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D9D07" w14:textId="7703F1BE" w:rsidR="00C33B29" w:rsidRPr="00E455BA" w:rsidRDefault="00E455BA" w:rsidP="00E455BA">
      <w:p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shd w:val="clear" w:color="auto" w:fill="E8E8E8" w:themeFill="background2"/>
        </w:rPr>
        <w:tab/>
        <w:t xml:space="preserve">    </w:t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>
        <w:rPr>
          <w:rFonts w:ascii="Arial" w:hAnsi="Arial" w:cs="Arial"/>
          <w:shd w:val="clear" w:color="auto" w:fill="E8E8E8" w:themeFill="background2"/>
        </w:rPr>
        <w:tab/>
      </w:r>
      <w:r w:rsidRPr="00613C4E">
        <w:rPr>
          <w:rFonts w:ascii="Arial" w:hAnsi="Arial" w:cs="Arial"/>
          <w:sz w:val="24"/>
          <w:szCs w:val="24"/>
          <w:shd w:val="clear" w:color="auto" w:fill="E8E8E8" w:themeFill="background2"/>
        </w:rPr>
        <w:t xml:space="preserve">Załącznik nr </w:t>
      </w:r>
      <w:r>
        <w:rPr>
          <w:rFonts w:ascii="Arial" w:hAnsi="Arial" w:cs="Arial"/>
          <w:shd w:val="clear" w:color="auto" w:fill="E8E8E8" w:themeFill="background2"/>
        </w:rPr>
        <w:t>12</w:t>
      </w:r>
      <w:r w:rsidRPr="00613C4E">
        <w:rPr>
          <w:rFonts w:ascii="Arial" w:hAnsi="Arial" w:cs="Arial"/>
          <w:sz w:val="24"/>
          <w:szCs w:val="24"/>
          <w:shd w:val="clear" w:color="auto" w:fill="E8E8E8" w:themeFill="background2"/>
        </w:rPr>
        <w:t xml:space="preserve"> do SW</w:t>
      </w:r>
      <w:r>
        <w:rPr>
          <w:rFonts w:ascii="Arial" w:hAnsi="Arial" w:cs="Arial"/>
          <w:shd w:val="clear" w:color="auto" w:fill="E8E8E8" w:themeFill="background2"/>
        </w:rPr>
        <w:t>Z</w:t>
      </w:r>
      <w:r w:rsidRPr="00904F1B">
        <w:rPr>
          <w:rFonts w:ascii="Arial" w:hAnsi="Arial" w:cs="Arial"/>
          <w:noProof/>
          <w:lang w:eastAsia="pl-PL"/>
        </w:rPr>
        <w:t xml:space="preserve"> </w:t>
      </w:r>
    </w:p>
    <w:p w14:paraId="19427294" w14:textId="2DB99609" w:rsidR="00402BC0" w:rsidRPr="00402BC0" w:rsidRDefault="00402BC0" w:rsidP="00E455BA">
      <w:pPr>
        <w:spacing w:before="240"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Opis sposobu złożenia próbki i procedura badania próbki</w:t>
      </w:r>
    </w:p>
    <w:p w14:paraId="44FC2C76" w14:textId="77777777" w:rsidR="00402BC0" w:rsidRPr="00402BC0" w:rsidRDefault="00402BC0" w:rsidP="00402BC0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</w:p>
    <w:p w14:paraId="36FDED95" w14:textId="163FA2B8" w:rsidR="00402BC0" w:rsidRPr="00402BC0" w:rsidRDefault="00402BC0" w:rsidP="00402BC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Hlk190586648"/>
      <w:r w:rsidRPr="00402BC0">
        <w:rPr>
          <w:rFonts w:ascii="Arial" w:hAnsi="Arial" w:cs="Arial"/>
          <w:bCs/>
          <w:sz w:val="24"/>
          <w:szCs w:val="24"/>
        </w:rPr>
        <w:t>Numer postępowania: NIiPP.271.3.2025</w:t>
      </w:r>
      <w:bookmarkEnd w:id="0"/>
      <w:r w:rsidRPr="00402BC0">
        <w:rPr>
          <w:rFonts w:ascii="Arial" w:hAnsi="Arial" w:cs="Arial"/>
          <w:bCs/>
          <w:sz w:val="24"/>
          <w:szCs w:val="24"/>
        </w:rPr>
        <w:tab/>
      </w:r>
    </w:p>
    <w:p w14:paraId="589ACBE5" w14:textId="77777777" w:rsidR="00402BC0" w:rsidRPr="00402BC0" w:rsidRDefault="00402BC0" w:rsidP="00402BC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02BC0">
        <w:rPr>
          <w:rFonts w:ascii="Arial" w:hAnsi="Arial" w:cs="Arial"/>
          <w:bCs/>
          <w:sz w:val="24"/>
          <w:szCs w:val="24"/>
        </w:rPr>
        <w:t>Nazwa zadania:</w:t>
      </w:r>
    </w:p>
    <w:p w14:paraId="458CF33F" w14:textId="020F3E43" w:rsidR="00402BC0" w:rsidRPr="00402BC0" w:rsidRDefault="00402BC0" w:rsidP="00402BC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1" w:name="_Hlk69130679"/>
      <w:r w:rsidRPr="00402BC0">
        <w:rPr>
          <w:rFonts w:ascii="Arial" w:hAnsi="Arial" w:cs="Arial"/>
          <w:bCs/>
          <w:sz w:val="24"/>
          <w:szCs w:val="24"/>
        </w:rPr>
        <w:t>„Budowa portalu ele</w:t>
      </w:r>
      <w:r w:rsidR="004A479E">
        <w:rPr>
          <w:rFonts w:ascii="Arial" w:hAnsi="Arial" w:cs="Arial"/>
          <w:bCs/>
          <w:sz w:val="24"/>
          <w:szCs w:val="24"/>
        </w:rPr>
        <w:t xml:space="preserve">ktronicznych usług publicznych </w:t>
      </w:r>
      <w:r w:rsidRPr="00402BC0">
        <w:rPr>
          <w:rFonts w:ascii="Arial" w:hAnsi="Arial" w:cs="Arial"/>
          <w:bCs/>
          <w:sz w:val="24"/>
          <w:szCs w:val="24"/>
        </w:rPr>
        <w:t>wraz z wdrożeniem, dostosowanie</w:t>
      </w:r>
      <w:r w:rsidR="004A479E">
        <w:rPr>
          <w:rFonts w:ascii="Arial" w:hAnsi="Arial" w:cs="Arial"/>
          <w:bCs/>
          <w:sz w:val="24"/>
          <w:szCs w:val="24"/>
        </w:rPr>
        <w:t xml:space="preserve"> środowiska do nowych modułów, </w:t>
      </w:r>
      <w:r w:rsidRPr="00402BC0">
        <w:rPr>
          <w:rFonts w:ascii="Arial" w:hAnsi="Arial" w:cs="Arial"/>
          <w:bCs/>
          <w:sz w:val="24"/>
          <w:szCs w:val="24"/>
        </w:rPr>
        <w:t xml:space="preserve">szkolenia dla pracowników w zakresie obsługi portalu </w:t>
      </w:r>
      <w:r w:rsidRPr="00402BC0">
        <w:rPr>
          <w:rFonts w:ascii="Arial" w:hAnsi="Arial" w:cs="Arial"/>
          <w:bCs/>
          <w:sz w:val="24"/>
          <w:szCs w:val="24"/>
        </w:rPr>
        <w:br/>
        <w:t xml:space="preserve">oraz szkolenia dla pracowników w zakresie </w:t>
      </w:r>
      <w:proofErr w:type="spellStart"/>
      <w:r w:rsidRPr="00402BC0">
        <w:rPr>
          <w:rFonts w:ascii="Arial" w:hAnsi="Arial" w:cs="Arial"/>
          <w:bCs/>
          <w:sz w:val="24"/>
          <w:szCs w:val="24"/>
        </w:rPr>
        <w:t>cyberbezpieczeństwa</w:t>
      </w:r>
      <w:proofErr w:type="spellEnd"/>
      <w:r w:rsidRPr="00402BC0">
        <w:rPr>
          <w:rFonts w:ascii="Arial" w:hAnsi="Arial" w:cs="Arial"/>
          <w:bCs/>
          <w:sz w:val="24"/>
          <w:szCs w:val="24"/>
        </w:rPr>
        <w:t>”</w:t>
      </w:r>
    </w:p>
    <w:bookmarkEnd w:id="1"/>
    <w:p w14:paraId="18F4B315" w14:textId="77777777" w:rsidR="00402BC0" w:rsidRDefault="00402BC0" w:rsidP="00402BC0">
      <w:pPr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E93EC6F" w14:textId="1CC0511E" w:rsidR="007A07C1" w:rsidRPr="00FA6E82" w:rsidRDefault="007A07C1" w:rsidP="00FA6E82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A6E82">
        <w:rPr>
          <w:rFonts w:ascii="Arial" w:hAnsi="Arial" w:cs="Arial"/>
          <w:b/>
          <w:bCs/>
          <w:sz w:val="24"/>
          <w:szCs w:val="24"/>
        </w:rPr>
        <w:t>PRÓBKA SYSTEMU ELEKTRONICZNYCH USŁUG PUBLICZNYCH</w:t>
      </w:r>
    </w:p>
    <w:p w14:paraId="2BE217CC" w14:textId="3919D4DE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2" w:name="_9q6f7t2fa1bq"/>
      <w:bookmarkEnd w:id="2"/>
      <w:r w:rsidRPr="00FA6E82">
        <w:rPr>
          <w:rFonts w:ascii="Arial" w:hAnsi="Arial" w:cs="Arial"/>
          <w:bCs/>
          <w:sz w:val="24"/>
          <w:szCs w:val="24"/>
        </w:rPr>
        <w:t>Wymagania dla próbki dotyczącej funkcjonalności oraz możliwości Systemu Elektronicznych Usług Publicznych. Próbka przeznaczona jest do prezentacji Zamawiającemu poprzez ocenę jakości produktu, który Wykonawca zamierza wdrożyć w ramach niniejszego postępowania.</w:t>
      </w:r>
    </w:p>
    <w:p w14:paraId="1BB7ACCD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06CF715" w14:textId="292DD5F3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A6E82">
        <w:rPr>
          <w:rFonts w:ascii="Arial" w:hAnsi="Arial" w:cs="Arial"/>
          <w:b/>
          <w:bCs/>
          <w:sz w:val="24"/>
          <w:szCs w:val="24"/>
        </w:rPr>
        <w:t>I</w:t>
      </w:r>
      <w:r w:rsidR="00900447" w:rsidRPr="00FA6E82">
        <w:rPr>
          <w:rFonts w:ascii="Arial" w:hAnsi="Arial" w:cs="Arial"/>
          <w:b/>
          <w:bCs/>
          <w:sz w:val="24"/>
          <w:szCs w:val="24"/>
        </w:rPr>
        <w:t>.</w:t>
      </w:r>
      <w:r w:rsidRPr="00FA6E82">
        <w:rPr>
          <w:rFonts w:ascii="Arial" w:hAnsi="Arial" w:cs="Arial"/>
          <w:b/>
          <w:bCs/>
          <w:sz w:val="24"/>
          <w:szCs w:val="24"/>
        </w:rPr>
        <w:t xml:space="preserve"> Wymagania ogólne</w:t>
      </w:r>
    </w:p>
    <w:p w14:paraId="1731ACA6" w14:textId="44476F80" w:rsidR="00242E9B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Celem złożenia próbki jest potwierdzenie, że oferowane dostawy oprogramowania odpowiadają wymaganiom określonym przez Zamawiającego w Opisie Przedmiotu Zamówienia (dalej OPZ) stanowiącym Załącznik </w:t>
      </w:r>
      <w:r w:rsidR="00900447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nr</w:t>
      </w:r>
      <w:r w:rsidR="00064098">
        <w:rPr>
          <w:rFonts w:ascii="Arial" w:hAnsi="Arial" w:cs="Arial"/>
          <w:bCs/>
          <w:sz w:val="24"/>
          <w:szCs w:val="24"/>
        </w:rPr>
        <w:t xml:space="preserve"> </w:t>
      </w:r>
      <w:r w:rsidR="002E6B67" w:rsidRPr="00064098">
        <w:rPr>
          <w:rFonts w:ascii="Arial" w:hAnsi="Arial" w:cs="Arial"/>
          <w:bCs/>
          <w:sz w:val="24"/>
          <w:szCs w:val="24"/>
        </w:rPr>
        <w:t xml:space="preserve">11 </w:t>
      </w:r>
      <w:r w:rsidRPr="00064098">
        <w:rPr>
          <w:rFonts w:ascii="Arial" w:hAnsi="Arial" w:cs="Arial"/>
          <w:bCs/>
          <w:sz w:val="24"/>
          <w:szCs w:val="24"/>
        </w:rPr>
        <w:t>d</w:t>
      </w:r>
      <w:r w:rsidRPr="00FA6E82">
        <w:rPr>
          <w:rFonts w:ascii="Arial" w:hAnsi="Arial" w:cs="Arial"/>
          <w:bCs/>
          <w:sz w:val="24"/>
          <w:szCs w:val="24"/>
        </w:rPr>
        <w:t xml:space="preserve">o </w:t>
      </w:r>
      <w:r w:rsidR="00765E90" w:rsidRPr="00FA6E82">
        <w:rPr>
          <w:rFonts w:ascii="Arial" w:hAnsi="Arial" w:cs="Arial"/>
          <w:bCs/>
          <w:sz w:val="24"/>
          <w:szCs w:val="24"/>
        </w:rPr>
        <w:t>SWZ</w:t>
      </w:r>
      <w:r w:rsidRPr="00FA6E82">
        <w:rPr>
          <w:rFonts w:ascii="Arial" w:hAnsi="Arial" w:cs="Arial"/>
          <w:bCs/>
          <w:sz w:val="24"/>
          <w:szCs w:val="24"/>
        </w:rPr>
        <w:t xml:space="preserve"> poprzez jej badanie i wyjaśnianie, zwane dalej badaniem próbki. </w:t>
      </w:r>
    </w:p>
    <w:p w14:paraId="53719F94" w14:textId="29B46E20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Mając na uwadze wymieniony powyżej cel badania próbki, próbka ma zawierać oprogramowanie zaoferowane przez Wykonawcę w ramach zamówienia</w:t>
      </w:r>
      <w:r w:rsidR="008B1515" w:rsidRPr="00FA6E82">
        <w:rPr>
          <w:rFonts w:ascii="Arial" w:hAnsi="Arial" w:cs="Arial"/>
          <w:bCs/>
          <w:sz w:val="24"/>
          <w:szCs w:val="24"/>
        </w:rPr>
        <w:t>,</w:t>
      </w:r>
      <w:r w:rsidRPr="00FA6E82">
        <w:rPr>
          <w:rFonts w:ascii="Arial" w:hAnsi="Arial" w:cs="Arial"/>
          <w:bCs/>
          <w:sz w:val="24"/>
          <w:szCs w:val="24"/>
        </w:rPr>
        <w:t xml:space="preserve"> które wymagane jest do prezentacji scenariuszy opisanych w Rozdziale III. </w:t>
      </w:r>
    </w:p>
    <w:p w14:paraId="4903E44E" w14:textId="2F0B9313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Zamawiający wymaga, aby Wykonawca złożył próbkę</w:t>
      </w:r>
      <w:r w:rsidR="00242E9B" w:rsidRPr="00FA6E82">
        <w:rPr>
          <w:rFonts w:ascii="Arial" w:hAnsi="Arial" w:cs="Arial"/>
          <w:bCs/>
          <w:sz w:val="24"/>
          <w:szCs w:val="24"/>
        </w:rPr>
        <w:t xml:space="preserve"> wraz z ofertą. Próbka musi być złożona </w:t>
      </w:r>
      <w:r w:rsidRPr="00FA6E82">
        <w:rPr>
          <w:rFonts w:ascii="Arial" w:hAnsi="Arial" w:cs="Arial"/>
          <w:bCs/>
          <w:sz w:val="24"/>
          <w:szCs w:val="24"/>
        </w:rPr>
        <w:t xml:space="preserve">na dwóch dyskach zewnętrznych/przenośnych (dysk podstawowy i dysk zapasowy), na których przekaże próbkę oprogramowania wskazanego w </w:t>
      </w:r>
      <w:r w:rsidR="00583F7D" w:rsidRPr="000E1434">
        <w:rPr>
          <w:rFonts w:ascii="Arial" w:hAnsi="Arial" w:cs="Arial"/>
          <w:bCs/>
          <w:sz w:val="24"/>
          <w:szCs w:val="24"/>
        </w:rPr>
        <w:t xml:space="preserve">ust. </w:t>
      </w:r>
      <w:r w:rsidRPr="00FA6E82">
        <w:rPr>
          <w:rFonts w:ascii="Arial" w:hAnsi="Arial" w:cs="Arial"/>
          <w:bCs/>
          <w:sz w:val="24"/>
          <w:szCs w:val="24"/>
        </w:rPr>
        <w:t xml:space="preserve">2, w postaci wirtualnej maszyny z zainstalowanym systemem operacyjnym, bazodanowym i oferowanym przez Wykonawcę </w:t>
      </w:r>
      <w:r w:rsidRPr="00FA6E82">
        <w:rPr>
          <w:rFonts w:ascii="Arial" w:hAnsi="Arial" w:cs="Arial"/>
          <w:bCs/>
          <w:sz w:val="24"/>
          <w:szCs w:val="24"/>
        </w:rPr>
        <w:lastRenderedPageBreak/>
        <w:t xml:space="preserve">pakietem oprogramowania zasilonym przykładowymi danymi, które umożliwiają przeprowadzenie procedury badania próbki w zakresie i na zasadach opisanych w niniejszym Załączniku do </w:t>
      </w:r>
      <w:r w:rsidR="00765E90" w:rsidRPr="00FA6E82">
        <w:rPr>
          <w:rFonts w:ascii="Arial" w:hAnsi="Arial" w:cs="Arial"/>
          <w:bCs/>
          <w:sz w:val="24"/>
          <w:szCs w:val="24"/>
        </w:rPr>
        <w:t>SWZ</w:t>
      </w:r>
      <w:r w:rsidRPr="00FA6E82">
        <w:rPr>
          <w:rFonts w:ascii="Arial" w:hAnsi="Arial" w:cs="Arial"/>
          <w:bCs/>
          <w:sz w:val="24"/>
          <w:szCs w:val="24"/>
        </w:rPr>
        <w:t xml:space="preserve">. </w:t>
      </w:r>
    </w:p>
    <w:p w14:paraId="355A619F" w14:textId="77777777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Przykładowe dane nie mogą naruszać zapisów Ustawy o ochronie danych osobowych. W przypadku jej naruszenia całkowitą odpowiedzialność ponosi Wykonawca. </w:t>
      </w:r>
    </w:p>
    <w:p w14:paraId="675FF012" w14:textId="0A5491B4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Próbka musi zawierać na jednym dysku zewnętrznym (dysk podstawowy) wszystkie systemy wskazane </w:t>
      </w:r>
      <w:r w:rsidRPr="000E1434">
        <w:rPr>
          <w:rFonts w:ascii="Arial" w:hAnsi="Arial" w:cs="Arial"/>
          <w:bCs/>
          <w:sz w:val="24"/>
          <w:szCs w:val="24"/>
        </w:rPr>
        <w:t>w</w:t>
      </w:r>
      <w:r w:rsidR="00583F7D" w:rsidRPr="000E1434">
        <w:rPr>
          <w:rFonts w:ascii="Arial" w:hAnsi="Arial" w:cs="Arial"/>
          <w:bCs/>
          <w:sz w:val="24"/>
          <w:szCs w:val="24"/>
        </w:rPr>
        <w:t xml:space="preserve"> ust.</w:t>
      </w:r>
      <w:r w:rsidRPr="000E1434">
        <w:rPr>
          <w:rFonts w:ascii="Arial" w:hAnsi="Arial" w:cs="Arial"/>
          <w:bCs/>
          <w:sz w:val="24"/>
          <w:szCs w:val="24"/>
        </w:rPr>
        <w:t xml:space="preserve"> 2</w:t>
      </w:r>
      <w:r w:rsidRPr="00FA6E82">
        <w:rPr>
          <w:rFonts w:ascii="Arial" w:hAnsi="Arial" w:cs="Arial"/>
          <w:bCs/>
          <w:color w:val="FF0000"/>
          <w:sz w:val="24"/>
          <w:szCs w:val="24"/>
        </w:rPr>
        <w:t xml:space="preserve">. </w:t>
      </w:r>
      <w:r w:rsidRPr="00FA6E82">
        <w:rPr>
          <w:rFonts w:ascii="Arial" w:hAnsi="Arial" w:cs="Arial"/>
          <w:bCs/>
          <w:sz w:val="24"/>
          <w:szCs w:val="24"/>
        </w:rPr>
        <w:t xml:space="preserve">Zamawiający dopuszcza zainstalowanie na dostarczonym dysku zewnętrznym więcej niż jednej maszyny wirtualnej. Drugi dysk zewnętrzny (dysk zapasowy) powinien posiadać identyczną zawartość jak dysk podstawowy, ponieważ stanowi on jego kopię. </w:t>
      </w:r>
    </w:p>
    <w:p w14:paraId="6689BE2D" w14:textId="4456050D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Badanie próbki w zakresie oprogramowania wskazanego w ust. 2 odbywa </w:t>
      </w:r>
      <w:r w:rsidR="00901A58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się w oparciu o scenariusze nr 1 do 5 badania próbki opisane w Rozdziale </w:t>
      </w:r>
      <w:r w:rsidR="00901A58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III niniejszego załącznika. </w:t>
      </w:r>
    </w:p>
    <w:p w14:paraId="4D51A3CE" w14:textId="18B35DDA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W celu przeprowadzenia badania próbki, Wykonawc</w:t>
      </w:r>
      <w:r w:rsidR="00B968E4">
        <w:rPr>
          <w:rFonts w:ascii="Arial" w:hAnsi="Arial" w:cs="Arial"/>
          <w:bCs/>
          <w:sz w:val="24"/>
          <w:szCs w:val="24"/>
        </w:rPr>
        <w:t>a</w:t>
      </w:r>
      <w:r w:rsidRPr="00FA6E82">
        <w:rPr>
          <w:rFonts w:ascii="Arial" w:hAnsi="Arial" w:cs="Arial"/>
          <w:bCs/>
          <w:sz w:val="24"/>
          <w:szCs w:val="24"/>
        </w:rPr>
        <w:t xml:space="preserve"> </w:t>
      </w:r>
      <w:r w:rsidR="00900447">
        <w:rPr>
          <w:rFonts w:ascii="Arial" w:hAnsi="Arial" w:cs="Arial"/>
          <w:bCs/>
          <w:sz w:val="24"/>
          <w:szCs w:val="24"/>
        </w:rPr>
        <w:br/>
      </w:r>
      <w:r w:rsidR="00B968E4">
        <w:rPr>
          <w:rFonts w:ascii="Arial" w:hAnsi="Arial" w:cs="Arial"/>
          <w:bCs/>
          <w:sz w:val="24"/>
          <w:szCs w:val="24"/>
        </w:rPr>
        <w:t>dokona</w:t>
      </w:r>
      <w:r w:rsidRPr="00FA6E82">
        <w:rPr>
          <w:rFonts w:ascii="Arial" w:hAnsi="Arial" w:cs="Arial"/>
          <w:bCs/>
          <w:sz w:val="24"/>
          <w:szCs w:val="24"/>
        </w:rPr>
        <w:t xml:space="preserve"> prezentacji zawartości próbki</w:t>
      </w:r>
      <w:r w:rsidR="000E1434">
        <w:rPr>
          <w:rFonts w:ascii="Arial" w:hAnsi="Arial" w:cs="Arial"/>
          <w:bCs/>
          <w:sz w:val="24"/>
          <w:szCs w:val="24"/>
        </w:rPr>
        <w:t xml:space="preserve">. </w:t>
      </w:r>
      <w:r w:rsidRPr="00FA6E82">
        <w:rPr>
          <w:rFonts w:ascii="Arial" w:hAnsi="Arial" w:cs="Arial"/>
          <w:bCs/>
          <w:sz w:val="24"/>
          <w:szCs w:val="24"/>
        </w:rPr>
        <w:t xml:space="preserve">Prezentacja, o której mowa, zostanie przeprowadzona przez Wykonawcę w siedzibie Zamawiającego w oparciu </w:t>
      </w:r>
      <w:r w:rsidR="00901A58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o scenariusze badania próbki opisane w Rozdziale III niniejszego załącznika, zgodnie z procedurą określoną w Rozdziale II – Opis procedury badania. </w:t>
      </w:r>
    </w:p>
    <w:p w14:paraId="5005FF69" w14:textId="25C63B31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Oceny</w:t>
      </w:r>
      <w:r w:rsidR="008B1515" w:rsidRPr="00FA6E82">
        <w:rPr>
          <w:rFonts w:ascii="Arial" w:hAnsi="Arial" w:cs="Arial"/>
          <w:bCs/>
          <w:sz w:val="24"/>
          <w:szCs w:val="24"/>
        </w:rPr>
        <w:t>,</w:t>
      </w:r>
      <w:r w:rsidRPr="00FA6E82">
        <w:rPr>
          <w:rFonts w:ascii="Arial" w:hAnsi="Arial" w:cs="Arial"/>
          <w:bCs/>
          <w:sz w:val="24"/>
          <w:szCs w:val="24"/>
        </w:rPr>
        <w:t xml:space="preserve"> czy oferowane dostawy (Oprogramowanie) odpowiadają wymaganiom określonym przez Zamawiającego dokona Komisja Przetargowa na podstawie prezentacji zawartości złożonej próbki przeprowadzonej przez Wykonawcę. </w:t>
      </w:r>
    </w:p>
    <w:p w14:paraId="1124365D" w14:textId="05C4FC3A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Termin (dzień i godzina) przeprowadzenia badania próbki podany zostanie Wykonawcy co najmniej na 5 dni kalendarzowych przed planowanym terminem badania próbki. Wykonawca zostanie powiadomiony o terminie prezentacji, </w:t>
      </w:r>
      <w:r w:rsidR="00900447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z uwzględnieniem zasad porozumiewania się Zamawiającego z Wykonawcą opisanych w </w:t>
      </w:r>
      <w:r w:rsidR="00765E90" w:rsidRPr="00FA6E82">
        <w:rPr>
          <w:rFonts w:ascii="Arial" w:hAnsi="Arial" w:cs="Arial"/>
          <w:bCs/>
          <w:sz w:val="24"/>
          <w:szCs w:val="24"/>
        </w:rPr>
        <w:t>SWZ</w:t>
      </w:r>
      <w:r w:rsidRPr="00FA6E82">
        <w:rPr>
          <w:rFonts w:ascii="Arial" w:hAnsi="Arial" w:cs="Arial"/>
          <w:bCs/>
          <w:sz w:val="24"/>
          <w:szCs w:val="24"/>
        </w:rPr>
        <w:t>.</w:t>
      </w:r>
    </w:p>
    <w:p w14:paraId="354651BF" w14:textId="77777777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Dostarczenie sprawnych dysków zewnętrznych (przenośnych) jest obowiązkiem Wykonawcy, a ich parametry muszą pozwalać na sprawne funkcjonowanie wirtualnej maszyny z zainstalowanym systemem operacyjnym, oferowanym oprogramowaniem systemu i przykładowymi danymi. </w:t>
      </w:r>
    </w:p>
    <w:p w14:paraId="65BADC8F" w14:textId="37D66B8B" w:rsidR="007A07C1" w:rsidRPr="00C601D2" w:rsidRDefault="00900447" w:rsidP="00C601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E04A3">
        <w:rPr>
          <w:rFonts w:ascii="Arial" w:hAnsi="Arial" w:cs="Arial"/>
          <w:bCs/>
          <w:sz w:val="24"/>
          <w:szCs w:val="24"/>
        </w:rPr>
        <w:lastRenderedPageBreak/>
        <w:t xml:space="preserve">Dyski powinny być oznakowane „próbka - dysk podstawowy” i „próbka - dysk zapasowy”. </w:t>
      </w:r>
      <w:r w:rsidR="007A07C1" w:rsidRPr="00FA6E82">
        <w:rPr>
          <w:rFonts w:ascii="Arial" w:hAnsi="Arial" w:cs="Arial"/>
          <w:bCs/>
          <w:sz w:val="24"/>
          <w:szCs w:val="24"/>
        </w:rPr>
        <w:t xml:space="preserve">Zamawiający zaleca, aby dyski zewnętrzne (przenośne) były złożone w </w:t>
      </w:r>
      <w:r w:rsidR="007A07C1" w:rsidRPr="00C601D2">
        <w:rPr>
          <w:rFonts w:ascii="Arial" w:hAnsi="Arial" w:cs="Arial"/>
          <w:bCs/>
          <w:sz w:val="24"/>
          <w:szCs w:val="24"/>
        </w:rPr>
        <w:t>kopercie</w:t>
      </w:r>
      <w:r w:rsidRPr="00C601D2">
        <w:rPr>
          <w:rFonts w:ascii="Arial" w:hAnsi="Arial" w:cs="Arial"/>
          <w:sz w:val="24"/>
          <w:szCs w:val="24"/>
        </w:rPr>
        <w:t xml:space="preserve"> </w:t>
      </w:r>
      <w:r w:rsidRPr="00FA6E82">
        <w:rPr>
          <w:rFonts w:ascii="Arial" w:hAnsi="Arial" w:cs="Arial"/>
          <w:sz w:val="24"/>
          <w:szCs w:val="24"/>
        </w:rPr>
        <w:t xml:space="preserve">lub w innym opakowaniu w sposób </w:t>
      </w:r>
      <w:r w:rsidRPr="00FA6E82">
        <w:rPr>
          <w:rFonts w:ascii="Arial" w:hAnsi="Arial" w:cs="Arial"/>
          <w:bCs/>
          <w:sz w:val="24"/>
          <w:szCs w:val="24"/>
        </w:rPr>
        <w:t xml:space="preserve">zapewniający nieujawnienie treści przedmiotowego środka dowodowego do chwili </w:t>
      </w:r>
      <w:r w:rsidR="00DC38A4" w:rsidRPr="00FA6E82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jej otwarcia</w:t>
      </w:r>
      <w:r w:rsidR="007A07C1" w:rsidRPr="00C601D2">
        <w:rPr>
          <w:rFonts w:ascii="Arial" w:hAnsi="Arial" w:cs="Arial"/>
          <w:bCs/>
          <w:sz w:val="24"/>
          <w:szCs w:val="24"/>
        </w:rPr>
        <w:t xml:space="preserve">. </w:t>
      </w:r>
      <w:r w:rsidRPr="00FA6E82">
        <w:rPr>
          <w:rFonts w:ascii="Arial" w:hAnsi="Arial" w:cs="Arial"/>
          <w:bCs/>
          <w:sz w:val="24"/>
          <w:szCs w:val="24"/>
        </w:rPr>
        <w:t xml:space="preserve">Zamknięta koperta lub inne opakowanie musi zawierać oznaczenie określone </w:t>
      </w:r>
      <w:r w:rsidR="003F4ACB" w:rsidRPr="00FA6E82">
        <w:rPr>
          <w:rFonts w:ascii="Arial" w:hAnsi="Arial" w:cs="Arial"/>
          <w:bCs/>
          <w:sz w:val="24"/>
          <w:szCs w:val="24"/>
        </w:rPr>
        <w:t xml:space="preserve">w ust. 21 </w:t>
      </w:r>
      <w:r w:rsidR="00F70ED6" w:rsidRPr="00FA6E82">
        <w:rPr>
          <w:rFonts w:ascii="Arial" w:hAnsi="Arial" w:cs="Arial"/>
          <w:bCs/>
          <w:sz w:val="24"/>
          <w:szCs w:val="24"/>
        </w:rPr>
        <w:t xml:space="preserve">rozdziału XIV </w:t>
      </w:r>
      <w:r w:rsidR="003F4ACB" w:rsidRPr="00FA6E82">
        <w:rPr>
          <w:rFonts w:ascii="Arial" w:hAnsi="Arial" w:cs="Arial"/>
          <w:bCs/>
          <w:sz w:val="24"/>
          <w:szCs w:val="24"/>
        </w:rPr>
        <w:t>SWZ.</w:t>
      </w:r>
    </w:p>
    <w:p w14:paraId="4CAC416D" w14:textId="4F258F5A" w:rsidR="007A07C1" w:rsidRPr="00FA6E82" w:rsidRDefault="007A07C1" w:rsidP="00FA6E8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Zamawiający dopuszcza prowadzenie prezentacji przez Wykonawcę </w:t>
      </w:r>
      <w:r w:rsidR="00900447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do momentu pierwszego braku możliwości prezentacji jakiejkolwiek funkcjonalności systemu w jakimkolwiek kroku, niezależnie od przyczyny wystąpienia tego braku z zastrzeżeniem możliwości prawa Wykonawcy </w:t>
      </w:r>
      <w:r w:rsidR="00900447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do przerwy w badaniu próbki w celu naprawienia awarii/błędu lub podłączenia dysku zapasowego. </w:t>
      </w:r>
    </w:p>
    <w:p w14:paraId="5DBF1373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A6E82">
        <w:rPr>
          <w:rFonts w:ascii="Arial" w:hAnsi="Arial" w:cs="Arial"/>
          <w:b/>
          <w:bCs/>
          <w:sz w:val="24"/>
          <w:szCs w:val="24"/>
        </w:rPr>
        <w:t>II Opis procedury badania próbki</w:t>
      </w:r>
    </w:p>
    <w:p w14:paraId="0659F9C6" w14:textId="7369BDBF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Badanie próbki odbędzie się w siedzibie Zamawiającego na zasadzie prezentacji przez Wykonawcę systemów informatycznych w oparciu </w:t>
      </w:r>
      <w:r w:rsidR="008A1B45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o scenariusze działania systemów informatycznych określone w Rozdziale III niniejszego załącznika. Scenariusze badania próbki z wykorzystaniem wirtualnej maszyny z zainstalowanym systemem operacyjnym </w:t>
      </w:r>
      <w:r w:rsidR="008A1B45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i oprogramowaniem z przykładowymi danymi znajdującymi się na dysku zewnętrznym (przenośnym) i podłączonym do komputera, który na czas badania próbki zapewni Wykonawca.</w:t>
      </w:r>
    </w:p>
    <w:p w14:paraId="7728433A" w14:textId="66FF81D5" w:rsidR="0087530F" w:rsidRPr="00F82F9C" w:rsidRDefault="0087530F" w:rsidP="00FA6E82">
      <w:pPr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/>
          <w:bCs/>
          <w:color w:val="000000"/>
          <w:sz w:val="24"/>
          <w:szCs w:val="24"/>
        </w:rPr>
        <w:t xml:space="preserve">Prezentacja próbki oferowanego Systemu odbędzie się indywidualnie, </w:t>
      </w:r>
      <w:r w:rsidR="008A1B45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FA6E82">
        <w:rPr>
          <w:rFonts w:ascii="Arial" w:hAnsi="Arial" w:cs="Arial"/>
          <w:b/>
          <w:bCs/>
          <w:color w:val="000000"/>
          <w:sz w:val="24"/>
          <w:szCs w:val="24"/>
        </w:rPr>
        <w:t xml:space="preserve">dla każdego Wykonawcy, w ustalonym przez Zamawiającego terminie </w:t>
      </w:r>
      <w:r w:rsidR="008A1B45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FA6E82">
        <w:rPr>
          <w:rFonts w:ascii="Arial" w:hAnsi="Arial" w:cs="Arial"/>
          <w:b/>
          <w:bCs/>
          <w:color w:val="000000"/>
          <w:sz w:val="24"/>
          <w:szCs w:val="24"/>
        </w:rPr>
        <w:t xml:space="preserve">i formie, w godzinach 08.00-15.00 w </w:t>
      </w:r>
      <w:r w:rsidRPr="00F82F9C">
        <w:rPr>
          <w:rFonts w:ascii="Arial" w:hAnsi="Arial" w:cs="Arial"/>
          <w:b/>
          <w:bCs/>
          <w:color w:val="000000"/>
          <w:sz w:val="24"/>
          <w:szCs w:val="24"/>
        </w:rPr>
        <w:t>siedzibie Zamawiającego.</w:t>
      </w:r>
    </w:p>
    <w:p w14:paraId="44CFCFFC" w14:textId="40A0F7DC" w:rsidR="007A07C1" w:rsidRPr="00F82F9C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color w:val="FF0000"/>
          <w:sz w:val="24"/>
          <w:szCs w:val="24"/>
        </w:rPr>
      </w:pPr>
      <w:r w:rsidRPr="00F82F9C">
        <w:rPr>
          <w:rFonts w:ascii="Arial" w:hAnsi="Arial" w:cs="Arial"/>
          <w:bCs/>
          <w:sz w:val="24"/>
          <w:szCs w:val="24"/>
        </w:rPr>
        <w:t xml:space="preserve">Wykonawca, </w:t>
      </w:r>
      <w:r w:rsidR="00AE5C74" w:rsidRPr="00F82F9C">
        <w:rPr>
          <w:rFonts w:ascii="Arial" w:hAnsi="Arial" w:cs="Arial"/>
          <w:bCs/>
          <w:sz w:val="24"/>
          <w:szCs w:val="24"/>
        </w:rPr>
        <w:t xml:space="preserve">w trakcie </w:t>
      </w:r>
      <w:r w:rsidRPr="00F82F9C">
        <w:rPr>
          <w:rFonts w:ascii="Arial" w:hAnsi="Arial" w:cs="Arial"/>
          <w:bCs/>
          <w:sz w:val="24"/>
          <w:szCs w:val="24"/>
        </w:rPr>
        <w:t xml:space="preserve"> badania próbki, otrzyma od Zamawiającego dysk zewnętrzny (przenośny) podstawowy i zapasowy, które dostarczył Zamawiającemu</w:t>
      </w:r>
      <w:r w:rsidR="00FA6E82" w:rsidRPr="00F82F9C">
        <w:rPr>
          <w:rFonts w:ascii="Arial" w:hAnsi="Arial" w:cs="Arial"/>
          <w:bCs/>
          <w:sz w:val="24"/>
          <w:szCs w:val="24"/>
        </w:rPr>
        <w:t xml:space="preserve"> zgodnie z zapisami SWZ.</w:t>
      </w:r>
      <w:r w:rsidRPr="00F82F9C">
        <w:rPr>
          <w:rFonts w:ascii="Arial" w:hAnsi="Arial" w:cs="Arial"/>
          <w:bCs/>
          <w:sz w:val="24"/>
          <w:szCs w:val="24"/>
        </w:rPr>
        <w:t xml:space="preserve"> </w:t>
      </w:r>
    </w:p>
    <w:p w14:paraId="736AD315" w14:textId="684A3838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Zamawiający zapewni Wykonawcy na czas przeprowadzenia prezentacji próbki dostęp do Internetu lub zezwoli na wykorzystanie punktu dostępowego zapewnionego we własnym zakresie przez Wykonawcę (wybór należy </w:t>
      </w:r>
      <w:r w:rsidR="008A1B45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do Wykonawcy). Internet w trakcie prezentacji może być wykorzystywany tylko </w:t>
      </w:r>
      <w:r w:rsidRPr="00FA6E82">
        <w:rPr>
          <w:rFonts w:ascii="Arial" w:hAnsi="Arial" w:cs="Arial"/>
          <w:bCs/>
          <w:sz w:val="24"/>
          <w:szCs w:val="24"/>
        </w:rPr>
        <w:lastRenderedPageBreak/>
        <w:t>i wyłącznie do prezentacji takich elementów scenariuszy, których prezentacja jest warunkowana dostępem do Internetu, tj. korzystanie z usług Węzła Krajowego, e-PUAP i dokonania płatności online.</w:t>
      </w:r>
    </w:p>
    <w:p w14:paraId="6430B2FB" w14:textId="20A77B0E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Wykonawca zobowiązany jest do wyjaśnienia, zaprezentowania Zamawiającemu, że badana próbka oprogramowania posiada cechy </w:t>
      </w:r>
      <w:r w:rsidR="009D63AD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i funkcjonalności wymagane przez Zamawiającego zgodnie z danym scenariuszem. Wykonawca zobowiązany jest do udzielenia Zamawiającemu wszelkich wyjaśnień umożliwiających zbadanie, czy oferowane oprogramowanie posiada wymagane cechy i funkcjonalności. Badanie próbki będzie prowadzone do momentu wyczerpania pytań Zamawiającego. W trakcie badania próbki Zamawiający ma prawo żądać od Wykonawcy zmiany wartości parametrów bądź danych wprowadzanych do oprogramowania na wartości podane przez Zamawiającego, w celu sprawdzenia, czy wymagane cechy </w:t>
      </w:r>
      <w:r w:rsidR="009D63AD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i funkcjonalności nie są symulowane. </w:t>
      </w:r>
    </w:p>
    <w:p w14:paraId="3B4F25D2" w14:textId="4C90D447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W przypadku awarii/błędu oprogramowania lub dysku przenośnego, Wykonawca ma prawo do przerwy w badaniu próbki w celu naprawienia awarii/błędu lub podłączenia dysku zapasowego. W takim przypadku, sumaryczna przerwa w badaniu próbki nie może trwać dłużej niż 1 godzinę łącznie dla wszystkich awarii, które mogą wystąpić w toku prezentacji. </w:t>
      </w:r>
      <w:r w:rsidR="009D63AD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Nieusunięcie awarii/błędu oprogramowania lub dysków przenośnych w trakcie przerwy powoduje zakończenie badania próbki. W takim wypadku Zamawiający uzna, że oprogramowanie nie posiada cech/funkcjonalności oprogramowania, określonych w opisie przedmiotu zamówienia, co powoduje zakończenie procesu badania próbki. W przypadku awarii komputera, do którego jest podłączony dysk przenośny, Wykonawca ma prawo do przerwy w badaniu próbki w celu naprawy komputera lub podłączenia dysku do innego komputera. Zapewnienie sprawnego komputera należy do obowiązków Wykonawcy. </w:t>
      </w:r>
    </w:p>
    <w:p w14:paraId="666AAC93" w14:textId="331B7D7B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W przypadku awarii w funkcjonowaniu środowiska testowego</w:t>
      </w:r>
      <w:r w:rsidR="00025491">
        <w:rPr>
          <w:rFonts w:ascii="Arial" w:hAnsi="Arial" w:cs="Arial"/>
          <w:bCs/>
          <w:sz w:val="24"/>
          <w:szCs w:val="24"/>
        </w:rPr>
        <w:t>,</w:t>
      </w:r>
      <w:r w:rsidRPr="00FA6E82">
        <w:rPr>
          <w:rFonts w:ascii="Arial" w:hAnsi="Arial" w:cs="Arial"/>
          <w:bCs/>
          <w:sz w:val="24"/>
          <w:szCs w:val="24"/>
        </w:rPr>
        <w:t xml:space="preserve"> np. Mechanizm płatności, zewnętrzny, Zamawiający wyznaczy dodatkowy termin </w:t>
      </w:r>
      <w:r w:rsidR="001A2A84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na przeprowadzenie tych testów, które wymagają jej zastosowania na takich samych zasadach. </w:t>
      </w:r>
    </w:p>
    <w:p w14:paraId="256B6197" w14:textId="77777777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lastRenderedPageBreak/>
        <w:t xml:space="preserve">Z przeprowadzonego badania próbki Zamawiający sporządzi protokół. Przedmiotowy protokół będzie zawierał wskazanie, jakie oprogramowanie zostało zaprezentowane oraz wynik badania dla każdego z elementów scenariusza. </w:t>
      </w:r>
    </w:p>
    <w:p w14:paraId="238B9DB2" w14:textId="77777777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Zamawiający dopuszcza udział innych Wykonawców w prezentacji próbki jedynie w sytuacji, jeśli Wykonawca, który został wezwany do prezentacji próbki oferowanego systemu nie zastrzegł skutecznie, że próbka stanowi tajemnicę przedsiębiorstwa w rozumieniu przepisów ustawy Prawo zamówień publicznych oraz ustawy o zwalczaniu nieuczciwej konkurencji. </w:t>
      </w:r>
    </w:p>
    <w:p w14:paraId="3E2D8636" w14:textId="22475587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W czasie prezentacji osoby prezentujące system informatyczny muszą posiadać pełnomocnictwo udzielone przez Wykonawcę do przeprowadzenia prezentacji u Zamawiającego. Pełnomocnictwo może wynikać z dokumentów złożonych w ofercie lub może być doręczone Zamawiającemu </w:t>
      </w:r>
      <w:r w:rsidR="00A942F2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 xml:space="preserve">przed rozpoczęciem prezentacji (oryginał lub kopia poświadczona za zgodność z oryginałem przez notariusza). </w:t>
      </w:r>
    </w:p>
    <w:p w14:paraId="7382A992" w14:textId="6A69B270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Ze strony Wykonawcy w prezentacji próbki mogą uczestniczyć maksymalnie </w:t>
      </w:r>
      <w:r w:rsidR="00A942F2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3 osoby.</w:t>
      </w:r>
    </w:p>
    <w:p w14:paraId="76B02BB7" w14:textId="613B0CC9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Ze strony Zamawiającego podczas prezentacji będą obecni członkowie Komisji Przetargowej powołanej przez Zamawiającego. Zamawiający zastrzega możliwość powołania dodatkowych ekspertów będących uczestnikami prezentacji ze strony Zamawiającego. Badanie próbki odbędzie się w siedzibie Zamawiającego z wykorzystaniem wirtualnej maszyny z zainstalowanym systemem operacyjnym i oprogramowaniem z przykładowymi danymi znajdującymi się na dysku przenośnym, dostarczonym przez Wykonawcę </w:t>
      </w:r>
      <w:r w:rsidR="00A942F2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i podłączonym do komputera, który na czas badania próbki zapewnia Wykonawca. Wykonawca zapewni też urządzenia peryferyjne (np. projektor multimedialny).</w:t>
      </w:r>
    </w:p>
    <w:p w14:paraId="4AFDEC34" w14:textId="72537999" w:rsidR="007A07C1" w:rsidRPr="00FA6E82" w:rsidRDefault="007A07C1" w:rsidP="00FA6E82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Zamawiający zastrzega sobie możliwość utrwalania na sprzęcie audiowizualnym przebiegu prezentacji. </w:t>
      </w:r>
    </w:p>
    <w:p w14:paraId="0A5B6CCC" w14:textId="11CE37B3" w:rsidR="007A07C1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F3B7CB6" w14:textId="06DF2260" w:rsidR="004C7B23" w:rsidRDefault="004C7B23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36816F" w14:textId="77777777" w:rsidR="004C7B23" w:rsidRPr="00FA6E82" w:rsidRDefault="004C7B23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06982C8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A6E82">
        <w:rPr>
          <w:rFonts w:ascii="Arial" w:hAnsi="Arial" w:cs="Arial"/>
          <w:b/>
          <w:bCs/>
          <w:sz w:val="24"/>
          <w:szCs w:val="24"/>
        </w:rPr>
        <w:t>III Scenariusze badania próbki</w:t>
      </w:r>
    </w:p>
    <w:p w14:paraId="1ACB2719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EA7A80B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3" w:name="_axxwqk4eqkoq"/>
      <w:bookmarkEnd w:id="3"/>
      <w:r w:rsidRPr="00FA6E82">
        <w:rPr>
          <w:rFonts w:ascii="Arial" w:hAnsi="Arial" w:cs="Arial"/>
          <w:b/>
          <w:bCs/>
          <w:sz w:val="24"/>
          <w:szCs w:val="24"/>
        </w:rPr>
        <w:t>Scenariusz 1 - Zarządzanie portalem e-usług</w:t>
      </w:r>
    </w:p>
    <w:p w14:paraId="00E6B685" w14:textId="076CD1A1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W ramach scenariusza przeprowadzona zostanie obsługa zarządzania portalem </w:t>
      </w:r>
      <w:r w:rsidR="00B90D35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e-usług.</w:t>
      </w:r>
    </w:p>
    <w:p w14:paraId="2DF4BDFF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8430"/>
      </w:tblGrid>
      <w:tr w:rsidR="007A07C1" w:rsidRPr="00900447" w14:paraId="3CAE49D9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9A386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32063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wymagań, procedury testu i oczekiwanych rezultatów</w:t>
            </w:r>
          </w:p>
        </w:tc>
      </w:tr>
      <w:tr w:rsidR="007A07C1" w:rsidRPr="00900447" w14:paraId="37011508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3DDC1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F95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Dodanie nowej e-usługi</w:t>
            </w:r>
          </w:p>
          <w:p w14:paraId="25619D8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CE64E1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1A4EABB7" w14:textId="77777777" w:rsidR="007A07C1" w:rsidRPr="00FA6E82" w:rsidRDefault="007A07C1" w:rsidP="00FA6E82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w module obsługi e-portalu przechodzi do rejestru e-usług i przechodzi do formularza dodawania nowej e-usługi.</w:t>
            </w:r>
          </w:p>
          <w:p w14:paraId="571E3969" w14:textId="77777777" w:rsidR="007A07C1" w:rsidRPr="00FA6E82" w:rsidRDefault="007A07C1" w:rsidP="00FA6E82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uzupełnia formularz nowej e-usługi co najmniej o następujące dane:</w:t>
            </w:r>
          </w:p>
          <w:p w14:paraId="3D8D583F" w14:textId="77777777" w:rsidR="007A07C1" w:rsidRPr="00FA6E82" w:rsidRDefault="007A07C1" w:rsidP="00FA6E82">
            <w:pPr>
              <w:numPr>
                <w:ilvl w:val="1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Nazwa e-usługi</w:t>
            </w:r>
          </w:p>
          <w:p w14:paraId="727F4053" w14:textId="77777777" w:rsidR="007A07C1" w:rsidRPr="00FA6E82" w:rsidRDefault="007A07C1" w:rsidP="00FA6E82">
            <w:pPr>
              <w:numPr>
                <w:ilvl w:val="1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e-usługi z opcją formatowania tekstu</w:t>
            </w:r>
          </w:p>
          <w:p w14:paraId="16D3AF62" w14:textId="77777777" w:rsidR="007A07C1" w:rsidRPr="00FA6E82" w:rsidRDefault="007A07C1" w:rsidP="00FA6E82">
            <w:pPr>
              <w:numPr>
                <w:ilvl w:val="1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Link do formularz</w:t>
            </w:r>
          </w:p>
          <w:p w14:paraId="51FC0690" w14:textId="77777777" w:rsidR="007A07C1" w:rsidRPr="00FA6E82" w:rsidRDefault="007A07C1" w:rsidP="00FA6E82">
            <w:pPr>
              <w:numPr>
                <w:ilvl w:val="0"/>
                <w:numId w:val="3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wchodzi na e-portal i wyszukuje dodaną e-usługę</w:t>
            </w:r>
          </w:p>
          <w:p w14:paraId="4C94927C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7AC4868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60699699" w14:textId="6C4845C4" w:rsidR="007A07C1" w:rsidRPr="00FA6E82" w:rsidRDefault="007A07C1" w:rsidP="00FA6E82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Formularz dodawania e-usług w module obsługi e-portalu zawiera </w:t>
            </w:r>
            <w:r w:rsidR="00E71966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co najmniej następujące pola:</w:t>
            </w:r>
          </w:p>
          <w:p w14:paraId="4DC35634" w14:textId="77777777" w:rsidR="007A07C1" w:rsidRPr="00FA6E82" w:rsidRDefault="007A07C1" w:rsidP="00FA6E82">
            <w:pPr>
              <w:numPr>
                <w:ilvl w:val="1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Nazwa e-usługi</w:t>
            </w:r>
          </w:p>
          <w:p w14:paraId="59CEF4F0" w14:textId="77777777" w:rsidR="007A07C1" w:rsidRPr="00FA6E82" w:rsidRDefault="007A07C1" w:rsidP="00FA6E82">
            <w:pPr>
              <w:numPr>
                <w:ilvl w:val="1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e-usługi z opcją formatowania tekstu</w:t>
            </w:r>
          </w:p>
          <w:p w14:paraId="7397722D" w14:textId="77777777" w:rsidR="007A07C1" w:rsidRPr="00FA6E82" w:rsidRDefault="007A07C1" w:rsidP="00FA6E82">
            <w:pPr>
              <w:numPr>
                <w:ilvl w:val="1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Link do formularz</w:t>
            </w:r>
          </w:p>
          <w:p w14:paraId="14042422" w14:textId="7EE289CD" w:rsidR="007A07C1" w:rsidRPr="00FA6E82" w:rsidRDefault="007A07C1" w:rsidP="00FA6E82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Na e-portalu poprzez wyszukiwarkę użytkownik wyszukał po nazwie </w:t>
            </w:r>
            <w:r w:rsidR="00E71966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e-usługę dodaną w ramach niniejszego scenariusza.</w:t>
            </w:r>
          </w:p>
          <w:p w14:paraId="7DEAE285" w14:textId="77777777" w:rsidR="007A07C1" w:rsidRPr="00FA6E82" w:rsidRDefault="007A07C1" w:rsidP="00FA6E82">
            <w:pPr>
              <w:numPr>
                <w:ilvl w:val="0"/>
                <w:numId w:val="3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Na e-portalu w podglądzie dodanej e-usługi dostępne są wszystkie informacje podane podczas dodawania e-usługi, w tym tekst opisu jest sformatowany co najmniej w zakresie pogrubienia i listy nienumerowanej..</w:t>
            </w:r>
          </w:p>
        </w:tc>
      </w:tr>
      <w:tr w:rsidR="007A07C1" w:rsidRPr="00900447" w14:paraId="627B0D7C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0B28B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41C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Ukrycie wybranej e-usługi</w:t>
            </w:r>
          </w:p>
          <w:p w14:paraId="7CCE73D6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73EE54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62EFD83F" w14:textId="77777777" w:rsidR="007A07C1" w:rsidRPr="00FA6E82" w:rsidRDefault="007A07C1" w:rsidP="00FA6E82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w module obsługi e-portalu przechodzi do rejestru e-usług i dezaktywuje wybraną e-usługę.</w:t>
            </w:r>
          </w:p>
          <w:p w14:paraId="2647CCD8" w14:textId="77777777" w:rsidR="007A07C1" w:rsidRPr="00FA6E82" w:rsidRDefault="007A07C1" w:rsidP="00FA6E82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wchodzi na e-portal i próbuje wyszukać po nazwie dezaktywowaną e-usługę</w:t>
            </w:r>
          </w:p>
          <w:p w14:paraId="2B8A39C9" w14:textId="77777777" w:rsidR="007A07C1" w:rsidRPr="00FA6E82" w:rsidRDefault="007A07C1" w:rsidP="00FA6E82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w module obsługi e-portalu przechodzi do rejestru e-usług i aktywuje wybraną e-usługę.</w:t>
            </w:r>
          </w:p>
          <w:p w14:paraId="70D79A26" w14:textId="77777777" w:rsidR="007A07C1" w:rsidRPr="00FA6E82" w:rsidRDefault="007A07C1" w:rsidP="00FA6E82">
            <w:pPr>
              <w:numPr>
                <w:ilvl w:val="0"/>
                <w:numId w:val="3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wchodzi na e-portal i próbuje wyszukać po nazwie aktywowaną e-usługę</w:t>
            </w:r>
          </w:p>
          <w:p w14:paraId="1A41A49C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54B170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4327FB71" w14:textId="77777777" w:rsidR="007A07C1" w:rsidRPr="00FA6E82" w:rsidRDefault="007A07C1" w:rsidP="00FA6E82">
            <w:pPr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Po wykonaniu kroku 2 dezaktywowana e-usługa nie jest dostępna zarówno przez przeglądarkę jak i na liście e-usług.</w:t>
            </w:r>
          </w:p>
          <w:p w14:paraId="6FE5EB26" w14:textId="77777777" w:rsidR="007A07C1" w:rsidRPr="00FA6E82" w:rsidRDefault="007A07C1" w:rsidP="00FA6E82">
            <w:pPr>
              <w:numPr>
                <w:ilvl w:val="0"/>
                <w:numId w:val="3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Po wykonaniu kroku 4 aktywowana e-usługa jest dostępna zarówno przez przeglądarkę jak i na liście e-usług.</w:t>
            </w:r>
          </w:p>
        </w:tc>
      </w:tr>
    </w:tbl>
    <w:p w14:paraId="6981671B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45D7511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060C320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4" w:name="_oilxnvrdcs9"/>
      <w:bookmarkEnd w:id="4"/>
      <w:r w:rsidRPr="00FA6E82">
        <w:rPr>
          <w:rFonts w:ascii="Arial" w:hAnsi="Arial" w:cs="Arial"/>
          <w:b/>
          <w:bCs/>
          <w:sz w:val="24"/>
          <w:szCs w:val="24"/>
        </w:rPr>
        <w:t>Scenariusz 2 - Obsługa zgłoszenia/usterki</w:t>
      </w:r>
    </w:p>
    <w:p w14:paraId="0B2A7413" w14:textId="3C58766C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 xml:space="preserve">W ramach scenariusza przeprowadzona zostanie obsługa zgłoszenia/usterki </w:t>
      </w:r>
      <w:r w:rsidR="00E71966">
        <w:rPr>
          <w:rFonts w:ascii="Arial" w:hAnsi="Arial" w:cs="Arial"/>
          <w:bCs/>
          <w:sz w:val="24"/>
          <w:szCs w:val="24"/>
        </w:rPr>
        <w:br/>
      </w:r>
      <w:r w:rsidRPr="00FA6E82">
        <w:rPr>
          <w:rFonts w:ascii="Arial" w:hAnsi="Arial" w:cs="Arial"/>
          <w:bCs/>
          <w:sz w:val="24"/>
          <w:szCs w:val="24"/>
        </w:rPr>
        <w:t>na portalu e-usług i module obsługi portalu.</w:t>
      </w:r>
    </w:p>
    <w:p w14:paraId="76B3C162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8430"/>
      </w:tblGrid>
      <w:tr w:rsidR="007A07C1" w:rsidRPr="00900447" w14:paraId="621C7364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ECD8D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08B49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wymagań, procedury testu i oczekiwanych rezultatów</w:t>
            </w:r>
          </w:p>
        </w:tc>
      </w:tr>
      <w:tr w:rsidR="007A07C1" w:rsidRPr="00900447" w14:paraId="0EF4AB03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3B78A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51EC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Zdefiniowanie przez administratora kategorii zgłoszeń</w:t>
            </w:r>
          </w:p>
          <w:p w14:paraId="5B1A4C4C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AEDECA2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349BC158" w14:textId="77777777" w:rsidR="007A07C1" w:rsidRPr="00FA6E82" w:rsidRDefault="007A07C1" w:rsidP="00FA6E82">
            <w:pPr>
              <w:numPr>
                <w:ilvl w:val="0"/>
                <w:numId w:val="35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w module obsługi e-portalu definiuje kategorie zgłoszeń (tj. dodaje minimum dwie nowe kategorie zgłoszeń), gdzie co najmniej ma możliwość:</w:t>
            </w:r>
          </w:p>
          <w:p w14:paraId="5655132D" w14:textId="77777777" w:rsidR="007A07C1" w:rsidRPr="00FA6E82" w:rsidRDefault="007A07C1" w:rsidP="00FA6E82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Wskazać nazwę kategorii,</w:t>
            </w:r>
          </w:p>
          <w:p w14:paraId="18CD86C2" w14:textId="77777777" w:rsidR="007A07C1" w:rsidRPr="00FA6E82" w:rsidRDefault="007A07C1" w:rsidP="00FA6E82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Ustawić czy na formularzu ma być dostępna mapa,</w:t>
            </w:r>
          </w:p>
          <w:p w14:paraId="1FB7790D" w14:textId="77777777" w:rsidR="007A07C1" w:rsidRPr="00FA6E82" w:rsidRDefault="007A07C1" w:rsidP="00FA6E82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Ustawić, czy na formularzu pole Opis ma być wymagane,</w:t>
            </w:r>
          </w:p>
          <w:p w14:paraId="5CABA084" w14:textId="77777777" w:rsidR="007A07C1" w:rsidRPr="00FA6E82" w:rsidRDefault="007A07C1" w:rsidP="00FA6E82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Ustawić, czy  na formularzu ma być dostępna opcja dodawania zdjęć</w:t>
            </w:r>
          </w:p>
          <w:p w14:paraId="3F39DC04" w14:textId="77777777" w:rsidR="007A07C1" w:rsidRPr="00FA6E82" w:rsidRDefault="007A07C1" w:rsidP="00FA6E82">
            <w:pPr>
              <w:numPr>
                <w:ilvl w:val="0"/>
                <w:numId w:val="3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Ustawić, czy na formularzu ma być wymagane dołączenie zdjęcia</w:t>
            </w:r>
          </w:p>
          <w:p w14:paraId="29BA6D2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FA59FD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725B4388" w14:textId="77777777" w:rsidR="007A07C1" w:rsidRPr="00FA6E82" w:rsidRDefault="007A07C1" w:rsidP="00FA6E82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Na e-portalu formularz zawiera nowo dodane kategorie. </w:t>
            </w:r>
          </w:p>
          <w:p w14:paraId="323AA5BA" w14:textId="77777777" w:rsidR="007A07C1" w:rsidRPr="00FA6E82" w:rsidRDefault="007A07C1" w:rsidP="00FA6E82">
            <w:pPr>
              <w:numPr>
                <w:ilvl w:val="0"/>
                <w:numId w:val="3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Dla wybranej kategorii wymagalność i dostępność pól jest identyczna jak w zdefiniowanych kategoriach.</w:t>
            </w:r>
          </w:p>
        </w:tc>
      </w:tr>
      <w:tr w:rsidR="007A07C1" w:rsidRPr="00900447" w14:paraId="670948B3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14EC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82D70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Modyfikacja przez administratora szablonu do generowania zgłoszenia</w:t>
            </w:r>
          </w:p>
          <w:p w14:paraId="41041946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4A685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2292EB77" w14:textId="77777777" w:rsidR="007A07C1" w:rsidRPr="00FA6E82" w:rsidRDefault="007A07C1" w:rsidP="00FA6E82">
            <w:pPr>
              <w:numPr>
                <w:ilvl w:val="0"/>
                <w:numId w:val="38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Uprawniony użytkownik (np. Administrator) w module obsługi e-portalu modyfikuje szablon wydruku dokumentu zgłoszenia/usterki. Edycja szablonu nie może wymagać specjalistycznej wiedzy od użytkowników, w związku z czym szablony muszą być oparte o pliki w formacie DOC lub DOCX lub ODT. W ramach edycji użytkownik wstawia następujące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tagi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(atrybuty pobierające dane z bazy danych dotyczące zgłoszenia):</w:t>
            </w:r>
          </w:p>
          <w:p w14:paraId="795FFDBB" w14:textId="77777777" w:rsidR="007A07C1" w:rsidRPr="00FA6E82" w:rsidRDefault="007A07C1" w:rsidP="00FA6E82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Data (musi być możliwość formatowania daty, tak aby miesiąc był słownie)</w:t>
            </w:r>
          </w:p>
          <w:p w14:paraId="7295F667" w14:textId="77777777" w:rsidR="007A07C1" w:rsidRPr="00FA6E82" w:rsidRDefault="007A07C1" w:rsidP="00FA6E82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</w:t>
            </w:r>
          </w:p>
          <w:p w14:paraId="7E1AB6D7" w14:textId="77777777" w:rsidR="007A07C1" w:rsidRPr="00FA6E82" w:rsidRDefault="007A07C1" w:rsidP="00FA6E82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Mapa - wraz z uwzględnieniem warunku z kategorii, czy miała być mapa dostępna (Scenariusz 2, punkt 1)</w:t>
            </w:r>
          </w:p>
          <w:p w14:paraId="61E545D2" w14:textId="77777777" w:rsidR="007A07C1" w:rsidRPr="00FA6E82" w:rsidRDefault="007A07C1" w:rsidP="00FA6E82">
            <w:pPr>
              <w:numPr>
                <w:ilvl w:val="0"/>
                <w:numId w:val="3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Zdjęcia (musi obsługiwać różną ilość zdjęć)</w:t>
            </w:r>
          </w:p>
          <w:p w14:paraId="33B482E6" w14:textId="483A7080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Edycja szablonu w formacie DOC lub DOCX lub ODT odbywać musi się </w:t>
            </w:r>
            <w:r w:rsidR="00F23CBB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w wbudowanym edytorze dokumentów DOC, DOCX, ODT. Dopuszcza się edycję w zewnętrznym narzędziu typu MS Word,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Libre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Office </w:t>
            </w:r>
            <w:r w:rsidR="00F23CBB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lub równoważnym poprzez pobranie pliku na dysk komputera , a następnie wgranie uzupełnionego szablonu do systemu.</w:t>
            </w:r>
          </w:p>
          <w:p w14:paraId="2F0E83D4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AE4206D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7CBCC937" w14:textId="77777777" w:rsidR="007A07C1" w:rsidRPr="00FA6E82" w:rsidRDefault="007A07C1" w:rsidP="00FA6E8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Szablony dokumentu zgłoszenia/usterki są w formacie DOC lub DOCX lub ODT..</w:t>
            </w:r>
          </w:p>
          <w:p w14:paraId="71803817" w14:textId="0F93603B" w:rsidR="007A07C1" w:rsidRPr="00FA6E82" w:rsidRDefault="007A07C1" w:rsidP="00FA6E8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Mechanizm zarządzania szablonami posiada możliwość wstawiania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tagów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(atrybutów pochodzących z bazy danych) i ich formatowania, </w:t>
            </w:r>
            <w:r w:rsidR="00E71966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co najmniej poprzez zmianę daty bazodanowej na datę w formacie </w:t>
            </w:r>
            <w:r w:rsidR="00E71966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1 grudnia 2024 r.</w:t>
            </w:r>
          </w:p>
          <w:p w14:paraId="5EF4C6F6" w14:textId="77777777" w:rsidR="007A07C1" w:rsidRPr="00FA6E82" w:rsidRDefault="007A07C1" w:rsidP="00FA6E8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Mechanizm zarządzania szablonami posiada możliwość tworzenia warunków co najmniej w zakresie IF, np. jeśli dana kategoria ma zdefiniowaną mapę, to mapa jest wyświetlana, jeśli nie ma zdefiniowanej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may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to nie jest wyświetlana.</w:t>
            </w:r>
          </w:p>
          <w:p w14:paraId="6F81A7E7" w14:textId="77777777" w:rsidR="007A07C1" w:rsidRPr="00FA6E82" w:rsidRDefault="007A07C1" w:rsidP="00FA6E82">
            <w:pPr>
              <w:numPr>
                <w:ilvl w:val="0"/>
                <w:numId w:val="4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Mechanizm zarządzania szablonami posiada możliwość wyświetlania wielu tych samych obiektów, np. zdjęć.</w:t>
            </w:r>
          </w:p>
          <w:p w14:paraId="5C132F4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A07C1" w:rsidRPr="00900447" w14:paraId="61391A8E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36E4AD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F9F0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Utworzenie zgłoszenia/usterki</w:t>
            </w:r>
          </w:p>
          <w:p w14:paraId="41B4DC1C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6CEEB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380EECCD" w14:textId="77777777" w:rsidR="007A07C1" w:rsidRPr="00FA6E82" w:rsidRDefault="007A07C1" w:rsidP="00FA6E82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zewnętrzny loguje się za pomocą usługi Krajowego Węzła Tożsamości (login.gov.pl) do portalu e-usług przez przeglądarkę internetową. Z racji środowiska testowego logowanie może zostać zasymulowane kontem lokalnym, jednak należy wtedy dodatkowo zaprezentować logowanie za pomocą usługi Krajowego Węzła Tożsamości (login.gov.pl) na środowisku testowym Wykonawcy (udostępnionym w środowisku Wykonawcy).</w:t>
            </w:r>
          </w:p>
          <w:p w14:paraId="2F9F33CA" w14:textId="77777777" w:rsidR="007A07C1" w:rsidRPr="00FA6E82" w:rsidRDefault="007A07C1" w:rsidP="00FA6E82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przechodzi do formularza zgłoszenia/usterki i go uzupełnia. Formularz zgłoszenia/usterki zawiera co najmniej następujące atrybuty:</w:t>
            </w:r>
          </w:p>
          <w:p w14:paraId="09929285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Dane wnioskodawcy automatyczne pobrane z usługi Krajowego Węzła Tożsamości (login.gov.pl),</w:t>
            </w:r>
          </w:p>
          <w:p w14:paraId="570BAC64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Adres e-mail,</w:t>
            </w:r>
          </w:p>
          <w:p w14:paraId="75E15B61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zgłoszenia,</w:t>
            </w:r>
          </w:p>
          <w:p w14:paraId="617B9D62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Mapa z wyszukiwaniem po adresie na której zaznaczone jest miejsce dokonania zgłoszenia,</w:t>
            </w:r>
          </w:p>
          <w:p w14:paraId="5E51B043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Kategoria zgłoszenia,</w:t>
            </w:r>
          </w:p>
          <w:p w14:paraId="7EE3D73F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Klauzula RODO</w:t>
            </w:r>
          </w:p>
          <w:p w14:paraId="05C59516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Regulamin</w:t>
            </w:r>
          </w:p>
          <w:p w14:paraId="07F51096" w14:textId="77777777" w:rsidR="007A07C1" w:rsidRPr="00FA6E82" w:rsidRDefault="007A07C1" w:rsidP="00FA6E82">
            <w:pPr>
              <w:numPr>
                <w:ilvl w:val="0"/>
                <w:numId w:val="4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Zdjęcia (maksymalnie 3)</w:t>
            </w:r>
          </w:p>
          <w:p w14:paraId="5F8A08AE" w14:textId="77777777" w:rsidR="007A07C1" w:rsidRPr="00FA6E82" w:rsidRDefault="007A07C1" w:rsidP="00FA6E82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Po uzupełnieniu formularza zgłoszenia/usterki oraz wskazania lokalizacji na mapie przed zatwierdzeniem system waliduje uzupełniony formularz. Jeśli formularz jest poprawnie uzupełniony, to wniosek zostaje zatwierdzony.</w:t>
            </w:r>
          </w:p>
          <w:p w14:paraId="4D7BF246" w14:textId="64BB73E9" w:rsidR="007A07C1" w:rsidRPr="00FA6E82" w:rsidRDefault="007A07C1" w:rsidP="00FA6E82">
            <w:pPr>
              <w:numPr>
                <w:ilvl w:val="0"/>
                <w:numId w:val="4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Po zatwierdzeniu użytkownik pobiera wniosek w formacie PDF, </w:t>
            </w:r>
            <w:r w:rsidR="00F061B9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a następnie wysyła go.</w:t>
            </w:r>
          </w:p>
          <w:p w14:paraId="270A32F6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51BE70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5403BBEF" w14:textId="77777777" w:rsidR="007A07C1" w:rsidRPr="00FA6E82" w:rsidRDefault="007A07C1" w:rsidP="00FA6E82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dodający zgłoszenie zatwierdza uzupełniony poprawnie wniosek.</w:t>
            </w:r>
          </w:p>
          <w:p w14:paraId="2E4D9339" w14:textId="77777777" w:rsidR="007A07C1" w:rsidRPr="00FA6E82" w:rsidRDefault="007A07C1" w:rsidP="00FA6E82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wysyła zatwierdzony wniosek.</w:t>
            </w:r>
          </w:p>
          <w:p w14:paraId="7115AB8D" w14:textId="77777777" w:rsidR="007A07C1" w:rsidRPr="00FA6E82" w:rsidRDefault="007A07C1" w:rsidP="00FA6E82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dodający zgłoszenie ma możliwość pobrania zatwierdzonego wniosku w formacie PDF. Wniosek musi zawierać wszystkie uzupełnione dane, w tym wydruk mapy i zdjęcia zgodnie z zdefiniowanym szablonem (Scenariusz 2, punkt 2).</w:t>
            </w:r>
          </w:p>
          <w:p w14:paraId="676322C0" w14:textId="77777777" w:rsidR="007A07C1" w:rsidRPr="00FA6E82" w:rsidRDefault="007A07C1" w:rsidP="00FA6E82">
            <w:pPr>
              <w:numPr>
                <w:ilvl w:val="0"/>
                <w:numId w:val="4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Wysłany wniosek dostępny jest w module obsługi wniosków wraz z możliwością pobrania w formacie DOCX oraz PDF.  Wniosek musi zawierać wszystkie uzupełnione dane, w tym wydruk mapy i zdjęcia zgodnie z zdefiniowanym szablonem (Scenariusz 2, punkt 2). Wniosek musi być identyczny z szablonem z zachowaniem formatowania.</w:t>
            </w:r>
          </w:p>
        </w:tc>
      </w:tr>
    </w:tbl>
    <w:p w14:paraId="66BCAE9F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F83FF52" w14:textId="34156D4B" w:rsidR="007A07C1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50EB0AF" w14:textId="77777777" w:rsidR="00F044F3" w:rsidRPr="00FA6E82" w:rsidRDefault="00F044F3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715FE55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1CAE8A2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4B5C1B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5" w:name="_4vyo3t98v4x"/>
      <w:bookmarkEnd w:id="5"/>
      <w:r w:rsidRPr="00FA6E82">
        <w:rPr>
          <w:rFonts w:ascii="Arial" w:hAnsi="Arial" w:cs="Arial"/>
          <w:bCs/>
          <w:sz w:val="24"/>
          <w:szCs w:val="24"/>
        </w:rPr>
        <w:lastRenderedPageBreak/>
        <w:t>Scenariusz 3 - Obsługa wybranych e-usług</w:t>
      </w:r>
    </w:p>
    <w:p w14:paraId="661935B3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W ramach scenariusza przeprowadzona zostanie obsługa płatności, konsultacji społecznych..</w:t>
      </w:r>
    </w:p>
    <w:p w14:paraId="702DEF37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6" w:name="_GoBack"/>
      <w:bookmarkEnd w:id="6"/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8430"/>
      </w:tblGrid>
      <w:tr w:rsidR="007A07C1" w:rsidRPr="00900447" w14:paraId="4F0F5F98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3EFB61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E8F61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wymagań, procedury testu i oczekiwanych rezultatów</w:t>
            </w:r>
          </w:p>
        </w:tc>
      </w:tr>
      <w:tr w:rsidR="007A07C1" w:rsidRPr="00900447" w14:paraId="015A4826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D31E84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6EB2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Płatność za podatek od nieruchomości od osób fizycznych</w:t>
            </w:r>
          </w:p>
          <w:p w14:paraId="621153BE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C678E3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521886A3" w14:textId="77777777" w:rsidR="007A07C1" w:rsidRPr="00FA6E82" w:rsidRDefault="007A07C1" w:rsidP="00FA6E82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zewnętrzny loguje się za pomocą usługi Krajowego Węzła Tożsamości (login.gov.pl) do portalu e-usług przez przeglądarkę internetową. Z racji środowiska testowego logowanie może zostać zasymulowane kontem lokalnym.</w:t>
            </w:r>
          </w:p>
          <w:p w14:paraId="11F203D1" w14:textId="77777777" w:rsidR="007A07C1" w:rsidRPr="00FA6E82" w:rsidRDefault="007A07C1" w:rsidP="00FA6E82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Użytkownik przechodzi do modułu opłat i podatków i wybiera kategorię “Podatek od nieruchomości od osób fizycznych.</w:t>
            </w:r>
          </w:p>
          <w:p w14:paraId="0C893249" w14:textId="77777777" w:rsidR="007A07C1" w:rsidRPr="00FA6E82" w:rsidRDefault="007A07C1" w:rsidP="00FA6E82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z listy wybiera pozycję którą musi opłacić i wykonuje płatność w środowisku testowym systemu płatności, np.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PayByNet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firmy KIR.</w:t>
            </w:r>
          </w:p>
          <w:p w14:paraId="065AC755" w14:textId="13A55A6F" w:rsidR="007A07C1" w:rsidRPr="00FA6E82" w:rsidRDefault="007A07C1" w:rsidP="00FA6E82">
            <w:pPr>
              <w:numPr>
                <w:ilvl w:val="0"/>
                <w:numId w:val="4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z uprawnieniami pracownika Urzędu Miasta wchodzi </w:t>
            </w:r>
            <w:r w:rsidR="00F23CBB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do modułu z ewidencją dokonanych płatności.</w:t>
            </w:r>
          </w:p>
          <w:p w14:paraId="639DACD1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2FBBCD2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7E879788" w14:textId="6C638DA5" w:rsidR="007A07C1" w:rsidRPr="00FA6E82" w:rsidRDefault="007A07C1" w:rsidP="00FA6E82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Po wykonaniu kroku 2 użytkownik ma dostępną pozycję wraz </w:t>
            </w:r>
            <w:r w:rsidR="00F23CBB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z adresem nieruchomości i kwotą do zapłaty.</w:t>
            </w:r>
          </w:p>
          <w:p w14:paraId="32CD350B" w14:textId="77777777" w:rsidR="007A07C1" w:rsidRPr="00FA6E82" w:rsidRDefault="007A07C1" w:rsidP="00FA6E82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Po wykonaniu kroku 3 użytkownik jest przeniesiony do modułu płatności operatora płatności. Zamawiający uzna, że powyższe wymaganie zostało spełnione, jeżeli nastąpi przekierowanie na stronę wyboru </w:t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banków i realizacja płatności z wykorzystaniem środowiska testowego u dostawców usług płatniczych.</w:t>
            </w:r>
          </w:p>
          <w:p w14:paraId="0578AB8F" w14:textId="77777777" w:rsidR="007A07C1" w:rsidRPr="00FA6E82" w:rsidRDefault="007A07C1" w:rsidP="00FA6E82">
            <w:pPr>
              <w:numPr>
                <w:ilvl w:val="0"/>
                <w:numId w:val="45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Po wykonaniu kroku 4 w ewidencji płatności widoczna jest wpłata.</w:t>
            </w:r>
          </w:p>
        </w:tc>
      </w:tr>
      <w:tr w:rsidR="007A07C1" w:rsidRPr="00900447" w14:paraId="30D73B51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E79F2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3633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Udział w konsultacji społecznej</w:t>
            </w:r>
          </w:p>
          <w:p w14:paraId="68D0F62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8015C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53D04470" w14:textId="77777777" w:rsidR="007A07C1" w:rsidRPr="00FA6E82" w:rsidRDefault="007A07C1" w:rsidP="00FA6E82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dodaje nową konsultację społeczną, gdzie definiuje co najmniej:</w:t>
            </w:r>
          </w:p>
          <w:p w14:paraId="77DE7206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Nazwę konsultacji</w:t>
            </w:r>
          </w:p>
          <w:p w14:paraId="2BC93B41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Termin ważności (Data do)</w:t>
            </w:r>
          </w:p>
          <w:p w14:paraId="61F2F5D1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</w:t>
            </w:r>
          </w:p>
          <w:p w14:paraId="40CD3E86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Jedno pytanie typu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typu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Tak/Nie</w:t>
            </w:r>
          </w:p>
          <w:p w14:paraId="1CE46E3A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Jedno pytanie z listą wyboru</w:t>
            </w:r>
          </w:p>
          <w:p w14:paraId="02656EDB" w14:textId="77777777" w:rsidR="007A07C1" w:rsidRPr="00FA6E82" w:rsidRDefault="007A07C1" w:rsidP="00FA6E82">
            <w:pPr>
              <w:numPr>
                <w:ilvl w:val="1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Jedno pytanie otwarte (opis)</w:t>
            </w:r>
          </w:p>
          <w:p w14:paraId="085A7B7D" w14:textId="77777777" w:rsidR="007A07C1" w:rsidRPr="00FA6E82" w:rsidRDefault="007A07C1" w:rsidP="00FA6E82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Dwóch różnych użytkowników zewnętrznych loguje się za pomocą usługi Krajowego Węzła Tożsamości (login.gov.pl) do portalu e-usług przez przeglądarkę internetową. Z racji środowiska testowego logowanie może zostać zasymulowane kontami lokalnymi,.</w:t>
            </w:r>
          </w:p>
          <w:p w14:paraId="1240192C" w14:textId="77777777" w:rsidR="007A07C1" w:rsidRPr="00FA6E82" w:rsidRDefault="007A07C1" w:rsidP="00FA6E82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Każdy z użytkowników zewnętrznych uzupełnia i zatwierdza ankietę.</w:t>
            </w:r>
          </w:p>
          <w:p w14:paraId="40125E47" w14:textId="77777777" w:rsidR="007A07C1" w:rsidRPr="00FA6E82" w:rsidRDefault="007A07C1" w:rsidP="00FA6E82">
            <w:pPr>
              <w:numPr>
                <w:ilvl w:val="0"/>
                <w:numId w:val="46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Uprawniony użytkownik (np. Administrator) przegląda wyniki udostępnionej ankiety.</w:t>
            </w:r>
          </w:p>
          <w:p w14:paraId="1BB7A851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C0F76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58E00B4D" w14:textId="77777777" w:rsidR="007A07C1" w:rsidRPr="00FA6E82" w:rsidRDefault="007A07C1" w:rsidP="00FA6E82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Po wykonaniu kroku 1 dostępna jest ankieta zawierająca co najmniej następujące atrybuty:</w:t>
            </w:r>
          </w:p>
          <w:p w14:paraId="261E5D92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Nazwę konsultacji</w:t>
            </w:r>
          </w:p>
          <w:p w14:paraId="75F86049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Termin ważności (Data do)</w:t>
            </w:r>
          </w:p>
          <w:p w14:paraId="5492BDD7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</w:t>
            </w:r>
          </w:p>
          <w:p w14:paraId="1C89BB8C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Jedno pytanie typu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typu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Tak/Nie</w:t>
            </w:r>
          </w:p>
          <w:p w14:paraId="6AECA68D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Jedno pytanie z listą wyboru</w:t>
            </w:r>
          </w:p>
          <w:p w14:paraId="13BE4E03" w14:textId="77777777" w:rsidR="007A07C1" w:rsidRPr="00FA6E82" w:rsidRDefault="007A07C1" w:rsidP="00FA6E82">
            <w:pPr>
              <w:numPr>
                <w:ilvl w:val="1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Jedno pytanie otwarte (opis)</w:t>
            </w:r>
          </w:p>
          <w:p w14:paraId="06C37407" w14:textId="77777777" w:rsidR="007A07C1" w:rsidRPr="00FA6E82" w:rsidRDefault="007A07C1" w:rsidP="00FA6E82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Każdy z użytkowników zewnętrznych po zalogowaniu ma dostępną ankietę, którą uzupełnił.</w:t>
            </w:r>
          </w:p>
          <w:p w14:paraId="1346E718" w14:textId="77777777" w:rsidR="007A07C1" w:rsidRPr="00FA6E82" w:rsidRDefault="007A07C1" w:rsidP="00FA6E82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Każdy z zewnętrznych użytkowników tylko jeden raz ma możliwość uzupełnienia ankiety.</w:t>
            </w:r>
          </w:p>
          <w:p w14:paraId="221C4030" w14:textId="77777777" w:rsidR="007A07C1" w:rsidRPr="00FA6E82" w:rsidRDefault="007A07C1" w:rsidP="00FA6E82">
            <w:pPr>
              <w:numPr>
                <w:ilvl w:val="0"/>
                <w:numId w:val="47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Dla uprawnionego użytkownika (np. Administrator) dostępne są wyniki ankiety.</w:t>
            </w:r>
          </w:p>
        </w:tc>
      </w:tr>
    </w:tbl>
    <w:p w14:paraId="4C0B7003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DD4F7E8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E3770CD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FEF2324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7" w:name="_lxexy2kqb6la"/>
      <w:bookmarkEnd w:id="7"/>
      <w:r w:rsidRPr="00FA6E82">
        <w:rPr>
          <w:rFonts w:ascii="Arial" w:hAnsi="Arial" w:cs="Arial"/>
          <w:bCs/>
          <w:sz w:val="24"/>
          <w:szCs w:val="24"/>
        </w:rPr>
        <w:t>Scenariusz 4 - Moduł obsługi e-portalu</w:t>
      </w:r>
    </w:p>
    <w:p w14:paraId="2423FE89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6E82">
        <w:rPr>
          <w:rFonts w:ascii="Arial" w:hAnsi="Arial" w:cs="Arial"/>
          <w:bCs/>
          <w:sz w:val="24"/>
          <w:szCs w:val="24"/>
        </w:rPr>
        <w:t>W ramach scenariusza użytkownik z uprawnieniami pracownika Urzędu Miasta prezentuje moduł obsługi e-portalu dostępnego przez przeglądarkę internetową.</w:t>
      </w:r>
    </w:p>
    <w:p w14:paraId="13E89B2C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8430"/>
      </w:tblGrid>
      <w:tr w:rsidR="007A07C1" w:rsidRPr="00900447" w14:paraId="4EC25FFD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95B2C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F9A882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Opis wymagań, procedury testu i oczekiwanych rezultatów</w:t>
            </w:r>
          </w:p>
        </w:tc>
      </w:tr>
      <w:tr w:rsidR="007A07C1" w:rsidRPr="00900447" w14:paraId="7A6DEA37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941C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E4DF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Zarządzanie filtrami na liście typu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grid</w:t>
            </w:r>
            <w:proofErr w:type="spellEnd"/>
          </w:p>
          <w:p w14:paraId="3A518CD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94EFF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1DC6CB19" w14:textId="77777777" w:rsidR="007A07C1" w:rsidRPr="00FA6E82" w:rsidRDefault="007A07C1" w:rsidP="00FA6E82">
            <w:pPr>
              <w:numPr>
                <w:ilvl w:val="0"/>
                <w:numId w:val="48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na liście typu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grid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ustawia filtry następujące typy filtrów:</w:t>
            </w:r>
          </w:p>
          <w:p w14:paraId="6E6A34ED" w14:textId="77777777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filtr tekstowy typu “równy” - filtruje po dokładnej frazie</w:t>
            </w:r>
          </w:p>
          <w:p w14:paraId="7B7D66CC" w14:textId="77777777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filtr tekstowy typu “zawiera” - filtruje po zawieraniu się fraz (LIKE)</w:t>
            </w:r>
          </w:p>
          <w:p w14:paraId="14DDA64F" w14:textId="77777777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filtr słownikowy - filtruje po pozycji wybranej z listy</w:t>
            </w:r>
          </w:p>
          <w:p w14:paraId="1641E477" w14:textId="325A843F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filtr po dacie typu “większa niż” - filtruje po dacie większej </w:t>
            </w:r>
            <w:r w:rsidR="00B2694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niż wskazana</w:t>
            </w:r>
          </w:p>
          <w:p w14:paraId="78E672CF" w14:textId="00A38C6D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filtr po dacie typu “mniejsza niż” - filtruje po dacie mniejszej </w:t>
            </w:r>
            <w:r w:rsidR="00B2694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niż wskazana</w:t>
            </w:r>
          </w:p>
          <w:p w14:paraId="3BCF5746" w14:textId="74037228" w:rsidR="007A07C1" w:rsidRPr="00FA6E82" w:rsidRDefault="007A07C1" w:rsidP="00FA6E82">
            <w:pPr>
              <w:numPr>
                <w:ilvl w:val="0"/>
                <w:numId w:val="49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filtr po dacie typu “zawiera” - filtruje po dacie która zawiera się </w:t>
            </w:r>
            <w:r w:rsidR="00B2694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w wskazanym przedziale</w:t>
            </w:r>
          </w:p>
          <w:p w14:paraId="1C53FDCF" w14:textId="38658E0F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Procedura prezentowana jest dla co najmniej dwóch różnych widoków, </w:t>
            </w:r>
            <w:r w:rsidR="00B2694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np. Rejestr użytkowników, Rejestr płatności. </w:t>
            </w:r>
          </w:p>
          <w:p w14:paraId="5D3CBED2" w14:textId="45653AD7" w:rsidR="007A07C1" w:rsidRPr="00FA6E82" w:rsidRDefault="007A07C1" w:rsidP="00FA6E82">
            <w:pPr>
              <w:numPr>
                <w:ilvl w:val="0"/>
                <w:numId w:val="48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eksportuje dane z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grida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z uwzględnieniem filtrowania </w:t>
            </w:r>
            <w:r w:rsidR="00B2694E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co najmniej do formatu CSV lub XLS/XLSX. </w:t>
            </w:r>
          </w:p>
          <w:p w14:paraId="7E71693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i/>
                <w:sz w:val="24"/>
                <w:szCs w:val="24"/>
              </w:rPr>
              <w:t>Oczekiwane rezultaty</w:t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FDE1E2C" w14:textId="77777777" w:rsidR="007A07C1" w:rsidRPr="00FA6E82" w:rsidRDefault="007A07C1" w:rsidP="00FA6E82">
            <w:pPr>
              <w:numPr>
                <w:ilvl w:val="0"/>
                <w:numId w:val="5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Dane na liście typu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grid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są zwężane zgodnie z ustawionymi filtrami. Istnieje możliwość łączenia wybranych filtrów (korzystania z kilku filtrów jednocześnie).</w:t>
            </w:r>
          </w:p>
          <w:p w14:paraId="67386B01" w14:textId="77777777" w:rsidR="007A07C1" w:rsidRPr="00FA6E82" w:rsidRDefault="007A07C1" w:rsidP="00FA6E82">
            <w:pPr>
              <w:numPr>
                <w:ilvl w:val="0"/>
                <w:numId w:val="50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Dane w pobranym pliku w formacie CSV lub XLS/XLSX są zawężone zgodnie z ustawionymi filtrami.</w:t>
            </w:r>
          </w:p>
        </w:tc>
      </w:tr>
      <w:tr w:rsidR="007A07C1" w:rsidRPr="00900447" w14:paraId="26CD47E0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F2C8D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CFEB4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Anonimizacja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danych osobowych</w:t>
            </w:r>
          </w:p>
          <w:p w14:paraId="5D64254B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F7894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645A8398" w14:textId="77777777" w:rsidR="007A07C1" w:rsidRPr="00FA6E82" w:rsidRDefault="007A07C1" w:rsidP="00FA6E82">
            <w:pPr>
              <w:numPr>
                <w:ilvl w:val="0"/>
                <w:numId w:val="51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wchodzi do rejestru wnioskodawców (osób składających wniosek) i przy wybranym wnioskodawcy uruchamia mechanizm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anonimizacji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danych.</w:t>
            </w:r>
          </w:p>
          <w:p w14:paraId="7F77426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D3B1747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Oczekiwane rezultaty:</w:t>
            </w:r>
          </w:p>
          <w:p w14:paraId="7EF8B88F" w14:textId="7A991FCE" w:rsidR="007A07C1" w:rsidRPr="00FA6E82" w:rsidRDefault="007A07C1" w:rsidP="00FA6E82">
            <w:pPr>
              <w:numPr>
                <w:ilvl w:val="0"/>
                <w:numId w:val="52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Dane wnioskodawcy które zostały zanonimizowane są zastąpione danymi które nie pozwalają na identyfikację wnioskodawcy </w:t>
            </w:r>
            <w:r w:rsidR="00D315A7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(co najmniej: imię, nazwisko, ulica, nr domu)</w:t>
            </w:r>
          </w:p>
        </w:tc>
      </w:tr>
      <w:tr w:rsidR="007A07C1" w:rsidRPr="00900447" w14:paraId="75E8ADFF" w14:textId="77777777" w:rsidTr="007A07C1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4B3504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DAFB8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Pseudonimizacja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danych osobowych</w:t>
            </w:r>
          </w:p>
          <w:p w14:paraId="458B1AC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4903F6F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Procedura testu:</w:t>
            </w:r>
          </w:p>
          <w:p w14:paraId="2CDE3CB3" w14:textId="77777777" w:rsidR="007A07C1" w:rsidRPr="00FA6E82" w:rsidRDefault="007A07C1" w:rsidP="00FA6E82">
            <w:pPr>
              <w:numPr>
                <w:ilvl w:val="0"/>
                <w:numId w:val="53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Użytkownik wchodzi do rejestru wnioskodawców (osób składających wniosek) i przy wybranym wnioskodawcy uruchamia mechanizm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pseudonimizacji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danych.</w:t>
            </w:r>
          </w:p>
          <w:p w14:paraId="64CB5B6B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Następnie po prezentacji zaszyfrowanych danych komisji użytkownik odszyfrowuje zaszyfrowane wcześniej dane.</w:t>
            </w:r>
          </w:p>
          <w:p w14:paraId="687F012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B5BCA25" w14:textId="77777777" w:rsidR="007A07C1" w:rsidRPr="00FA6E82" w:rsidRDefault="007A07C1" w:rsidP="00FA6E82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>Oczekiwane rezultaty:</w:t>
            </w:r>
          </w:p>
          <w:p w14:paraId="3B66E840" w14:textId="3C38A627" w:rsidR="007A07C1" w:rsidRPr="00FA6E82" w:rsidRDefault="007A07C1" w:rsidP="00FA6E82">
            <w:pPr>
              <w:numPr>
                <w:ilvl w:val="0"/>
                <w:numId w:val="54"/>
              </w:num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Dane wnioskodawcy które zostały </w:t>
            </w:r>
            <w:proofErr w:type="spellStart"/>
            <w:r w:rsidRPr="00FA6E82">
              <w:rPr>
                <w:rFonts w:ascii="Arial" w:hAnsi="Arial" w:cs="Arial"/>
                <w:bCs/>
                <w:sz w:val="24"/>
                <w:szCs w:val="24"/>
              </w:rPr>
              <w:t>pseudonimizowane</w:t>
            </w:r>
            <w:proofErr w:type="spellEnd"/>
            <w:r w:rsidRPr="00FA6E82">
              <w:rPr>
                <w:rFonts w:ascii="Arial" w:hAnsi="Arial" w:cs="Arial"/>
                <w:bCs/>
                <w:sz w:val="24"/>
                <w:szCs w:val="24"/>
              </w:rPr>
              <w:t xml:space="preserve"> są zastąpione danymi które nie pozwalają na identyfikację wnioskodawcy </w:t>
            </w:r>
            <w:r w:rsidR="000E3379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FA6E82">
              <w:rPr>
                <w:rFonts w:ascii="Arial" w:hAnsi="Arial" w:cs="Arial"/>
                <w:bCs/>
                <w:sz w:val="24"/>
                <w:szCs w:val="24"/>
              </w:rPr>
              <w:t>(co najmniej: imię, nazwisko, ulica, nr domu). Po odszyfrowaniu dane wnioskodawcy są ponownie widoczne.</w:t>
            </w:r>
          </w:p>
        </w:tc>
      </w:tr>
    </w:tbl>
    <w:p w14:paraId="7A680C2A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4A7A345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E2F32DC" w14:textId="77777777" w:rsidR="007A07C1" w:rsidRPr="00FA6E82" w:rsidRDefault="007A07C1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86A0C13" w14:textId="77777777" w:rsidR="009B1CF9" w:rsidRPr="00FA6E82" w:rsidRDefault="009B1CF9" w:rsidP="00FA6E8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9B1CF9" w:rsidRPr="00FA6E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A951B" w14:textId="77777777" w:rsidR="003A4AD0" w:rsidRDefault="003A4AD0">
      <w:pPr>
        <w:spacing w:after="0" w:line="240" w:lineRule="auto"/>
      </w:pPr>
      <w:r>
        <w:separator/>
      </w:r>
    </w:p>
  </w:endnote>
  <w:endnote w:type="continuationSeparator" w:id="0">
    <w:p w14:paraId="2A6C63A8" w14:textId="77777777" w:rsidR="003A4AD0" w:rsidRDefault="003A4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9008390"/>
      <w:docPartObj>
        <w:docPartGallery w:val="Page Numbers (Bottom of Page)"/>
        <w:docPartUnique/>
      </w:docPartObj>
    </w:sdtPr>
    <w:sdtEndPr/>
    <w:sdtContent>
      <w:p w14:paraId="5F0AE7C3" w14:textId="0040E4B6" w:rsidR="00583F7D" w:rsidRDefault="00583F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4F3">
          <w:rPr>
            <w:noProof/>
          </w:rPr>
          <w:t>16</w:t>
        </w:r>
        <w:r>
          <w:fldChar w:fldCharType="end"/>
        </w:r>
      </w:p>
    </w:sdtContent>
  </w:sdt>
  <w:p w14:paraId="06F39267" w14:textId="77777777" w:rsidR="00583F7D" w:rsidRDefault="00583F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9C429" w14:textId="77777777" w:rsidR="003A4AD0" w:rsidRDefault="003A4A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C501AF" w14:textId="77777777" w:rsidR="003A4AD0" w:rsidRDefault="003A4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CCCBD" w14:textId="45F21B8E" w:rsidR="00765E90" w:rsidRDefault="00765E90" w:rsidP="00765E90">
    <w:pPr>
      <w:pStyle w:val="Nagwek"/>
      <w:tabs>
        <w:tab w:val="clear" w:pos="4536"/>
        <w:tab w:val="clear" w:pos="9072"/>
        <w:tab w:val="left" w:pos="1020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AB5B030" wp14:editId="50A0582B">
          <wp:simplePos x="0" y="0"/>
          <wp:positionH relativeFrom="margin">
            <wp:posOffset>-45720</wp:posOffset>
          </wp:positionH>
          <wp:positionV relativeFrom="paragraph">
            <wp:posOffset>-274955</wp:posOffset>
          </wp:positionV>
          <wp:extent cx="5759450" cy="588645"/>
          <wp:effectExtent l="0" t="0" r="0" b="1905"/>
          <wp:wrapNone/>
          <wp:docPr id="558338626" name="Obraz 3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C84"/>
    <w:multiLevelType w:val="multilevel"/>
    <w:tmpl w:val="0324D92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5AF44CA"/>
    <w:multiLevelType w:val="multilevel"/>
    <w:tmpl w:val="63ECE47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" w15:restartNumberingAfterBreak="0">
    <w:nsid w:val="06D24557"/>
    <w:multiLevelType w:val="multilevel"/>
    <w:tmpl w:val="CB2019F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81B11FD"/>
    <w:multiLevelType w:val="multilevel"/>
    <w:tmpl w:val="AA10BEC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" w15:restartNumberingAfterBreak="0">
    <w:nsid w:val="0B4C14E2"/>
    <w:multiLevelType w:val="multilevel"/>
    <w:tmpl w:val="A340495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0BAC020F"/>
    <w:multiLevelType w:val="multilevel"/>
    <w:tmpl w:val="7316B362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0C3D26C6"/>
    <w:multiLevelType w:val="multilevel"/>
    <w:tmpl w:val="556C8E5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7" w15:restartNumberingAfterBreak="0">
    <w:nsid w:val="0F8E605D"/>
    <w:multiLevelType w:val="multilevel"/>
    <w:tmpl w:val="261C6D8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8" w15:restartNumberingAfterBreak="0">
    <w:nsid w:val="1019351C"/>
    <w:multiLevelType w:val="multilevel"/>
    <w:tmpl w:val="6194D1A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A264EB3"/>
    <w:multiLevelType w:val="multilevel"/>
    <w:tmpl w:val="DC8EC5E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DD24924"/>
    <w:multiLevelType w:val="multilevel"/>
    <w:tmpl w:val="8000F17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1E5C5453"/>
    <w:multiLevelType w:val="multilevel"/>
    <w:tmpl w:val="5B1EE3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E7B1938"/>
    <w:multiLevelType w:val="multilevel"/>
    <w:tmpl w:val="75500FE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 w15:restartNumberingAfterBreak="0">
    <w:nsid w:val="20CF6964"/>
    <w:multiLevelType w:val="multilevel"/>
    <w:tmpl w:val="FFC0301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6583B12"/>
    <w:multiLevelType w:val="multilevel"/>
    <w:tmpl w:val="AFAE59C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AD8535B"/>
    <w:multiLevelType w:val="multilevel"/>
    <w:tmpl w:val="4874E69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2C6422B8"/>
    <w:multiLevelType w:val="multilevel"/>
    <w:tmpl w:val="548621D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30B13E7A"/>
    <w:multiLevelType w:val="multilevel"/>
    <w:tmpl w:val="2FE0196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18" w15:restartNumberingAfterBreak="0">
    <w:nsid w:val="312C128E"/>
    <w:multiLevelType w:val="multilevel"/>
    <w:tmpl w:val="1AB280A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31720D64"/>
    <w:multiLevelType w:val="multilevel"/>
    <w:tmpl w:val="D0C260C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32D26B9D"/>
    <w:multiLevelType w:val="multilevel"/>
    <w:tmpl w:val="7F460C76"/>
    <w:lvl w:ilvl="0">
      <w:numFmt w:val="bullet"/>
      <w:lvlText w:val="-"/>
      <w:lvlJc w:val="left"/>
      <w:pPr>
        <w:ind w:left="1440" w:hanging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2160" w:hanging="36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2880" w:hanging="36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3600" w:hanging="36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4320" w:hanging="36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5040" w:hanging="3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5760" w:hanging="36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6480" w:hanging="36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7200" w:hanging="360"/>
      </w:pPr>
      <w:rPr>
        <w:strike w:val="0"/>
        <w:dstrike w:val="0"/>
        <w:u w:val="none"/>
      </w:rPr>
    </w:lvl>
  </w:abstractNum>
  <w:abstractNum w:abstractNumId="21" w15:restartNumberingAfterBreak="0">
    <w:nsid w:val="32E5350A"/>
    <w:multiLevelType w:val="multilevel"/>
    <w:tmpl w:val="F0FEE52E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33C959BB"/>
    <w:multiLevelType w:val="multilevel"/>
    <w:tmpl w:val="231C5BC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3" w15:restartNumberingAfterBreak="0">
    <w:nsid w:val="36830F59"/>
    <w:multiLevelType w:val="multilevel"/>
    <w:tmpl w:val="FBFC871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4" w15:restartNumberingAfterBreak="0">
    <w:nsid w:val="36BD41AE"/>
    <w:multiLevelType w:val="multilevel"/>
    <w:tmpl w:val="F4D669A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5" w15:restartNumberingAfterBreak="0">
    <w:nsid w:val="38BD6796"/>
    <w:multiLevelType w:val="multilevel"/>
    <w:tmpl w:val="4784FE8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3B5441F8"/>
    <w:multiLevelType w:val="multilevel"/>
    <w:tmpl w:val="FABCC65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3F9629E3"/>
    <w:multiLevelType w:val="multilevel"/>
    <w:tmpl w:val="2F400EC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44070760"/>
    <w:multiLevelType w:val="multilevel"/>
    <w:tmpl w:val="2682A14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9" w15:restartNumberingAfterBreak="0">
    <w:nsid w:val="4558154F"/>
    <w:multiLevelType w:val="multilevel"/>
    <w:tmpl w:val="5AA02C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0" w15:restartNumberingAfterBreak="0">
    <w:nsid w:val="46420EBF"/>
    <w:multiLevelType w:val="multilevel"/>
    <w:tmpl w:val="D5ACBE2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4B071973"/>
    <w:multiLevelType w:val="multilevel"/>
    <w:tmpl w:val="0C66FD2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2" w15:restartNumberingAfterBreak="0">
    <w:nsid w:val="4BFD7BD3"/>
    <w:multiLevelType w:val="multilevel"/>
    <w:tmpl w:val="249CC06A"/>
    <w:lvl w:ilvl="0">
      <w:numFmt w:val="bullet"/>
      <w:lvlText w:val="-"/>
      <w:lvlJc w:val="left"/>
      <w:pPr>
        <w:ind w:left="1440" w:hanging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2160" w:hanging="36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2880" w:hanging="36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3600" w:hanging="36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4320" w:hanging="36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5040" w:hanging="3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5760" w:hanging="36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6480" w:hanging="36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7200" w:hanging="360"/>
      </w:pPr>
      <w:rPr>
        <w:strike w:val="0"/>
        <w:dstrike w:val="0"/>
        <w:u w:val="none"/>
      </w:rPr>
    </w:lvl>
  </w:abstractNum>
  <w:abstractNum w:abstractNumId="33" w15:restartNumberingAfterBreak="0">
    <w:nsid w:val="4E235E0A"/>
    <w:multiLevelType w:val="multilevel"/>
    <w:tmpl w:val="D3029DB8"/>
    <w:lvl w:ilvl="0"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</w:rPr>
    </w:lvl>
    <w:lvl w:ilvl="2"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</w:rPr>
    </w:lvl>
    <w:lvl w:ilvl="3"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</w:rPr>
    </w:lvl>
    <w:lvl w:ilvl="4"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</w:rPr>
    </w:lvl>
    <w:lvl w:ilvl="5"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</w:rPr>
    </w:lvl>
    <w:lvl w:ilvl="6"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</w:rPr>
    </w:lvl>
    <w:lvl w:ilvl="7"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</w:rPr>
    </w:lvl>
    <w:lvl w:ilvl="8"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</w:rPr>
    </w:lvl>
  </w:abstractNum>
  <w:abstractNum w:abstractNumId="34" w15:restartNumberingAfterBreak="0">
    <w:nsid w:val="50B448E6"/>
    <w:multiLevelType w:val="multilevel"/>
    <w:tmpl w:val="D5FCA52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53F47E35"/>
    <w:multiLevelType w:val="multilevel"/>
    <w:tmpl w:val="2A044CE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6" w15:restartNumberingAfterBreak="0">
    <w:nsid w:val="54074659"/>
    <w:multiLevelType w:val="multilevel"/>
    <w:tmpl w:val="099CF5A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521842"/>
    <w:multiLevelType w:val="multilevel"/>
    <w:tmpl w:val="83BE8A9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8" w15:restartNumberingAfterBreak="0">
    <w:nsid w:val="586D1E45"/>
    <w:multiLevelType w:val="multilevel"/>
    <w:tmpl w:val="F18C0D0C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9" w15:restartNumberingAfterBreak="0">
    <w:nsid w:val="59857F81"/>
    <w:multiLevelType w:val="multilevel"/>
    <w:tmpl w:val="B590F5C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0" w15:restartNumberingAfterBreak="0">
    <w:nsid w:val="5A773DF6"/>
    <w:multiLevelType w:val="multilevel"/>
    <w:tmpl w:val="5B146E6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5C101335"/>
    <w:multiLevelType w:val="multilevel"/>
    <w:tmpl w:val="3B1AC1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2" w15:restartNumberingAfterBreak="0">
    <w:nsid w:val="5D043390"/>
    <w:multiLevelType w:val="multilevel"/>
    <w:tmpl w:val="AC30610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3" w15:restartNumberingAfterBreak="0">
    <w:nsid w:val="61497526"/>
    <w:multiLevelType w:val="multilevel"/>
    <w:tmpl w:val="F50C5D3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643808A4"/>
    <w:multiLevelType w:val="multilevel"/>
    <w:tmpl w:val="373C3FD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684A1C53"/>
    <w:multiLevelType w:val="multilevel"/>
    <w:tmpl w:val="A4A85F0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6" w15:restartNumberingAfterBreak="0">
    <w:nsid w:val="6B9C0BF0"/>
    <w:multiLevelType w:val="multilevel"/>
    <w:tmpl w:val="3F76F98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47" w15:restartNumberingAfterBreak="0">
    <w:nsid w:val="6F990724"/>
    <w:multiLevelType w:val="multilevel"/>
    <w:tmpl w:val="1D92F1A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72410A33"/>
    <w:multiLevelType w:val="multilevel"/>
    <w:tmpl w:val="C9A676A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7B7B66BF"/>
    <w:multiLevelType w:val="multilevel"/>
    <w:tmpl w:val="F854475A"/>
    <w:lvl w:ilvl="0">
      <w:numFmt w:val="bullet"/>
      <w:lvlText w:val="-"/>
      <w:lvlJc w:val="left"/>
      <w:pPr>
        <w:ind w:left="1440" w:hanging="360"/>
      </w:pPr>
      <w:rPr>
        <w:strike w:val="0"/>
        <w:dstrike w:val="0"/>
        <w:u w:val="none"/>
      </w:rPr>
    </w:lvl>
    <w:lvl w:ilvl="1">
      <w:numFmt w:val="bullet"/>
      <w:lvlText w:val="-"/>
      <w:lvlJc w:val="left"/>
      <w:pPr>
        <w:ind w:left="2160" w:hanging="360"/>
      </w:pPr>
      <w:rPr>
        <w:strike w:val="0"/>
        <w:dstrike w:val="0"/>
        <w:u w:val="none"/>
      </w:rPr>
    </w:lvl>
    <w:lvl w:ilvl="2">
      <w:numFmt w:val="bullet"/>
      <w:lvlText w:val="-"/>
      <w:lvlJc w:val="left"/>
      <w:pPr>
        <w:ind w:left="2880" w:hanging="360"/>
      </w:pPr>
      <w:rPr>
        <w:strike w:val="0"/>
        <w:dstrike w:val="0"/>
        <w:u w:val="none"/>
      </w:rPr>
    </w:lvl>
    <w:lvl w:ilvl="3">
      <w:numFmt w:val="bullet"/>
      <w:lvlText w:val="-"/>
      <w:lvlJc w:val="left"/>
      <w:pPr>
        <w:ind w:left="3600" w:hanging="360"/>
      </w:pPr>
      <w:rPr>
        <w:strike w:val="0"/>
        <w:dstrike w:val="0"/>
        <w:u w:val="none"/>
      </w:rPr>
    </w:lvl>
    <w:lvl w:ilvl="4">
      <w:numFmt w:val="bullet"/>
      <w:lvlText w:val="-"/>
      <w:lvlJc w:val="left"/>
      <w:pPr>
        <w:ind w:left="4320" w:hanging="360"/>
      </w:pPr>
      <w:rPr>
        <w:strike w:val="0"/>
        <w:dstrike w:val="0"/>
        <w:u w:val="none"/>
      </w:rPr>
    </w:lvl>
    <w:lvl w:ilvl="5">
      <w:numFmt w:val="bullet"/>
      <w:lvlText w:val="-"/>
      <w:lvlJc w:val="left"/>
      <w:pPr>
        <w:ind w:left="5040" w:hanging="360"/>
      </w:pPr>
      <w:rPr>
        <w:strike w:val="0"/>
        <w:dstrike w:val="0"/>
        <w:u w:val="none"/>
      </w:rPr>
    </w:lvl>
    <w:lvl w:ilvl="6">
      <w:numFmt w:val="bullet"/>
      <w:lvlText w:val="-"/>
      <w:lvlJc w:val="left"/>
      <w:pPr>
        <w:ind w:left="5760" w:hanging="360"/>
      </w:pPr>
      <w:rPr>
        <w:strike w:val="0"/>
        <w:dstrike w:val="0"/>
        <w:u w:val="none"/>
      </w:rPr>
    </w:lvl>
    <w:lvl w:ilvl="7">
      <w:numFmt w:val="bullet"/>
      <w:lvlText w:val="-"/>
      <w:lvlJc w:val="left"/>
      <w:pPr>
        <w:ind w:left="6480" w:hanging="360"/>
      </w:pPr>
      <w:rPr>
        <w:strike w:val="0"/>
        <w:dstrike w:val="0"/>
        <w:u w:val="none"/>
      </w:rPr>
    </w:lvl>
    <w:lvl w:ilvl="8">
      <w:numFmt w:val="bullet"/>
      <w:lvlText w:val="-"/>
      <w:lvlJc w:val="left"/>
      <w:pPr>
        <w:ind w:left="7200" w:hanging="360"/>
      </w:pPr>
      <w:rPr>
        <w:strike w:val="0"/>
        <w:dstrike w:val="0"/>
        <w:u w:val="none"/>
      </w:rPr>
    </w:lvl>
  </w:abstractNum>
  <w:abstractNum w:abstractNumId="50" w15:restartNumberingAfterBreak="0">
    <w:nsid w:val="7D3D6C6F"/>
    <w:multiLevelType w:val="multilevel"/>
    <w:tmpl w:val="788883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51" w15:restartNumberingAfterBreak="0">
    <w:nsid w:val="7D451441"/>
    <w:multiLevelType w:val="multilevel"/>
    <w:tmpl w:val="4F969B8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</w:rPr>
    </w:lvl>
    <w:lvl w:ilvl="1">
      <w:start w:val="1"/>
      <w:numFmt w:val="lowerLetter"/>
      <w:lvlText w:val="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."/>
      <w:lvlJc w:val="right"/>
      <w:pPr>
        <w:ind w:left="6480" w:hanging="360"/>
      </w:pPr>
      <w:rPr>
        <w:strike w:val="0"/>
        <w:dstrike w:val="0"/>
        <w:u w:val="none"/>
      </w:rPr>
    </w:lvl>
  </w:abstractNum>
  <w:num w:numId="1">
    <w:abstractNumId w:val="17"/>
  </w:num>
  <w:num w:numId="2">
    <w:abstractNumId w:val="17"/>
    <w:lvlOverride w:ilvl="0">
      <w:startOverride w:val="1"/>
    </w:lvlOverride>
  </w:num>
  <w:num w:numId="3">
    <w:abstractNumId w:val="41"/>
  </w:num>
  <w:num w:numId="4">
    <w:abstractNumId w:val="41"/>
    <w:lvlOverride w:ilvl="0">
      <w:startOverride w:val="1"/>
    </w:lvlOverride>
  </w:num>
  <w:num w:numId="5">
    <w:abstractNumId w:val="3"/>
  </w:num>
  <w:num w:numId="6">
    <w:abstractNumId w:val="22"/>
  </w:num>
  <w:num w:numId="7">
    <w:abstractNumId w:val="45"/>
  </w:num>
  <w:num w:numId="8">
    <w:abstractNumId w:val="31"/>
  </w:num>
  <w:num w:numId="9">
    <w:abstractNumId w:val="50"/>
  </w:num>
  <w:num w:numId="10">
    <w:abstractNumId w:val="20"/>
  </w:num>
  <w:num w:numId="11">
    <w:abstractNumId w:val="46"/>
  </w:num>
  <w:num w:numId="12">
    <w:abstractNumId w:val="37"/>
  </w:num>
  <w:num w:numId="13">
    <w:abstractNumId w:val="32"/>
  </w:num>
  <w:num w:numId="14">
    <w:abstractNumId w:val="36"/>
  </w:num>
  <w:num w:numId="15">
    <w:abstractNumId w:val="7"/>
  </w:num>
  <w:num w:numId="16">
    <w:abstractNumId w:val="49"/>
  </w:num>
  <w:num w:numId="17">
    <w:abstractNumId w:val="28"/>
  </w:num>
  <w:num w:numId="18">
    <w:abstractNumId w:val="1"/>
  </w:num>
  <w:num w:numId="19">
    <w:abstractNumId w:val="42"/>
  </w:num>
  <w:num w:numId="20">
    <w:abstractNumId w:val="24"/>
  </w:num>
  <w:num w:numId="21">
    <w:abstractNumId w:val="35"/>
  </w:num>
  <w:num w:numId="22">
    <w:abstractNumId w:val="29"/>
  </w:num>
  <w:num w:numId="23">
    <w:abstractNumId w:val="33"/>
  </w:num>
  <w:num w:numId="24">
    <w:abstractNumId w:val="39"/>
  </w:num>
  <w:num w:numId="25">
    <w:abstractNumId w:val="27"/>
  </w:num>
  <w:num w:numId="26">
    <w:abstractNumId w:val="51"/>
  </w:num>
  <w:num w:numId="27">
    <w:abstractNumId w:val="23"/>
  </w:num>
  <w:num w:numId="28">
    <w:abstractNumId w:val="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1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CF9"/>
    <w:rsid w:val="00004CCD"/>
    <w:rsid w:val="0002265E"/>
    <w:rsid w:val="00025491"/>
    <w:rsid w:val="00064098"/>
    <w:rsid w:val="000679CD"/>
    <w:rsid w:val="000C72EB"/>
    <w:rsid w:val="000E1434"/>
    <w:rsid w:val="000E2664"/>
    <w:rsid w:val="000E3379"/>
    <w:rsid w:val="000F74F4"/>
    <w:rsid w:val="00107600"/>
    <w:rsid w:val="00187D63"/>
    <w:rsid w:val="001A2A84"/>
    <w:rsid w:val="00202A3E"/>
    <w:rsid w:val="00242E9B"/>
    <w:rsid w:val="0027224D"/>
    <w:rsid w:val="002E19E5"/>
    <w:rsid w:val="002E6B67"/>
    <w:rsid w:val="003323E4"/>
    <w:rsid w:val="00356EA7"/>
    <w:rsid w:val="003A4AD0"/>
    <w:rsid w:val="003F4ACB"/>
    <w:rsid w:val="00402BC0"/>
    <w:rsid w:val="00421935"/>
    <w:rsid w:val="00426360"/>
    <w:rsid w:val="004479B6"/>
    <w:rsid w:val="00495495"/>
    <w:rsid w:val="004A0140"/>
    <w:rsid w:val="004A479E"/>
    <w:rsid w:val="004C7B23"/>
    <w:rsid w:val="00504895"/>
    <w:rsid w:val="005113D6"/>
    <w:rsid w:val="00523538"/>
    <w:rsid w:val="00534312"/>
    <w:rsid w:val="005726F7"/>
    <w:rsid w:val="00583F7D"/>
    <w:rsid w:val="005D79B6"/>
    <w:rsid w:val="005E3821"/>
    <w:rsid w:val="005F42B1"/>
    <w:rsid w:val="00650D5D"/>
    <w:rsid w:val="006A2649"/>
    <w:rsid w:val="006F464C"/>
    <w:rsid w:val="00716123"/>
    <w:rsid w:val="0071663E"/>
    <w:rsid w:val="00765E90"/>
    <w:rsid w:val="00773D36"/>
    <w:rsid w:val="007A07C1"/>
    <w:rsid w:val="00806905"/>
    <w:rsid w:val="0081393C"/>
    <w:rsid w:val="00813B2F"/>
    <w:rsid w:val="008144B5"/>
    <w:rsid w:val="008426CB"/>
    <w:rsid w:val="0087530F"/>
    <w:rsid w:val="008810FA"/>
    <w:rsid w:val="00891161"/>
    <w:rsid w:val="008A1B45"/>
    <w:rsid w:val="008B1515"/>
    <w:rsid w:val="008D51E7"/>
    <w:rsid w:val="00900447"/>
    <w:rsid w:val="00901A58"/>
    <w:rsid w:val="009456E6"/>
    <w:rsid w:val="00956B96"/>
    <w:rsid w:val="00963BCC"/>
    <w:rsid w:val="009B1CF9"/>
    <w:rsid w:val="009D63AD"/>
    <w:rsid w:val="00A013A9"/>
    <w:rsid w:val="00A05BF8"/>
    <w:rsid w:val="00A33EEC"/>
    <w:rsid w:val="00A942F2"/>
    <w:rsid w:val="00AA293A"/>
    <w:rsid w:val="00AC64F6"/>
    <w:rsid w:val="00AD3080"/>
    <w:rsid w:val="00AE5C74"/>
    <w:rsid w:val="00B17E15"/>
    <w:rsid w:val="00B2694E"/>
    <w:rsid w:val="00B3468D"/>
    <w:rsid w:val="00B56031"/>
    <w:rsid w:val="00B90D35"/>
    <w:rsid w:val="00B968E4"/>
    <w:rsid w:val="00BC3613"/>
    <w:rsid w:val="00BE6939"/>
    <w:rsid w:val="00C33B29"/>
    <w:rsid w:val="00C601D2"/>
    <w:rsid w:val="00C969F3"/>
    <w:rsid w:val="00CC26F3"/>
    <w:rsid w:val="00D315A7"/>
    <w:rsid w:val="00DC38A4"/>
    <w:rsid w:val="00DC4911"/>
    <w:rsid w:val="00E455BA"/>
    <w:rsid w:val="00E71966"/>
    <w:rsid w:val="00E74822"/>
    <w:rsid w:val="00EA336D"/>
    <w:rsid w:val="00EA3ECA"/>
    <w:rsid w:val="00EE1E33"/>
    <w:rsid w:val="00F044F3"/>
    <w:rsid w:val="00F061B9"/>
    <w:rsid w:val="00F23CBB"/>
    <w:rsid w:val="00F70ED6"/>
    <w:rsid w:val="00F73D37"/>
    <w:rsid w:val="00F82F9C"/>
    <w:rsid w:val="00FA6E82"/>
    <w:rsid w:val="00FE1687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E381"/>
  <w15:docId w15:val="{6DC5DACD-97A4-4521-8772-250C5E73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0F4761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0F4761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ytatintensywnyZnak">
    <w:name w:val="Cytat intensywny Znak"/>
    <w:basedOn w:val="Domylnaczcionkaakapitu"/>
    <w:rPr>
      <w:i/>
      <w:iCs/>
      <w:color w:val="0F4761"/>
    </w:rPr>
  </w:style>
  <w:style w:type="character" w:styleId="Odwoanieintensywne">
    <w:name w:val="Intense Reference"/>
    <w:basedOn w:val="Domylnaczcionkaakapitu"/>
    <w:rPr>
      <w:b/>
      <w:bCs/>
      <w:smallCaps/>
      <w:color w:val="0F4761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5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E90"/>
  </w:style>
  <w:style w:type="paragraph" w:styleId="Stopka">
    <w:name w:val="footer"/>
    <w:basedOn w:val="Normalny"/>
    <w:link w:val="StopkaZnak"/>
    <w:uiPriority w:val="99"/>
    <w:unhideWhenUsed/>
    <w:rsid w:val="00765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E90"/>
  </w:style>
  <w:style w:type="character" w:styleId="Odwoaniedokomentarza">
    <w:name w:val="annotation reference"/>
    <w:basedOn w:val="Domylnaczcionkaakapitu"/>
    <w:uiPriority w:val="99"/>
    <w:semiHidden/>
    <w:unhideWhenUsed/>
    <w:rsid w:val="00B34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46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46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6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5C74"/>
    <w:pPr>
      <w:autoSpaceDN/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6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E875-9A0F-4B91-9FA4-5062A089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2905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Krawczyk</dc:creator>
  <dc:description/>
  <cp:lastModifiedBy>Ewelina Szubert</cp:lastModifiedBy>
  <cp:revision>9</cp:revision>
  <cp:lastPrinted>2025-03-11T12:59:00Z</cp:lastPrinted>
  <dcterms:created xsi:type="dcterms:W3CDTF">2025-02-16T07:49:00Z</dcterms:created>
  <dcterms:modified xsi:type="dcterms:W3CDTF">2025-03-11T13:02:00Z</dcterms:modified>
</cp:coreProperties>
</file>