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8429" w14:textId="77777777" w:rsidR="00483116" w:rsidRPr="00483116" w:rsidRDefault="00483116" w:rsidP="0048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49CCAC" w14:textId="23CF195F" w:rsidR="00483116" w:rsidRPr="00483116" w:rsidRDefault="00483116" w:rsidP="00483116">
      <w:pPr>
        <w:spacing w:after="0" w:line="252" w:lineRule="atLeast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48311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Załącznik Nr 4 do SWZ</w:t>
      </w:r>
    </w:p>
    <w:p w14:paraId="0E3DA9AB" w14:textId="77777777" w:rsidR="00483116" w:rsidRPr="00483116" w:rsidRDefault="00483116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EA2CE06" w14:textId="77777777" w:rsidR="00483116" w:rsidRPr="00483116" w:rsidRDefault="00483116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WZÓR  UMOWY</w:t>
      </w:r>
    </w:p>
    <w:p w14:paraId="76C6B243" w14:textId="77777777" w:rsidR="00483116" w:rsidRPr="00483116" w:rsidRDefault="00483116" w:rsidP="00483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B1BEBC" w14:textId="3ABA8622" w:rsidR="00483116" w:rsidRPr="00483116" w:rsidRDefault="00483116" w:rsidP="00483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…………..   pomiędzy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Gminą Lidzbark Warmiński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Krasickiego 1, 11-100 Lidzbark Warmiński, REGON: 510742787, NIP: 743-18-62-715, reprezentowaną przez Wójta Gminy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mgr inż. Fabiana </w:t>
      </w:r>
      <w:proofErr w:type="spellStart"/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Andrukajtisa</w:t>
      </w:r>
      <w:proofErr w:type="spellEnd"/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 kontrasygnacie Skarbnika Gminy Małgorzaty  Sobolewskiej, zwaną dalej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„Zamawiającym” 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firmą ………………………………………..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………………………, NIP ….., REGON ……….. 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 ………………………………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zwaną w dalszej części umowy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„Wykonawcą”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została zawarta umowa o następującej treści:</w:t>
      </w:r>
    </w:p>
    <w:p w14:paraId="20EEF8A8" w14:textId="77777777" w:rsidR="00483116" w:rsidRPr="00483116" w:rsidRDefault="00483116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C60E04" w14:textId="77777777" w:rsidR="00483116" w:rsidRPr="00483116" w:rsidRDefault="00483116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1.</w:t>
      </w:r>
    </w:p>
    <w:p w14:paraId="6B145FC8" w14:textId="7970A21C" w:rsidR="00483116" w:rsidRPr="00483116" w:rsidRDefault="00483116" w:rsidP="0048311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warunkami przeprowadzonego postępowania w trybie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bez negocjacji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złożoną ofertą Wykonawca zobowiązuje się zrealizować zamówienie zgodnie z zapotrzebowaniem Zamawiającego, polegające na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sukcesywnej sprzedaży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oleju napędowego realizowanej w formie bezgotówkowych </w:t>
      </w:r>
      <w:proofErr w:type="spellStart"/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tankowań</w:t>
      </w:r>
      <w:proofErr w:type="spellEnd"/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stacji paliw Wykonawcy do pojazdów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m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aszyn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urządzeń 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stanowiących własność Gminy Lidzbark Warmiński.</w:t>
      </w:r>
    </w:p>
    <w:p w14:paraId="07AB5B91" w14:textId="77777777" w:rsidR="00483116" w:rsidRPr="00483116" w:rsidRDefault="00483116" w:rsidP="0048311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E49055" w14:textId="77777777" w:rsidR="00483116" w:rsidRPr="00483116" w:rsidRDefault="00483116" w:rsidP="0048311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dostosować rodzaj oferowanego oleju napędowego do panujących warunków atmosferycznych.</w:t>
      </w:r>
    </w:p>
    <w:p w14:paraId="0281F1BD" w14:textId="77777777" w:rsidR="00483116" w:rsidRPr="00483116" w:rsidRDefault="00483116" w:rsidP="0048311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37F81" w14:textId="77777777" w:rsidR="00483116" w:rsidRPr="00483116" w:rsidRDefault="00483116" w:rsidP="00483116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2.</w:t>
      </w:r>
    </w:p>
    <w:p w14:paraId="42DF5946" w14:textId="3698CA2B" w:rsidR="00483116" w:rsidRPr="00483116" w:rsidRDefault="00483116" w:rsidP="0048311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realizacji zamówienia w  terminie </w:t>
      </w:r>
      <w:r w:rsidRPr="00483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……….</w:t>
      </w:r>
      <w:r w:rsidRPr="00483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31.12.202</w:t>
      </w:r>
      <w:r w:rsidR="00080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83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w  ilości </w:t>
      </w:r>
      <w:r w:rsidR="00080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60480</w:t>
      </w:r>
      <w:r w:rsidRPr="00483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litrów .</w:t>
      </w:r>
    </w:p>
    <w:p w14:paraId="0D70A202" w14:textId="670754E4" w:rsidR="00483116" w:rsidRPr="00483116" w:rsidRDefault="00483116" w:rsidP="0048311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Podana w ust.1 ilość paliwa jest wielkością szacunkową. Ostateczna ilość zakupionego paliwa wynikać będzie z aktualnych potrzeb Zamawiającego</w:t>
      </w:r>
      <w:r w:rsidR="003E7E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03D675" w14:textId="563E7DA0" w:rsidR="00483116" w:rsidRDefault="00483116" w:rsidP="0048311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Brak zamówienia w całości ilości paliwa określonego w ust.1 nie może być podstawą do roszczeń finansowych Wykonawcy.</w:t>
      </w:r>
    </w:p>
    <w:p w14:paraId="00B551DE" w14:textId="6493CED4" w:rsidR="00483116" w:rsidRPr="00483116" w:rsidRDefault="00483116" w:rsidP="0048311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Zamawiający zgodnie z art.433 pkt 4 PZP wskazuje minimalną wielkość świadczenia stron </w:t>
      </w:r>
      <w:r w:rsidRPr="0048311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tj. </w:t>
      </w:r>
      <w:r w:rsidR="000802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50</w:t>
      </w:r>
      <w:r w:rsidR="003E7E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000 litrów</w:t>
      </w:r>
      <w:r w:rsidRPr="0048311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6F471507" w14:textId="77777777" w:rsidR="00483116" w:rsidRPr="00483116" w:rsidRDefault="00483116" w:rsidP="004831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FE952C" w14:textId="77777777" w:rsidR="00483116" w:rsidRPr="00483116" w:rsidRDefault="00483116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3.</w:t>
      </w:r>
    </w:p>
    <w:p w14:paraId="05AD748E" w14:textId="77777777" w:rsidR="00483116" w:rsidRPr="00483116" w:rsidRDefault="00483116" w:rsidP="00483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zawarcia umowy cena brutto za </w:t>
      </w:r>
      <w:smartTag w:uri="urn:schemas-microsoft-com:office:smarttags" w:element="metricconverter">
        <w:smartTagPr>
          <w:attr w:name="ProductID" w:val="1 litr"/>
        </w:smartTagPr>
        <w:r w:rsidRPr="0048311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 litr</w:t>
        </w:r>
      </w:smartTag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oleju napędowego po rabacie wynosi  ……….  zł,  słownie (………………………………………….…).</w:t>
      </w:r>
    </w:p>
    <w:p w14:paraId="6A5D2E92" w14:textId="4CC64F60" w:rsidR="00483116" w:rsidRPr="00483116" w:rsidRDefault="00483116" w:rsidP="00483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ulega zmianie w przypadku zmiany ceny na dystrybutorze Wykonawcy. Cena zostanie wyliczona zgodnie ze SWZ tj. od ceny brutto na dystrybutorze Wykonawcy zostanie odjęty rabat podany w ofercie tj.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 %.</w:t>
      </w:r>
    </w:p>
    <w:p w14:paraId="13D07FB8" w14:textId="77777777" w:rsidR="00483116" w:rsidRPr="00483116" w:rsidRDefault="00483116" w:rsidP="00483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Powyższa zmiana ceny następuje bez konieczności zmiany umowy w tym zakresie.</w:t>
      </w:r>
    </w:p>
    <w:p w14:paraId="40C05FCE" w14:textId="0F892EC5" w:rsidR="00483116" w:rsidRDefault="00483116" w:rsidP="00483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Rabat nie ulega zmianie przez cały okres trwania umowy.</w:t>
      </w:r>
    </w:p>
    <w:p w14:paraId="1CD3E860" w14:textId="36DBC3F2" w:rsidR="003E7E9A" w:rsidRPr="00483116" w:rsidRDefault="003E7E9A" w:rsidP="00483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Przewidywana wartość umowy wyniesi</w:t>
      </w:r>
      <w:r w:rsidR="001765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…….. zł brutto, zgodnie ze złożoną ofertą </w:t>
      </w:r>
      <w:r w:rsidR="001765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Wykonawcy.</w:t>
      </w:r>
    </w:p>
    <w:p w14:paraId="2F2830E3" w14:textId="15728D6F" w:rsidR="00483116" w:rsidRPr="00483116" w:rsidRDefault="00483116" w:rsidP="00483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Zapłata za sprzedany olej napędowy  nastąpi w ciągu 21 dni przelewem od daty wystawienia faktury VAT przez Wykonawcę. Zamawiający dopuszcza wystawianie e-faktur.  Zamawiający dopuszcza fakturowanie za miesiąc lub fakturowanie </w:t>
      </w:r>
      <w:r w:rsidRPr="00483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2 okresach rozliczeniowych</w:t>
      </w:r>
      <w:r w:rsidRPr="00483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I okres rozliczeniowy od 1 do 15 dnia miesiąca, II okres rozliczeniowy od 16 do ostatniego dnia miesiąca. Dokonywane tankowanie będzie potwierdzone wydrukiem z terminala lub pokwitowania odbioru paliwa na zbiorczym zestawieniu, które powinno </w:t>
      </w:r>
      <w:r w:rsidRPr="00483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zawierać : adres stacji paliw, nr karty (w przypadku tankowania przy użyciu karty), </w:t>
      </w:r>
      <w:r w:rsidR="000802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83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rejestracyjny pojazdu, kwotę do zapłaty, ilość wydanego paliwa, datę i godzinę transakcji.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E84025" w14:textId="77777777" w:rsidR="00483116" w:rsidRPr="00483116" w:rsidRDefault="00483116" w:rsidP="00483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dokonywania transakcji bezgotówkowych przy używaniu kart „paliwowych”.</w:t>
      </w:r>
    </w:p>
    <w:p w14:paraId="6FF19073" w14:textId="664F5465" w:rsidR="00483116" w:rsidRPr="00483116" w:rsidRDefault="00483116" w:rsidP="00483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Dostawca po zakończeniu okresu rozliczeniowego wystawi fakturę wraz z załącznikiem  (załącznik do faktury będzie zawierał: numer karty flotowej (w przypadku stosowania karty), numer rejestracyjny pojazdu, ilość i rodzaj pobranego produktu, adres stacji w której odbyła się transakcja, datę i godzinę transakcji, cenę jednostkową, wartość netto, brutto i po </w:t>
      </w:r>
      <w:r w:rsidR="0016338A">
        <w:rPr>
          <w:rFonts w:ascii="Times New Roman" w:eastAsia="Times New Roman" w:hAnsi="Times New Roman" w:cs="Times New Roman"/>
          <w:sz w:val="24"/>
          <w:szCs w:val="24"/>
          <w:lang w:eastAsia="pl-PL"/>
        </w:rPr>
        <w:t>raba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cie.</w:t>
      </w:r>
    </w:p>
    <w:p w14:paraId="213F70C8" w14:textId="40985529" w:rsidR="00483116" w:rsidRPr="00483116" w:rsidRDefault="00483116" w:rsidP="00483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zwłoki w zapłacie Zamawiający zapłaci Wykonawcy odsetki ustawowe za opóźnienie</w:t>
      </w:r>
      <w:r w:rsidR="001633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C5DC24" w14:textId="77777777" w:rsidR="0017654D" w:rsidRPr="007F5DC9" w:rsidRDefault="0017654D" w:rsidP="001633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1A1CAC7" w14:textId="77777777" w:rsidR="00483116" w:rsidRPr="00483116" w:rsidRDefault="00483116" w:rsidP="008F6FC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ED268E" w14:textId="279F9BF2" w:rsidR="00483116" w:rsidRPr="00483116" w:rsidRDefault="00483116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63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2ED15F0" w14:textId="7AFC5E62" w:rsidR="00483116" w:rsidRPr="00483116" w:rsidRDefault="00483116" w:rsidP="0048311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dostarczać paliwo spełniające wymogi określone                                w odpowiednich atestach jakościowych, certyfikatach na znak bezpieczeństwa, zgodne </w:t>
      </w:r>
      <w:r w:rsidR="00080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z kryteriami określonymi w obowiązujących przepisach  oraz  Polskich Normach ustanowionych dla danych paliw lub aprobatą techniczną o ile, dla danego paliwa nie ustanowiono Polskiej Normy - zgodne z właściwymi przepisami i dokumentami technicznymi .</w:t>
      </w:r>
    </w:p>
    <w:p w14:paraId="4C6F77CC" w14:textId="50D92B80" w:rsidR="00483116" w:rsidRPr="00483116" w:rsidRDefault="00483116" w:rsidP="0048311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Dostarczany olej napędowy musi spełniać wymagania jakościowe określone </w:t>
      </w:r>
      <w:r w:rsidR="001765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Rozporządzeniu Ministra Gospodarki z dnia 9 października 2015r. w sprawie wymagań jakościowych dla paliw ciekłych (Dz.U. z 2015r., poz.1680</w:t>
      </w:r>
      <w:r w:rsidR="00176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17654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7654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6B539E41" w14:textId="5A48F9BA" w:rsidR="00483116" w:rsidRPr="00483116" w:rsidRDefault="00483116" w:rsidP="0048311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za szkody spowodowane wadami fizycznymi sprzedanego paliwa. W celu naprawienia ewentualnych szkód Wykonawca, po pisemnym zawiadomieniu przez Zamawiającego o podejrzeniu złej jakości paliwa, przeprowadzi postępowanie reklamacyjne. W terminie 14 dni od dnia zgłoszenia reklamacji Wykonawc</w:t>
      </w:r>
      <w:r w:rsidR="0016338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 decyzję o uznaniu lub odrzuceniu zgłoszonej reklamacji. W przypadku gdy rozpatrzenie reklamacji wymaga zebrania dodatkowych informacji,  w szczególności uzyskania od Zamawiającego lub Operatora stacji paliw, Wykonawca rozpatrzy reklamacje w terminie 14 dni od dnia uzyskania tych informacji. W przypadku uznania roszczenia Zamawiającego Wykonawca naprawi szkodę do wysokości udokumentowanej odpowiednimi rachunkami/fakturami. </w:t>
      </w:r>
    </w:p>
    <w:p w14:paraId="01EB18F5" w14:textId="77777777" w:rsidR="00483116" w:rsidRPr="00483116" w:rsidRDefault="00483116" w:rsidP="0048311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postępowania reklamacyjnego u Wykonawcy nie zamyka postępowania na drodze sądowej.</w:t>
      </w:r>
    </w:p>
    <w:p w14:paraId="33290D80" w14:textId="77777777" w:rsidR="00483116" w:rsidRPr="00483116" w:rsidRDefault="00483116" w:rsidP="0048311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F7BE92" w14:textId="36081989" w:rsidR="00483116" w:rsidRPr="00483116" w:rsidRDefault="00483116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63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356B410" w14:textId="493EDB38" w:rsidR="00483116" w:rsidRPr="00483116" w:rsidRDefault="00483116" w:rsidP="0048311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niniejszej umowy ustalają, że tankowanie pojazdów i maszyn, o których mowa                  w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1, 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 się tylko do zbiorników paliwowych zamontowanych na stałe  w  pojazdach, za wyjątkiem walca drogowego i pojazdów Straży Pożarnej, które  w uzasadnionych przypadkach, mogą tankować paliwo do kanistrów zamontowanych  w pojeździe, stanowiących ich wyposażenie.</w:t>
      </w:r>
    </w:p>
    <w:p w14:paraId="052E5F3C" w14:textId="6C5D7CA8" w:rsidR="00483116" w:rsidRPr="006C1F4D" w:rsidRDefault="00483116" w:rsidP="006C1F4D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tankowanie do kanistrów tylko dla upoważnionych pracowników Urzędu Gminy. Zakupiony olej napędowy będzie służył do zaopatrzenia urządzeń należących do Zamawiającego.</w:t>
      </w:r>
    </w:p>
    <w:p w14:paraId="5F083552" w14:textId="77777777" w:rsidR="00483116" w:rsidRPr="00483116" w:rsidRDefault="00483116" w:rsidP="0048311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pojazdów, numerów rejestracyjnych i osób upoważnionych do tankowania pojazdów, o których mowa w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1, 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załącznik do niniejszej umowy.  Wykaz ten może być zmieniony tylko za zgodą Wójta Gminy lub Zastępcy Wójta Gminy. Wykaz może być aktualizowany w ciągu całego okresu dostaw.</w:t>
      </w:r>
    </w:p>
    <w:p w14:paraId="58F2714A" w14:textId="77777777" w:rsidR="00483116" w:rsidRPr="00483116" w:rsidRDefault="00483116" w:rsidP="0048311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94B021" w14:textId="77777777" w:rsidR="006C1F4D" w:rsidRDefault="006C1F4D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F1104D" w14:textId="59843290" w:rsidR="00483116" w:rsidRPr="00483116" w:rsidRDefault="00483116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63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60B53CF" w14:textId="4806E922" w:rsidR="00483116" w:rsidRPr="00483116" w:rsidRDefault="00483116" w:rsidP="00483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 zachowania warunków umowy określonych w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 ust. 2, i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C1F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rozwiązana ze skutkiem natychmiastowym.</w:t>
      </w:r>
    </w:p>
    <w:p w14:paraId="1B9AED04" w14:textId="77777777" w:rsidR="00483116" w:rsidRPr="00483116" w:rsidRDefault="00483116" w:rsidP="00483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EE6BC0" w14:textId="2DBCCC51" w:rsidR="00E32393" w:rsidRDefault="00483116" w:rsidP="00DF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63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F88DA35" w14:textId="0C92AE07" w:rsidR="00E32393" w:rsidRPr="007F5DC9" w:rsidRDefault="00E32393" w:rsidP="00E32393">
      <w:pPr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niniejszą umową mają zastosowanie odpowiednie przepisy ustawy z dnia 23 kwietnia 1964 r. Kodeks cywilny </w:t>
      </w:r>
      <w:r w:rsidR="0016338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="00163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16338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163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16338A">
        <w:rPr>
          <w:rFonts w:ascii="Times New Roman" w:eastAsia="Times New Roman" w:hAnsi="Times New Roman" w:cs="Times New Roman"/>
          <w:sz w:val="24"/>
          <w:szCs w:val="24"/>
          <w:lang w:eastAsia="pl-PL"/>
        </w:rPr>
        <w:t>1360</w:t>
      </w: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ustawy z dnia  11 września 2019 r. Prawo zamówień publicznych (Dz. U.</w:t>
      </w:r>
      <w:r w:rsidR="005C78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>z 202</w:t>
      </w:r>
      <w:r w:rsidR="0016338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163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</w:t>
      </w:r>
      <w:r w:rsidR="0016338A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oraz inne właściwe przepisy. </w:t>
      </w:r>
    </w:p>
    <w:p w14:paraId="202801BE" w14:textId="77777777" w:rsidR="00E32393" w:rsidRPr="007F5DC9" w:rsidRDefault="00E32393" w:rsidP="00E32393">
      <w:pPr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treści umowy mogą być dokonywane wyłącznie w formie aneksu podpisanego przez obie strony, pod rygorem nieważności. Zmiany nie mogą naruszać postanowień zawartych w art. 455 ust. 1 pkt. 1 ustawy </w:t>
      </w:r>
      <w:proofErr w:type="spellStart"/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9D78B60" w14:textId="77777777" w:rsidR="00E32393" w:rsidRPr="007F5DC9" w:rsidRDefault="00E32393" w:rsidP="00E32393">
      <w:pPr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dokonania zmian umowy w stosunku do treści oferty, w szczególności: </w:t>
      </w:r>
    </w:p>
    <w:p w14:paraId="1D0AA1F1" w14:textId="1826224B" w:rsidR="00E32393" w:rsidRDefault="00E32393" w:rsidP="00E32393">
      <w:pPr>
        <w:numPr>
          <w:ilvl w:val="1"/>
          <w:numId w:val="10"/>
        </w:numPr>
        <w:tabs>
          <w:tab w:val="num" w:pos="851"/>
        </w:tabs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odstąpienia na wniosek Zamawiającego od realizacji części zamówienia i związanej </w:t>
      </w: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tym zmiany wynagrodzenia, pod warunkiem wystąpienia obiektywnych okoliczności, których Zamawiający nie mógł przewidzieć na etapie przygotowania postępowania, a które powodują, że wykonanie przedmiotu zamówienia bez ograniczenia zakresu zamówienia, powodowałoby dla Zamawiającego niekorzystne skutki z uwagi na zamierzony cel realizacji przedmiotu zamówienia i związane z tym racjonalne wydatkowanie środków publicznych, do wysokości 60 % łącznej wartości brutto określonej w </w:t>
      </w:r>
      <w:r w:rsidRPr="00E94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AB4CA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94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</w:t>
      </w:r>
      <w:r w:rsidR="00AB4CA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94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BD52501" w14:textId="77777777" w:rsidR="00AB4CA2" w:rsidRDefault="00E32393" w:rsidP="00AB4CA2">
      <w:pPr>
        <w:numPr>
          <w:ilvl w:val="1"/>
          <w:numId w:val="10"/>
        </w:numPr>
        <w:tabs>
          <w:tab w:val="num" w:pos="851"/>
        </w:tabs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CA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wysokości wynagrodzenia w przypadku, o którym mowa w art. 455 ust. 2 ustawy Prawo zamówień publicznych,</w:t>
      </w:r>
      <w:r w:rsidR="00AB4CA2" w:rsidRPr="00AB4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C2C02C" w14:textId="77777777" w:rsidR="00E32393" w:rsidRDefault="00E32393" w:rsidP="00E32393">
      <w:pPr>
        <w:numPr>
          <w:ilvl w:val="1"/>
          <w:numId w:val="10"/>
        </w:numPr>
        <w:tabs>
          <w:tab w:val="num" w:pos="851"/>
        </w:tabs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terminu realizacji zamówienia w przypadku, zastosowania art. 455 ust. 2, </w:t>
      </w:r>
    </w:p>
    <w:p w14:paraId="2753186D" w14:textId="3EF71931" w:rsidR="00E32393" w:rsidRPr="007F5DC9" w:rsidRDefault="00E32393" w:rsidP="00E32393">
      <w:pPr>
        <w:numPr>
          <w:ilvl w:val="1"/>
          <w:numId w:val="10"/>
        </w:numPr>
        <w:tabs>
          <w:tab w:val="num" w:pos="851"/>
        </w:tabs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konieczność zmiany umowy spowodowana jest okolicznościami, których Zamawiający działając z należytą starannością, nie mógł przewidzieć, o ile zmiana nie modyfikuje ogólnego charakteru umowy</w:t>
      </w:r>
      <w:r w:rsidR="001633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wzrost ceny spowodowany każdą kolejną zmianą nie przekracza 50% wartości pierwotnej umowy,</w:t>
      </w:r>
    </w:p>
    <w:p w14:paraId="0C46429B" w14:textId="77777777" w:rsidR="00E32393" w:rsidRPr="007F5DC9" w:rsidRDefault="00E32393" w:rsidP="00E32393">
      <w:pPr>
        <w:numPr>
          <w:ilvl w:val="0"/>
          <w:numId w:val="1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DC9">
        <w:rPr>
          <w:rFonts w:ascii="Times New Roman" w:eastAsia="Times New Roman" w:hAnsi="Times New Roman" w:cs="Times New Roman"/>
          <w:sz w:val="24"/>
          <w:szCs w:val="24"/>
        </w:rPr>
        <w:t xml:space="preserve">Zmiany przewidziane w umowie mogą być inicjowane przez Zamawiającego oraz przez Wykonawcę. </w:t>
      </w:r>
    </w:p>
    <w:p w14:paraId="7E75E6CF" w14:textId="71384770" w:rsidR="00E32393" w:rsidRPr="007F5DC9" w:rsidRDefault="00E32393" w:rsidP="00E32393">
      <w:pPr>
        <w:numPr>
          <w:ilvl w:val="0"/>
          <w:numId w:val="1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DC9">
        <w:rPr>
          <w:rFonts w:ascii="Times New Roman" w:eastAsia="Times New Roman" w:hAnsi="Times New Roman" w:cs="Times New Roman"/>
          <w:sz w:val="24"/>
          <w:szCs w:val="24"/>
        </w:rPr>
        <w:t xml:space="preserve">Warunkiem dokonania zmian w umowie jest złożenie wniosku przez stronę inicjującą </w:t>
      </w:r>
      <w:r w:rsidR="006C1F4D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7F5DC9">
        <w:rPr>
          <w:rFonts w:ascii="Times New Roman" w:eastAsia="Times New Roman" w:hAnsi="Times New Roman" w:cs="Times New Roman"/>
          <w:sz w:val="24"/>
          <w:szCs w:val="24"/>
        </w:rPr>
        <w:t xml:space="preserve">mianę zawierającego: opis propozycji zmian, uzasadnienie zmian, opis wypływu zmiany na termin wykonania umowy. </w:t>
      </w:r>
    </w:p>
    <w:p w14:paraId="7A6C96C9" w14:textId="1D3F0EF1" w:rsidR="00E32393" w:rsidRDefault="00E32393" w:rsidP="00DF7B28">
      <w:pPr>
        <w:numPr>
          <w:ilvl w:val="0"/>
          <w:numId w:val="1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DC9">
        <w:rPr>
          <w:rFonts w:ascii="Times New Roman" w:eastAsia="Times New Roman" w:hAnsi="Times New Roman" w:cs="Times New Roman"/>
          <w:sz w:val="24"/>
          <w:szCs w:val="24"/>
        </w:rPr>
        <w:t xml:space="preserve">Wszelkie zmiany umowy wymagają formy pisemnej </w:t>
      </w:r>
      <w:r w:rsidR="000802AB">
        <w:rPr>
          <w:rFonts w:ascii="Times New Roman" w:eastAsia="Times New Roman" w:hAnsi="Times New Roman" w:cs="Times New Roman"/>
          <w:sz w:val="24"/>
          <w:szCs w:val="24"/>
        </w:rPr>
        <w:t xml:space="preserve">oraz zgody obu stron </w:t>
      </w:r>
      <w:r w:rsidRPr="007F5DC9">
        <w:rPr>
          <w:rFonts w:ascii="Times New Roman" w:eastAsia="Times New Roman" w:hAnsi="Times New Roman" w:cs="Times New Roman"/>
          <w:sz w:val="24"/>
          <w:szCs w:val="24"/>
        </w:rPr>
        <w:t>pod rygorem nieważności.</w:t>
      </w:r>
    </w:p>
    <w:p w14:paraId="58FE0BA2" w14:textId="77777777" w:rsidR="00483116" w:rsidRPr="0016338A" w:rsidRDefault="00483116" w:rsidP="0016338A">
      <w:pPr>
        <w:numPr>
          <w:ilvl w:val="0"/>
          <w:numId w:val="1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3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Spory wynikłe na tle realizacji umowy będzie rozstrzygać sąd właściwy dla siedziby Zamawiającego.</w:t>
      </w:r>
    </w:p>
    <w:p w14:paraId="251125FD" w14:textId="77777777" w:rsidR="00483116" w:rsidRPr="00483116" w:rsidRDefault="00483116" w:rsidP="00483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EB101D" w14:textId="37D15E05" w:rsidR="00483116" w:rsidRPr="00483116" w:rsidRDefault="00483116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63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DD5DAA9" w14:textId="77777777" w:rsidR="00483116" w:rsidRPr="00483116" w:rsidRDefault="00483116" w:rsidP="00483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niniejszą sporządzono w 3 egzemplarzach,  z których jeden otrzymuje Wykonawca,                            a dwa  Zamawiający  .</w:t>
      </w:r>
    </w:p>
    <w:p w14:paraId="70327316" w14:textId="77777777" w:rsidR="00483116" w:rsidRPr="00483116" w:rsidRDefault="00483116" w:rsidP="00483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761032" w14:textId="77777777" w:rsidR="00483116" w:rsidRPr="00483116" w:rsidRDefault="00483116" w:rsidP="00483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583C15" w14:textId="77777777" w:rsidR="00483116" w:rsidRPr="00483116" w:rsidRDefault="00483116" w:rsidP="00483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05DD61" w14:textId="77777777" w:rsidR="00483116" w:rsidRPr="00483116" w:rsidRDefault="00483116" w:rsidP="00483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: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ZAMAWIAJĄCY :</w:t>
      </w:r>
    </w:p>
    <w:p w14:paraId="6E0A8D81" w14:textId="77777777" w:rsidR="00483116" w:rsidRPr="00483116" w:rsidRDefault="00483116" w:rsidP="0048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E381B4" w14:textId="77777777" w:rsidR="00483116" w:rsidRPr="00483116" w:rsidRDefault="00483116" w:rsidP="0048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F3A957" w14:textId="77777777" w:rsidR="00483116" w:rsidRPr="00483116" w:rsidRDefault="00483116" w:rsidP="0048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BC7ED9" w14:textId="77777777" w:rsidR="00483116" w:rsidRDefault="00483116"/>
    <w:sectPr w:rsidR="00483116" w:rsidSect="007C41F5">
      <w:headerReference w:type="default" r:id="rId7"/>
      <w:footerReference w:type="even" r:id="rId8"/>
      <w:footerReference w:type="default" r:id="rId9"/>
      <w:pgSz w:w="11906" w:h="16838"/>
      <w:pgMar w:top="539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40357" w14:textId="77777777" w:rsidR="003359CD" w:rsidRDefault="003359CD" w:rsidP="00483116">
      <w:pPr>
        <w:spacing w:after="0" w:line="240" w:lineRule="auto"/>
      </w:pPr>
      <w:r>
        <w:separator/>
      </w:r>
    </w:p>
  </w:endnote>
  <w:endnote w:type="continuationSeparator" w:id="0">
    <w:p w14:paraId="7A861DAA" w14:textId="77777777" w:rsidR="003359CD" w:rsidRDefault="003359CD" w:rsidP="0048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B253" w14:textId="77777777" w:rsidR="007C41F5" w:rsidRDefault="007330BB" w:rsidP="007C41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1ECC21" w14:textId="77777777" w:rsidR="007C41F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9779" w14:textId="77777777" w:rsidR="007C41F5" w:rsidRDefault="007330BB" w:rsidP="007C41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829C3C4" w14:textId="77777777" w:rsidR="007C41F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D8687" w14:textId="77777777" w:rsidR="003359CD" w:rsidRDefault="003359CD" w:rsidP="00483116">
      <w:pPr>
        <w:spacing w:after="0" w:line="240" w:lineRule="auto"/>
      </w:pPr>
      <w:r>
        <w:separator/>
      </w:r>
    </w:p>
  </w:footnote>
  <w:footnote w:type="continuationSeparator" w:id="0">
    <w:p w14:paraId="423B63D3" w14:textId="77777777" w:rsidR="003359CD" w:rsidRDefault="003359CD" w:rsidP="0048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1060" w14:textId="77777777" w:rsidR="00483116" w:rsidRPr="00483116" w:rsidRDefault="00483116" w:rsidP="00483116">
    <w:pPr>
      <w:suppressAutoHyphens/>
      <w:autoSpaceDN w:val="0"/>
      <w:spacing w:after="0" w:line="240" w:lineRule="auto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483116"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16721855" w14:textId="77777777" w:rsidR="00483116" w:rsidRPr="00483116" w:rsidRDefault="00483116" w:rsidP="00483116">
    <w:pPr>
      <w:suppressAutoHyphens/>
      <w:autoSpaceDN w:val="0"/>
      <w:spacing w:after="0" w:line="240" w:lineRule="auto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483116"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321C261C" w14:textId="7F86B22A" w:rsidR="00483116" w:rsidRPr="00483116" w:rsidRDefault="00483116" w:rsidP="00483116">
    <w:pPr>
      <w:suppressAutoHyphens/>
      <w:autoSpaceDN w:val="0"/>
      <w:spacing w:after="0" w:line="240" w:lineRule="auto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483116">
      <w:rPr>
        <w:rFonts w:ascii="Arial" w:eastAsia="Times New Roman" w:hAnsi="Arial" w:cs="Arial"/>
        <w:color w:val="000000"/>
        <w:sz w:val="16"/>
        <w:szCs w:val="16"/>
        <w:lang w:eastAsia="pl-PL"/>
      </w:rPr>
      <w:t>„Sukcesywny zakup oleju napędowego w roku 202</w:t>
    </w:r>
    <w:r w:rsidR="00F17D24">
      <w:rPr>
        <w:rFonts w:ascii="Arial" w:eastAsia="Times New Roman" w:hAnsi="Arial" w:cs="Arial"/>
        <w:color w:val="000000"/>
        <w:sz w:val="16"/>
        <w:szCs w:val="16"/>
        <w:lang w:eastAsia="pl-PL"/>
      </w:rPr>
      <w:t>3</w:t>
    </w:r>
    <w:r w:rsidRPr="00483116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 na potrzeby pojazdów, maszyn i urządzeń stanowiących własność </w:t>
    </w:r>
  </w:p>
  <w:p w14:paraId="7CEEC09B" w14:textId="77777777" w:rsidR="00483116" w:rsidRPr="00483116" w:rsidRDefault="00483116" w:rsidP="00483116">
    <w:pPr>
      <w:suppressAutoHyphens/>
      <w:autoSpaceDN w:val="0"/>
      <w:spacing w:after="0" w:line="240" w:lineRule="auto"/>
      <w:ind w:left="1080" w:right="8" w:hanging="1080"/>
      <w:jc w:val="center"/>
      <w:rPr>
        <w:rFonts w:ascii="Calibri" w:eastAsia="Calibri" w:hAnsi="Calibri" w:cs="Times New Roman"/>
      </w:rPr>
    </w:pPr>
    <w:r w:rsidRPr="00483116">
      <w:rPr>
        <w:rFonts w:ascii="Arial" w:eastAsia="Times New Roman" w:hAnsi="Arial" w:cs="Arial"/>
        <w:color w:val="000000"/>
        <w:sz w:val="16"/>
        <w:szCs w:val="16"/>
        <w:lang w:eastAsia="pl-PL"/>
      </w:rPr>
      <w:t>Gminy Lidzbark Warmiński”</w:t>
    </w:r>
  </w:p>
  <w:p w14:paraId="6E60029A" w14:textId="41FC6B24" w:rsidR="00483116" w:rsidRPr="00483116" w:rsidRDefault="00483116" w:rsidP="00483116">
    <w:pPr>
      <w:pBdr>
        <w:bottom w:val="single" w:sz="4" w:space="1" w:color="000000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rPr>
        <w:rFonts w:ascii="Arial" w:eastAsia="Calibri" w:hAnsi="Arial" w:cs="Arial"/>
        <w:sz w:val="16"/>
        <w:szCs w:val="16"/>
        <w:lang w:eastAsia="pl-PL"/>
      </w:rPr>
    </w:pPr>
    <w:r w:rsidRPr="00483116">
      <w:rPr>
        <w:rFonts w:ascii="Arial" w:eastAsia="Calibri" w:hAnsi="Arial" w:cs="Arial"/>
        <w:sz w:val="16"/>
        <w:szCs w:val="16"/>
        <w:lang w:eastAsia="pl-PL"/>
      </w:rPr>
      <w:t>Sygnatura akt : IZP.271.1.2</w:t>
    </w:r>
    <w:r w:rsidR="00035F5F">
      <w:rPr>
        <w:rFonts w:ascii="Arial" w:eastAsia="Calibri" w:hAnsi="Arial" w:cs="Arial"/>
        <w:sz w:val="16"/>
        <w:szCs w:val="16"/>
        <w:lang w:eastAsia="pl-PL"/>
      </w:rPr>
      <w:t>6</w:t>
    </w:r>
    <w:r w:rsidRPr="00483116">
      <w:rPr>
        <w:rFonts w:ascii="Arial" w:eastAsia="Calibri" w:hAnsi="Arial" w:cs="Arial"/>
        <w:sz w:val="16"/>
        <w:szCs w:val="16"/>
        <w:lang w:eastAsia="pl-PL"/>
      </w:rPr>
      <w:t>.202</w:t>
    </w:r>
    <w:r w:rsidR="00F17D24">
      <w:rPr>
        <w:rFonts w:ascii="Arial" w:eastAsia="Calibri" w:hAnsi="Arial" w:cs="Arial"/>
        <w:sz w:val="16"/>
        <w:szCs w:val="16"/>
        <w:lang w:eastAsia="pl-PL"/>
      </w:rPr>
      <w:t>2</w:t>
    </w:r>
    <w:r w:rsidRPr="00483116">
      <w:rPr>
        <w:rFonts w:ascii="Arial" w:eastAsia="Calibri" w:hAnsi="Arial" w:cs="Arial"/>
        <w:sz w:val="16"/>
        <w:szCs w:val="16"/>
        <w:lang w:eastAsia="pl-PL"/>
      </w:rPr>
      <w:t>.KA</w:t>
    </w:r>
  </w:p>
  <w:p w14:paraId="59BB643B" w14:textId="77777777" w:rsidR="0022459B" w:rsidRDefault="00000000" w:rsidP="0022459B">
    <w:pPr>
      <w:tabs>
        <w:tab w:val="center" w:pos="4536"/>
        <w:tab w:val="right" w:pos="9072"/>
      </w:tabs>
      <w:suppressAutoHyphens/>
      <w:autoSpaceDN w:val="0"/>
      <w:textAlignment w:val="baseline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458"/>
    <w:multiLevelType w:val="hybridMultilevel"/>
    <w:tmpl w:val="86667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70"/>
    <w:multiLevelType w:val="hybridMultilevel"/>
    <w:tmpl w:val="7F464410"/>
    <w:lvl w:ilvl="0" w:tplc="A5C4BA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2D036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  <w:color w:val="auto"/>
      </w:rPr>
    </w:lvl>
    <w:lvl w:ilvl="2" w:tplc="57027B28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C794F"/>
    <w:multiLevelType w:val="hybridMultilevel"/>
    <w:tmpl w:val="563CAC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3A170A"/>
    <w:multiLevelType w:val="hybridMultilevel"/>
    <w:tmpl w:val="3B1C2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BCA616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CAD849B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62060"/>
    <w:multiLevelType w:val="singleLevel"/>
    <w:tmpl w:val="A8F093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508228B"/>
    <w:multiLevelType w:val="singleLevel"/>
    <w:tmpl w:val="CE2E521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6" w15:restartNumberingAfterBreak="0">
    <w:nsid w:val="3EB26BCD"/>
    <w:multiLevelType w:val="hybridMultilevel"/>
    <w:tmpl w:val="C54C6604"/>
    <w:lvl w:ilvl="0" w:tplc="3AA427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C691A"/>
    <w:multiLevelType w:val="singleLevel"/>
    <w:tmpl w:val="A8F093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3663E4B"/>
    <w:multiLevelType w:val="hybridMultilevel"/>
    <w:tmpl w:val="0800651A"/>
    <w:lvl w:ilvl="0" w:tplc="8CB8EE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EBCA616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EA82242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657E5C"/>
    <w:multiLevelType w:val="hybridMultilevel"/>
    <w:tmpl w:val="B720D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FA7C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905DEE"/>
    <w:multiLevelType w:val="singleLevel"/>
    <w:tmpl w:val="1AEAD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num w:numId="1" w16cid:durableId="686761486">
    <w:abstractNumId w:val="4"/>
  </w:num>
  <w:num w:numId="2" w16cid:durableId="1550413083">
    <w:abstractNumId w:val="7"/>
  </w:num>
  <w:num w:numId="3" w16cid:durableId="3092000">
    <w:abstractNumId w:val="11"/>
  </w:num>
  <w:num w:numId="4" w16cid:durableId="398787960">
    <w:abstractNumId w:val="5"/>
  </w:num>
  <w:num w:numId="5" w16cid:durableId="841504177">
    <w:abstractNumId w:val="10"/>
  </w:num>
  <w:num w:numId="6" w16cid:durableId="1323195858">
    <w:abstractNumId w:val="9"/>
  </w:num>
  <w:num w:numId="7" w16cid:durableId="1269044909">
    <w:abstractNumId w:val="2"/>
  </w:num>
  <w:num w:numId="8" w16cid:durableId="2080857643">
    <w:abstractNumId w:val="3"/>
  </w:num>
  <w:num w:numId="9" w16cid:durableId="637302427">
    <w:abstractNumId w:val="8"/>
  </w:num>
  <w:num w:numId="10" w16cid:durableId="577793183">
    <w:abstractNumId w:val="1"/>
  </w:num>
  <w:num w:numId="11" w16cid:durableId="564610891">
    <w:abstractNumId w:val="0"/>
  </w:num>
  <w:num w:numId="12" w16cid:durableId="15248584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16"/>
    <w:rsid w:val="00035F5F"/>
    <w:rsid w:val="000802AB"/>
    <w:rsid w:val="0016338A"/>
    <w:rsid w:val="0017654D"/>
    <w:rsid w:val="003359CD"/>
    <w:rsid w:val="003E7E9A"/>
    <w:rsid w:val="00483116"/>
    <w:rsid w:val="005C0B46"/>
    <w:rsid w:val="005C7849"/>
    <w:rsid w:val="006C1F4D"/>
    <w:rsid w:val="007330BB"/>
    <w:rsid w:val="00761918"/>
    <w:rsid w:val="008F604E"/>
    <w:rsid w:val="008F6FCE"/>
    <w:rsid w:val="00AB4CA2"/>
    <w:rsid w:val="00DF7B28"/>
    <w:rsid w:val="00E32393"/>
    <w:rsid w:val="00F1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69F9DD"/>
  <w15:chartTrackingRefBased/>
  <w15:docId w15:val="{074C78AA-C173-4CC2-B6D3-CE256CB1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116"/>
  </w:style>
  <w:style w:type="character" w:styleId="Numerstrony">
    <w:name w:val="page number"/>
    <w:basedOn w:val="Domylnaczcionkaakapitu"/>
    <w:rsid w:val="00483116"/>
  </w:style>
  <w:style w:type="paragraph" w:styleId="Nagwek">
    <w:name w:val="header"/>
    <w:basedOn w:val="Normalny"/>
    <w:link w:val="NagwekZnak"/>
    <w:rsid w:val="004831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8311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1165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6</cp:revision>
  <cp:lastPrinted>2022-12-13T08:10:00Z</cp:lastPrinted>
  <dcterms:created xsi:type="dcterms:W3CDTF">2021-12-09T13:45:00Z</dcterms:created>
  <dcterms:modified xsi:type="dcterms:W3CDTF">2022-12-28T12:54:00Z</dcterms:modified>
</cp:coreProperties>
</file>