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79601" w14:textId="77777777" w:rsidR="00451377" w:rsidRPr="00FB7203" w:rsidRDefault="00451377" w:rsidP="00451377">
      <w:pPr>
        <w:shd w:val="clear" w:color="auto" w:fill="F2F2F2"/>
        <w:spacing w:line="271" w:lineRule="auto"/>
        <w:ind w:firstLine="709"/>
        <w:jc w:val="center"/>
        <w:rPr>
          <w:rFonts w:ascii="Open Sans" w:hAnsi="Open Sans" w:cs="Open Sans"/>
          <w:b/>
          <w:sz w:val="20"/>
          <w:szCs w:val="20"/>
        </w:rPr>
      </w:pPr>
      <w:r w:rsidRPr="00FB7203">
        <w:rPr>
          <w:rFonts w:ascii="Open Sans" w:hAnsi="Open Sans" w:cs="Open Sans"/>
          <w:b/>
          <w:sz w:val="20"/>
          <w:szCs w:val="20"/>
        </w:rPr>
        <w:t xml:space="preserve">Umowa </w:t>
      </w:r>
      <w:r w:rsidRPr="00FB7203">
        <w:rPr>
          <w:rFonts w:ascii="Open Sans" w:hAnsi="Open Sans" w:cs="Open Sans"/>
          <w:b/>
          <w:sz w:val="20"/>
          <w:szCs w:val="20"/>
        </w:rPr>
        <w:br/>
        <w:t>na część 1 – usługa ubezpieczenia mienia</w:t>
      </w:r>
    </w:p>
    <w:p w14:paraId="51428578" w14:textId="77777777" w:rsidR="00451377" w:rsidRPr="00FB7203" w:rsidRDefault="00451377" w:rsidP="00451377">
      <w:pPr>
        <w:pStyle w:val="Nagwek3"/>
        <w:spacing w:line="271" w:lineRule="auto"/>
        <w:rPr>
          <w:rFonts w:ascii="Open Sans" w:hAnsi="Open Sans" w:cs="Open Sans"/>
          <w:bCs/>
          <w:i/>
          <w:lang w:val="pl-PL"/>
        </w:rPr>
      </w:pPr>
    </w:p>
    <w:p w14:paraId="00073606" w14:textId="77777777" w:rsidR="00451377" w:rsidRPr="00FB7203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</w:rPr>
      </w:pPr>
    </w:p>
    <w:p w14:paraId="7BD5EB94" w14:textId="6B972052" w:rsidR="00451377" w:rsidRPr="00FB7203" w:rsidRDefault="0092493A" w:rsidP="00451377">
      <w:pPr>
        <w:spacing w:line="271" w:lineRule="auto"/>
        <w:rPr>
          <w:rFonts w:ascii="Open Sans" w:hAnsi="Open Sans" w:cs="Open Sans"/>
          <w:bCs/>
          <w:sz w:val="20"/>
          <w:szCs w:val="20"/>
        </w:rPr>
      </w:pPr>
      <w:r w:rsidRPr="00FB7203">
        <w:rPr>
          <w:rFonts w:ascii="Open Sans" w:hAnsi="Open Sans" w:cs="Open Sans"/>
          <w:bCs/>
          <w:sz w:val="20"/>
          <w:szCs w:val="20"/>
          <w:lang w:val="x-none"/>
        </w:rPr>
        <w:t>W wyniku rozstrzygniętego postępowania o udzielenie zamówienia publicznego prowadzonego w trybie podstawowym – nr sprawy ……………….  na podstawie art. art. 275 pkt. 1 ustawy z dnia 11 września 2019 r. Prawo zamówień publicznych (tj. Dz.U. z 2023 r. poz. 1605 ze zm.) , zwaną dalej „ustawą PZP”,  została zawarta Umowa nr……………………………. pomiędzy:</w:t>
      </w:r>
    </w:p>
    <w:p w14:paraId="58BB7D88" w14:textId="77777777" w:rsidR="00451377" w:rsidRPr="00FB7203" w:rsidRDefault="00451377" w:rsidP="00451377">
      <w:pPr>
        <w:spacing w:line="271" w:lineRule="auto"/>
        <w:rPr>
          <w:rFonts w:ascii="Open Sans" w:hAnsi="Open Sans" w:cs="Open Sans"/>
          <w:b/>
          <w:sz w:val="20"/>
          <w:szCs w:val="20"/>
        </w:rPr>
      </w:pPr>
      <w:r w:rsidRPr="00FB7203">
        <w:rPr>
          <w:rFonts w:ascii="Open Sans" w:hAnsi="Open Sans" w:cs="Open Sans"/>
          <w:b/>
          <w:sz w:val="20"/>
          <w:szCs w:val="20"/>
          <w:lang w:val="x-none"/>
        </w:rPr>
        <w:t>Zamawiającym</w:t>
      </w:r>
    </w:p>
    <w:p w14:paraId="7A13F741" w14:textId="77777777" w:rsidR="0092493A" w:rsidRPr="00FB7203" w:rsidRDefault="0092493A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FB7203">
        <w:rPr>
          <w:rFonts w:ascii="Open Sans" w:hAnsi="Open Sans" w:cs="Open Sans"/>
          <w:bCs/>
          <w:sz w:val="20"/>
          <w:szCs w:val="20"/>
          <w:lang w:val="x-none"/>
        </w:rPr>
        <w:t>Samodzielny Publiczny Zakład Opieki Zdrowotnej w Choszcznie , z siedzibą przy ul. Niedziałkowskiego 4a, 73-200 Choszczno, wpisany do Rejestru stowarzyszeń, innych organizacji społecznych i zawodowych, fundacji oraz samodzielnych publicznych zakładów opieki zdrowotnej przez Sąd Rejonowy Szczecin – Centrum Szczecin XIII Wydział Gospodarczy Krajowego Rejestru Sądowego pod numerem KRS 0000009766, NIP 5941248545, REGON 210373543,</w:t>
      </w:r>
    </w:p>
    <w:p w14:paraId="408AFDFD" w14:textId="08EFFEF0" w:rsidR="00451377" w:rsidRPr="00FB7203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FB7203">
        <w:rPr>
          <w:rFonts w:ascii="Open Sans" w:hAnsi="Open Sans" w:cs="Open Sans"/>
          <w:bCs/>
          <w:sz w:val="20"/>
          <w:szCs w:val="20"/>
          <w:lang w:val="x-none"/>
        </w:rPr>
        <w:t>reprezentowanym przez:</w:t>
      </w:r>
    </w:p>
    <w:p w14:paraId="2F3E9C91" w14:textId="77777777" w:rsidR="00451377" w:rsidRPr="00FB7203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FB7203">
        <w:rPr>
          <w:rFonts w:ascii="Open Sans" w:hAnsi="Open Sans" w:cs="Open Sans"/>
          <w:bCs/>
          <w:sz w:val="20"/>
          <w:szCs w:val="20"/>
          <w:lang w:val="x-none"/>
        </w:rPr>
        <w:t>……………………………………………………………………………………………………………………………………………………...……</w:t>
      </w:r>
    </w:p>
    <w:p w14:paraId="10092F5C" w14:textId="77777777" w:rsidR="00451377" w:rsidRPr="00FB7203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FB7203">
        <w:rPr>
          <w:rFonts w:ascii="Open Sans" w:hAnsi="Open Sans" w:cs="Open Sans"/>
          <w:bCs/>
          <w:sz w:val="20"/>
          <w:szCs w:val="20"/>
          <w:lang w:val="x-none"/>
        </w:rPr>
        <w:t>zwanym w treści umowy “Ubezpieczającym”</w:t>
      </w:r>
    </w:p>
    <w:p w14:paraId="4B6A973D" w14:textId="77777777" w:rsidR="00451377" w:rsidRPr="00FB7203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FB7203">
        <w:rPr>
          <w:rFonts w:ascii="Open Sans" w:hAnsi="Open Sans" w:cs="Open Sans"/>
          <w:bCs/>
          <w:sz w:val="20"/>
          <w:szCs w:val="20"/>
          <w:lang w:val="x-none"/>
        </w:rPr>
        <w:t>a:</w:t>
      </w:r>
    </w:p>
    <w:p w14:paraId="5338EF8D" w14:textId="77777777" w:rsidR="00451377" w:rsidRPr="00FB7203" w:rsidRDefault="00451377" w:rsidP="00451377">
      <w:pPr>
        <w:spacing w:line="271" w:lineRule="auto"/>
        <w:rPr>
          <w:rFonts w:ascii="Open Sans" w:hAnsi="Open Sans" w:cs="Open Sans"/>
          <w:b/>
          <w:sz w:val="20"/>
          <w:szCs w:val="20"/>
          <w:lang w:val="x-none"/>
        </w:rPr>
      </w:pPr>
      <w:r w:rsidRPr="00FB7203">
        <w:rPr>
          <w:rFonts w:ascii="Open Sans" w:hAnsi="Open Sans" w:cs="Open Sans"/>
          <w:b/>
          <w:sz w:val="20"/>
          <w:szCs w:val="20"/>
          <w:lang w:val="x-none"/>
        </w:rPr>
        <w:t>Wykonawcą:</w:t>
      </w:r>
    </w:p>
    <w:p w14:paraId="4A4ADFBF" w14:textId="77777777" w:rsidR="00451377" w:rsidRPr="00FB7203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FB7203">
        <w:rPr>
          <w:rFonts w:ascii="Open Sans" w:hAnsi="Open Sans" w:cs="Open Sans"/>
          <w:bCs/>
          <w:sz w:val="20"/>
          <w:szCs w:val="20"/>
          <w:lang w:val="x-none"/>
        </w:rPr>
        <w:t>……………………….………………………………………..…………………………………..........................................................,</w:t>
      </w:r>
    </w:p>
    <w:p w14:paraId="35766EF7" w14:textId="77777777" w:rsidR="00451377" w:rsidRPr="00FB7203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FB7203">
        <w:rPr>
          <w:rFonts w:ascii="Open Sans" w:hAnsi="Open Sans" w:cs="Open Sans"/>
          <w:bCs/>
          <w:sz w:val="20"/>
          <w:szCs w:val="20"/>
          <w:lang w:val="x-none"/>
        </w:rPr>
        <w:t>z siedzibą w ........................................................................................................., wpisanym do rejestru przedsiębiorców prowadzonego przez Sąd Rejonowy dla ........................................................................ KRS ................................................., wysokość kapitału zakładowego .......................................... złotych, posiadającym Regon ….………………………..……, nr NIP ......................................., reprezentowanym przez:</w:t>
      </w:r>
    </w:p>
    <w:p w14:paraId="1B8BC5A3" w14:textId="77777777" w:rsidR="00451377" w:rsidRPr="00FB7203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FB7203">
        <w:rPr>
          <w:rFonts w:ascii="Open Sans" w:hAnsi="Open Sans" w:cs="Open Sans"/>
          <w:bCs/>
          <w:sz w:val="20"/>
          <w:szCs w:val="20"/>
          <w:lang w:val="x-none"/>
        </w:rPr>
        <w:t>……………………………………………………………………………………………………………………………………………………...……</w:t>
      </w:r>
    </w:p>
    <w:p w14:paraId="5C29B1C4" w14:textId="77777777" w:rsidR="00451377" w:rsidRPr="00FB7203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FB7203">
        <w:rPr>
          <w:rFonts w:ascii="Open Sans" w:hAnsi="Open Sans" w:cs="Open Sans"/>
          <w:bCs/>
          <w:sz w:val="20"/>
          <w:szCs w:val="20"/>
          <w:lang w:val="x-none"/>
        </w:rPr>
        <w:t>zwanym w treści umowy “Ubezpieczycielem”</w:t>
      </w:r>
    </w:p>
    <w:p w14:paraId="469584D8" w14:textId="77777777" w:rsidR="00451377" w:rsidRPr="00FB7203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FB7203">
        <w:rPr>
          <w:rFonts w:ascii="Open Sans" w:hAnsi="Open Sans" w:cs="Open Sans"/>
          <w:bCs/>
          <w:sz w:val="20"/>
          <w:szCs w:val="20"/>
          <w:lang w:val="x-none"/>
        </w:rPr>
        <w:t>zwanymi dalej łącznie „Stronami”, a każda z nich z osobna „Stroną”,</w:t>
      </w:r>
    </w:p>
    <w:p w14:paraId="711627BC" w14:textId="77777777" w:rsidR="00451377" w:rsidRPr="00FB7203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</w:p>
    <w:p w14:paraId="79FF4C42" w14:textId="77777777" w:rsidR="00451377" w:rsidRPr="00FB7203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FB7203">
        <w:rPr>
          <w:rFonts w:ascii="Open Sans" w:hAnsi="Open Sans" w:cs="Open Sans"/>
          <w:bCs/>
          <w:sz w:val="20"/>
          <w:szCs w:val="20"/>
          <w:lang w:val="x-none"/>
        </w:rPr>
        <w:t>o następującej treści:</w:t>
      </w:r>
    </w:p>
    <w:p w14:paraId="521D6EA5" w14:textId="77777777" w:rsidR="00451377" w:rsidRPr="00FB7203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</w:p>
    <w:p w14:paraId="4E2A94B8" w14:textId="77777777" w:rsidR="00451377" w:rsidRPr="00FB7203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FB7203">
        <w:rPr>
          <w:rFonts w:ascii="Open Sans" w:hAnsi="Open Sans" w:cs="Open Sans"/>
          <w:color w:val="auto"/>
          <w:sz w:val="20"/>
          <w:szCs w:val="20"/>
          <w:lang w:eastAsia="pl-PL"/>
        </w:rPr>
        <w:t>§1</w:t>
      </w:r>
    </w:p>
    <w:p w14:paraId="52983C72" w14:textId="77777777" w:rsidR="00451377" w:rsidRPr="00FB7203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FB7203">
        <w:rPr>
          <w:rFonts w:ascii="Open Sans" w:hAnsi="Open Sans" w:cs="Open Sans"/>
          <w:color w:val="auto"/>
          <w:sz w:val="20"/>
          <w:szCs w:val="20"/>
          <w:lang w:eastAsia="pl-PL"/>
        </w:rPr>
        <w:t>PRZEDMIOT UMOWY</w:t>
      </w:r>
    </w:p>
    <w:p w14:paraId="3553C6F1" w14:textId="77777777" w:rsidR="00451377" w:rsidRPr="00FB7203" w:rsidRDefault="00451377" w:rsidP="00451377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Przedmiotem umowy jest świadczenie przez Ubezpieczyciela na rzecz Ubezpieczającego usługi ubezpieczenia obejmującej:</w:t>
      </w:r>
    </w:p>
    <w:p w14:paraId="6A03EA1C" w14:textId="77777777" w:rsidR="00451377" w:rsidRPr="00FB7203" w:rsidRDefault="00451377" w:rsidP="00451377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- ubezpieczenie mienia od wszystkich </w:t>
      </w:r>
      <w:proofErr w:type="spellStart"/>
      <w:r w:rsidRPr="00FB7203">
        <w:rPr>
          <w:rFonts w:ascii="Open Sans" w:hAnsi="Open Sans" w:cs="Open Sans"/>
          <w:sz w:val="20"/>
          <w:szCs w:val="20"/>
          <w:lang w:eastAsia="pl-PL"/>
        </w:rPr>
        <w:t>ryzyk</w:t>
      </w:r>
      <w:proofErr w:type="spellEnd"/>
    </w:p>
    <w:p w14:paraId="333916DB" w14:textId="77777777" w:rsidR="00451377" w:rsidRPr="00FB7203" w:rsidRDefault="00451377" w:rsidP="00451377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- ubezpieczenie sprzętu elektronicznego od wszystkich </w:t>
      </w:r>
      <w:proofErr w:type="spellStart"/>
      <w:r w:rsidRPr="00FB7203">
        <w:rPr>
          <w:rFonts w:ascii="Open Sans" w:hAnsi="Open Sans" w:cs="Open Sans"/>
          <w:sz w:val="20"/>
          <w:szCs w:val="20"/>
          <w:lang w:eastAsia="pl-PL"/>
        </w:rPr>
        <w:t>ryzyk</w:t>
      </w:r>
      <w:proofErr w:type="spellEnd"/>
    </w:p>
    <w:p w14:paraId="302E8B81" w14:textId="77777777" w:rsidR="00451377" w:rsidRPr="00FB7203" w:rsidRDefault="00451377" w:rsidP="00451377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w zakresie określonym w opisie przedmiotu zamówienia zawartym w niniejszej Specyfikacji Warunków Zamówienia (zwanej dalej „SWZ”) oraz załącznikach do niej, zgodnie ze złożoną na Formularzu ofertowym przez Wykonawcę ofertą.</w:t>
      </w:r>
    </w:p>
    <w:p w14:paraId="04AA9355" w14:textId="77777777" w:rsidR="00451377" w:rsidRPr="00FB7203" w:rsidRDefault="00451377" w:rsidP="00451377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Wykonawca zobowiązuje się wykonywać przedmiot Umowy zgodnie z warunkami określonymi w SWZ oraz Ofercie Wykonawcy.</w:t>
      </w:r>
    </w:p>
    <w:p w14:paraId="1EE2D196" w14:textId="77777777" w:rsidR="00451377" w:rsidRPr="00FB7203" w:rsidRDefault="00451377" w:rsidP="00451377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Wykonawca oświadcza, iż jest mu znany, w momencie zawierania umowy ubezpieczenia, stan zabezpieczeń przeciwpożarowych, </w:t>
      </w:r>
      <w:proofErr w:type="spellStart"/>
      <w:r w:rsidRPr="00FB7203">
        <w:rPr>
          <w:rFonts w:ascii="Open Sans" w:hAnsi="Open Sans" w:cs="Open Sans"/>
          <w:sz w:val="20"/>
          <w:szCs w:val="20"/>
          <w:lang w:eastAsia="pl-PL"/>
        </w:rPr>
        <w:t>przeciwkradzieżowych</w:t>
      </w:r>
      <w:proofErr w:type="spellEnd"/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 i przeciwprzepięciowych ubezpieczanego majątku, uznaje je za wystarczające i nie będzie powoływał się na zapisy OWU </w:t>
      </w:r>
      <w:r w:rsidRPr="00FB7203">
        <w:rPr>
          <w:rFonts w:ascii="Open Sans" w:hAnsi="Open Sans" w:cs="Open Sans"/>
          <w:sz w:val="20"/>
          <w:szCs w:val="20"/>
          <w:lang w:eastAsia="pl-PL"/>
        </w:rPr>
        <w:lastRenderedPageBreak/>
        <w:t>dotyczące minimalnych wymogów dotyczących zabezpieczeń, o ile stan ten w momencie powstania szkody nie ulegnie pogorszeniu w stosunku do opisanego w materiałach przekazanych Wykonawcy w dokumentacji przetargowej.</w:t>
      </w:r>
    </w:p>
    <w:p w14:paraId="7E8F39AF" w14:textId="77777777" w:rsidR="00451377" w:rsidRPr="00FB7203" w:rsidRDefault="00451377" w:rsidP="00451377">
      <w:pPr>
        <w:pStyle w:val="Akapitzlist"/>
        <w:numPr>
          <w:ilvl w:val="0"/>
          <w:numId w:val="28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Wszystkie limity odpowiedzialności wskazane w opisie przedmiotu zamówienia odnoszą się do rocznego okresu ubezpieczenia. </w:t>
      </w:r>
    </w:p>
    <w:p w14:paraId="57A4F8BE" w14:textId="77777777" w:rsidR="00451377" w:rsidRPr="00FB7203" w:rsidRDefault="00451377" w:rsidP="00451377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W kwestiach nieuregulowanych w SWZ lub w Ofercie Wykonawcy zastosowanie będą mieć ogólne warunki ubezpieczenia lub inne wzorce umowy Wykonawcy (dalej OWU), wymienione w Ofercie Wykonawcy.</w:t>
      </w:r>
    </w:p>
    <w:p w14:paraId="6EE768C3" w14:textId="77777777" w:rsidR="00451377" w:rsidRPr="00FB7203" w:rsidRDefault="00451377" w:rsidP="00451377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W przypadku zmiany przez Wykonawcę stosowanych OWU, która wynikała z konieczności dostosowania ich do przepisów prawa, Strony mogą uzgodnić stosowanie w kolejnym okresie ubezpieczenia zmienionych OWU, z zastrzeżeniem jednak, iż postanowienia OWU zmienione z powodów innych niż konieczność dostosowania ich do przepisów prawa, nie mają zastosowania jeśli są mniej korzystne dla Zamawiającego niż w OWU wymienionych w Ofercie Wykonawcy.</w:t>
      </w:r>
    </w:p>
    <w:p w14:paraId="3EAAF594" w14:textId="77777777" w:rsidR="00451377" w:rsidRPr="00FB7203" w:rsidRDefault="00451377" w:rsidP="00451377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Przedmiot umowy zostanie potwierdzony przez Ubezpieczyciela stosownymi polisami lub innymi wymaganymi dokumentami ubezpieczenia, zgodnie z wymogami określonymi w SWZ.</w:t>
      </w:r>
    </w:p>
    <w:p w14:paraId="3F9C089B" w14:textId="2CA96FCC" w:rsidR="00451377" w:rsidRPr="00FB7203" w:rsidRDefault="00451377" w:rsidP="00451377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Brokerem odpowiedzialnym za obsługę umowy oraz pośredniczącym w jej zawarciu jest:</w:t>
      </w:r>
    </w:p>
    <w:p w14:paraId="6002F3FB" w14:textId="77777777" w:rsidR="00451377" w:rsidRPr="00FB7203" w:rsidRDefault="00451377" w:rsidP="00451377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val="en-US" w:eastAsia="pl-PL"/>
        </w:rPr>
        <w:t xml:space="preserve">Attis Broker Sp. z </w:t>
      </w:r>
      <w:proofErr w:type="spellStart"/>
      <w:r w:rsidRPr="00FB7203">
        <w:rPr>
          <w:rFonts w:ascii="Open Sans" w:hAnsi="Open Sans" w:cs="Open Sans"/>
          <w:sz w:val="20"/>
          <w:szCs w:val="20"/>
          <w:lang w:val="en-US" w:eastAsia="pl-PL"/>
        </w:rPr>
        <w:t>o.o.</w:t>
      </w:r>
      <w:proofErr w:type="spellEnd"/>
      <w:r w:rsidRPr="00FB7203">
        <w:rPr>
          <w:rFonts w:ascii="Open Sans" w:hAnsi="Open Sans" w:cs="Open Sans"/>
          <w:sz w:val="20"/>
          <w:szCs w:val="20"/>
          <w:lang w:val="en-US" w:eastAsia="pl-PL"/>
        </w:rPr>
        <w:t xml:space="preserve">, </w:t>
      </w:r>
      <w:proofErr w:type="spellStart"/>
      <w:r w:rsidRPr="00FB7203">
        <w:rPr>
          <w:rFonts w:ascii="Open Sans" w:hAnsi="Open Sans" w:cs="Open Sans"/>
          <w:sz w:val="20"/>
          <w:szCs w:val="20"/>
          <w:lang w:val="en-US" w:eastAsia="pl-PL"/>
        </w:rPr>
        <w:t>ul</w:t>
      </w:r>
      <w:proofErr w:type="spellEnd"/>
      <w:r w:rsidRPr="00FB7203">
        <w:rPr>
          <w:rFonts w:ascii="Open Sans" w:hAnsi="Open Sans" w:cs="Open Sans"/>
          <w:sz w:val="20"/>
          <w:szCs w:val="20"/>
          <w:lang w:val="en-US" w:eastAsia="pl-PL"/>
        </w:rPr>
        <w:t xml:space="preserve">. </w:t>
      </w: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Klimczaka 1, 02-797 Warszawa. </w:t>
      </w:r>
    </w:p>
    <w:p w14:paraId="6C56BD92" w14:textId="77777777" w:rsidR="00451377" w:rsidRPr="00FB7203" w:rsidRDefault="00451377" w:rsidP="00451377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NIP: 952 18 66 994, REGON: 017260707</w:t>
      </w:r>
    </w:p>
    <w:p w14:paraId="56B37EA0" w14:textId="77777777" w:rsidR="00451377" w:rsidRPr="00FB7203" w:rsidRDefault="00451377" w:rsidP="00451377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Licencja Brokera Ubezpieczeniowego nr 1215/03</w:t>
      </w:r>
    </w:p>
    <w:p w14:paraId="5951F5E7" w14:textId="77777777" w:rsidR="00451377" w:rsidRPr="00FB7203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</w:p>
    <w:p w14:paraId="3853905C" w14:textId="77777777" w:rsidR="00451377" w:rsidRPr="00FB7203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FB7203">
        <w:rPr>
          <w:rFonts w:ascii="Open Sans" w:hAnsi="Open Sans" w:cs="Open Sans"/>
          <w:color w:val="auto"/>
          <w:sz w:val="20"/>
          <w:szCs w:val="20"/>
          <w:lang w:eastAsia="pl-PL"/>
        </w:rPr>
        <w:t>§2</w:t>
      </w:r>
    </w:p>
    <w:p w14:paraId="78D5F368" w14:textId="77777777" w:rsidR="00451377" w:rsidRPr="00FB7203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FB7203">
        <w:rPr>
          <w:rFonts w:ascii="Open Sans" w:hAnsi="Open Sans" w:cs="Open Sans"/>
          <w:color w:val="auto"/>
          <w:sz w:val="20"/>
          <w:szCs w:val="20"/>
          <w:lang w:eastAsia="pl-PL"/>
        </w:rPr>
        <w:t>TERMIN REALIZACJI UMOWY</w:t>
      </w:r>
    </w:p>
    <w:p w14:paraId="42E7E2C1" w14:textId="77777777" w:rsidR="00451377" w:rsidRPr="00FB7203" w:rsidRDefault="00451377" w:rsidP="00451377">
      <w:pPr>
        <w:pStyle w:val="Akapitzlist"/>
        <w:numPr>
          <w:ilvl w:val="0"/>
          <w:numId w:val="29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Termin realizacji umowy wynosi 36 miesięcy.</w:t>
      </w:r>
    </w:p>
    <w:p w14:paraId="54F2D742" w14:textId="77777777" w:rsidR="00451377" w:rsidRPr="00FB7203" w:rsidRDefault="00451377" w:rsidP="00451377">
      <w:pPr>
        <w:pStyle w:val="Akapitzlist"/>
        <w:numPr>
          <w:ilvl w:val="0"/>
          <w:numId w:val="29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Termin wykonania umowy ustalany jest na okres : od dnia ……. do dnia …….</w:t>
      </w:r>
    </w:p>
    <w:p w14:paraId="0338F451" w14:textId="77777777" w:rsidR="00451377" w:rsidRPr="00FB7203" w:rsidRDefault="00451377" w:rsidP="00451377">
      <w:pPr>
        <w:pStyle w:val="Akapitzlist"/>
        <w:numPr>
          <w:ilvl w:val="0"/>
          <w:numId w:val="29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Termin realizacji zobowiązań Wykonawcy wobec Zamawiającego może wykraczać poza termin realizacji Umowy, zgodnie z obowiązującymi przepisami prawa. </w:t>
      </w:r>
    </w:p>
    <w:p w14:paraId="3B018C23" w14:textId="77777777" w:rsidR="00451377" w:rsidRPr="00FB7203" w:rsidRDefault="00451377" w:rsidP="00451377">
      <w:pPr>
        <w:pStyle w:val="Akapitzlist"/>
        <w:numPr>
          <w:ilvl w:val="0"/>
          <w:numId w:val="29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Niezależnie od ustalonego w polisie terminu zapłaty składki, odpowiedzialność Wykonawcy rozpoczyna się z chwilą określoną w Umowie lub polisie, jako początek okresu ubezpieczenia. </w:t>
      </w:r>
    </w:p>
    <w:p w14:paraId="4569E3D9" w14:textId="77777777" w:rsidR="00451377" w:rsidRPr="00FB7203" w:rsidRDefault="00451377" w:rsidP="00451377">
      <w:pPr>
        <w:pStyle w:val="Akapitzlist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0A56D11B" w14:textId="77777777" w:rsidR="00451377" w:rsidRPr="00FB7203" w:rsidRDefault="00451377" w:rsidP="00451377">
      <w:pPr>
        <w:pStyle w:val="Akapitzlist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3FA0A10C" w14:textId="77777777" w:rsidR="00451377" w:rsidRPr="00FB7203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FB7203">
        <w:rPr>
          <w:rFonts w:ascii="Open Sans" w:hAnsi="Open Sans" w:cs="Open Sans"/>
          <w:color w:val="auto"/>
          <w:sz w:val="20"/>
          <w:szCs w:val="20"/>
          <w:lang w:eastAsia="pl-PL"/>
        </w:rPr>
        <w:t>§3</w:t>
      </w:r>
    </w:p>
    <w:p w14:paraId="104F1198" w14:textId="77777777" w:rsidR="00451377" w:rsidRPr="00FB7203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FB7203">
        <w:rPr>
          <w:rFonts w:ascii="Open Sans" w:hAnsi="Open Sans" w:cs="Open Sans"/>
          <w:color w:val="auto"/>
          <w:sz w:val="20"/>
          <w:szCs w:val="20"/>
          <w:lang w:eastAsia="pl-PL"/>
        </w:rPr>
        <w:t>SKŁADKA</w:t>
      </w:r>
    </w:p>
    <w:p w14:paraId="4462AB97" w14:textId="77777777" w:rsidR="00451377" w:rsidRPr="00FB7203" w:rsidRDefault="00451377" w:rsidP="00451377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Stawki i składki (gdy brak stawki) wynikające z Oferty Wykonawcy obowiązywać będą przez cały okres realizacji Umowy.</w:t>
      </w:r>
    </w:p>
    <w:p w14:paraId="185DA29D" w14:textId="77777777" w:rsidR="00451377" w:rsidRPr="00FB7203" w:rsidRDefault="00451377" w:rsidP="00451377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Składka łączna za wykonanie przedmiotu umowy za cały okres realizacji umowy wynosi: brutto ……………………………………………… zł, w tym VAT zwolniony.</w:t>
      </w:r>
    </w:p>
    <w:p w14:paraId="5B3423F2" w14:textId="2B38FB99" w:rsidR="00451377" w:rsidRPr="00FB7203" w:rsidRDefault="00451377" w:rsidP="00451377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Ostateczna składka może różnić się od składki zadeklarowanej w Ofercie Wykonawcy z uwagi na zwiększenie lub zmniejszenie majątku Zamawiającego (zgodnie z postanowieniami Klauzul automatycznego ubezpieczenia) lub zmianę, uzupełnienie sum ubezpieczenia lub limitów odpowiedzialności</w:t>
      </w:r>
      <w:r w:rsidR="00775615">
        <w:rPr>
          <w:rFonts w:ascii="Open Sans" w:hAnsi="Open Sans" w:cs="Open Sans"/>
          <w:sz w:val="20"/>
          <w:szCs w:val="20"/>
          <w:lang w:eastAsia="pl-PL"/>
        </w:rPr>
        <w:t xml:space="preserve"> oraz klauzule przyjęte przez Wykonawcę </w:t>
      </w:r>
      <w:r w:rsidRPr="00FB7203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7A53DC9E" w14:textId="77777777" w:rsidR="00451377" w:rsidRPr="00FB7203" w:rsidRDefault="00451377" w:rsidP="00451377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Przed wystawieniem polis na kolejne roczne okresy ubezpieczenia Zamawiający może zaktualizować sumy ubezpieczenia mienia. Składka zostanie wyliczona z zastosowaniem stawek wynikających z Oferty Wykonawcy.</w:t>
      </w:r>
    </w:p>
    <w:p w14:paraId="7E439434" w14:textId="77777777" w:rsidR="00451377" w:rsidRPr="00FB7203" w:rsidRDefault="00451377" w:rsidP="00451377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lastRenderedPageBreak/>
        <w:t>Dokonując aktualizacji sum ubezpieczenia Zamawiający może ustalić dla wybranych przedmiotów ubezpieczenia inny rodzaj wartości ubezpieczenia, będącej podstawą określenia sum ubezpieczenia.</w:t>
      </w:r>
    </w:p>
    <w:p w14:paraId="01998402" w14:textId="77777777" w:rsidR="00451377" w:rsidRPr="00FB7203" w:rsidRDefault="00451377" w:rsidP="00451377">
      <w:pPr>
        <w:pStyle w:val="Akapitzlist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7969F09A" w14:textId="77777777" w:rsidR="00451377" w:rsidRPr="00FB7203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FB7203">
        <w:rPr>
          <w:rFonts w:ascii="Open Sans" w:hAnsi="Open Sans" w:cs="Open Sans"/>
          <w:color w:val="auto"/>
          <w:sz w:val="20"/>
          <w:szCs w:val="20"/>
          <w:lang w:eastAsia="pl-PL"/>
        </w:rPr>
        <w:t>§4</w:t>
      </w:r>
    </w:p>
    <w:p w14:paraId="704046C5" w14:textId="77777777" w:rsidR="00451377" w:rsidRPr="00FB7203" w:rsidRDefault="00451377" w:rsidP="00451377">
      <w:pPr>
        <w:spacing w:line="271" w:lineRule="auto"/>
        <w:jc w:val="center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KLAUZULA WALORYZACYJNA</w:t>
      </w:r>
    </w:p>
    <w:p w14:paraId="6CE7DE7D" w14:textId="314ABB92" w:rsidR="00451377" w:rsidRPr="00FB7203" w:rsidRDefault="00451377" w:rsidP="00451377">
      <w:pPr>
        <w:pStyle w:val="Akapitzlist"/>
        <w:numPr>
          <w:ilvl w:val="0"/>
          <w:numId w:val="31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Zamawiający dopuszcza możliwość zmiany wysokości wynagrodzenia całkowitego jeżeli wskaźnik zmiany cen towarów i usług konsumpcyjnych ustalany przez Prezesa Głównego Urzędu Statystycznego i ogłaszanego w Dzienniku Urzędowym RP „Monitor Polski” (Wskaźnik) ulegnie zmianie o co najmniej 1</w:t>
      </w:r>
      <w:r w:rsidR="00775615">
        <w:rPr>
          <w:rFonts w:ascii="Open Sans" w:hAnsi="Open Sans" w:cs="Open Sans"/>
          <w:sz w:val="20"/>
          <w:szCs w:val="20"/>
          <w:lang w:eastAsia="pl-PL"/>
        </w:rPr>
        <w:t>5</w:t>
      </w: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% w okresie kolejnych 12 miesięcy od pierwszego dnia obowiązywania umowy (w stosunku do roku poprzedniego). </w:t>
      </w:r>
    </w:p>
    <w:p w14:paraId="164F430B" w14:textId="77777777" w:rsidR="00451377" w:rsidRPr="00FB7203" w:rsidRDefault="00451377" w:rsidP="00451377">
      <w:pPr>
        <w:pStyle w:val="Akapitzlist"/>
        <w:numPr>
          <w:ilvl w:val="0"/>
          <w:numId w:val="31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Pierwsza zmiana będzie możliwa nie wcześniej niż po upływie pierwszego rocznego okresu obowiązywania umowy i będzie wyliczona jako średnia arytmetyczna ze Wskaźnika za okres poprzednich 12 miesięcy o ile Wykonawca lub Zamawiający wstąpi z wnioskiem o zmianę. </w:t>
      </w:r>
    </w:p>
    <w:p w14:paraId="79CBCA8B" w14:textId="77777777" w:rsidR="00451377" w:rsidRPr="00FB7203" w:rsidRDefault="00451377" w:rsidP="00451377">
      <w:pPr>
        <w:pStyle w:val="Akapitzlist"/>
        <w:numPr>
          <w:ilvl w:val="0"/>
          <w:numId w:val="31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Wysokość dodatkowego wynagrodzenia dla Wykonawcy zostanie ustalona najpóźniej w ciągu 30 dni od zakończenia pierwszego roku trwania umowy tj. do ……………..</w:t>
      </w:r>
    </w:p>
    <w:p w14:paraId="1A2636A0" w14:textId="77777777" w:rsidR="00451377" w:rsidRPr="00FB7203" w:rsidRDefault="00451377" w:rsidP="00451377">
      <w:pPr>
        <w:pStyle w:val="Akapitzlist"/>
        <w:numPr>
          <w:ilvl w:val="0"/>
          <w:numId w:val="31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Każda kolejna waloryzacja dokonywana będzie możliwa po upływie 12 miesięcy od poprzedniej waloryzacji i będzie wyliczana jako średnia arytmetyczna ze Wskaźnika za okres, który upłynął od poprzedniej waloryzacji. </w:t>
      </w:r>
    </w:p>
    <w:p w14:paraId="470A62FA" w14:textId="77777777" w:rsidR="00451377" w:rsidRPr="00FB7203" w:rsidRDefault="00451377" w:rsidP="00451377">
      <w:pPr>
        <w:pStyle w:val="Akapitzlist"/>
        <w:numPr>
          <w:ilvl w:val="0"/>
          <w:numId w:val="31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Łączna wartość korekt dla oddania wzrostu cen, począwszy od 2023 r. do czasu zakończenia realizacji umowy, wynikających z niniejszego wskaźnika, nie może przekroczyć limitu +2% całkowitego wynagrodzenia Wykonawcy – powyżej tego limitu waloryzacja nie będzie miała zastosowania.</w:t>
      </w:r>
    </w:p>
    <w:p w14:paraId="7483FC44" w14:textId="77777777" w:rsidR="00451377" w:rsidRPr="00FB7203" w:rsidRDefault="00451377" w:rsidP="00451377">
      <w:pPr>
        <w:pStyle w:val="Akapitzlist"/>
        <w:spacing w:line="271" w:lineRule="auto"/>
        <w:ind w:left="0"/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0671A8AE" w14:textId="77777777" w:rsidR="00451377" w:rsidRPr="00D86CD6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D86CD6">
        <w:rPr>
          <w:rFonts w:ascii="Open Sans" w:hAnsi="Open Sans" w:cs="Open Sans"/>
          <w:color w:val="auto"/>
          <w:sz w:val="20"/>
          <w:szCs w:val="20"/>
          <w:lang w:eastAsia="pl-PL"/>
        </w:rPr>
        <w:t>§5</w:t>
      </w:r>
    </w:p>
    <w:p w14:paraId="5160C4F2" w14:textId="77777777" w:rsidR="00451377" w:rsidRPr="00D86CD6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D86CD6">
        <w:rPr>
          <w:rFonts w:ascii="Open Sans" w:hAnsi="Open Sans" w:cs="Open Sans"/>
          <w:color w:val="auto"/>
          <w:sz w:val="20"/>
          <w:szCs w:val="20"/>
          <w:lang w:eastAsia="pl-PL"/>
        </w:rPr>
        <w:t>ROZLICZENIA</w:t>
      </w:r>
    </w:p>
    <w:p w14:paraId="0870586D" w14:textId="71FFEA53" w:rsidR="00451377" w:rsidRPr="00D86CD6" w:rsidRDefault="00451377" w:rsidP="00451377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D86CD6">
        <w:rPr>
          <w:rFonts w:ascii="Open Sans" w:hAnsi="Open Sans" w:cs="Open Sans"/>
          <w:sz w:val="20"/>
          <w:szCs w:val="20"/>
          <w:lang w:eastAsia="pl-PL"/>
        </w:rPr>
        <w:t xml:space="preserve">Płatność składki (odrębnie dla każdego zadania), dokonywana będzie przelewem </w:t>
      </w:r>
      <w:r w:rsidR="00D86CD6" w:rsidRPr="00D86CD6">
        <w:rPr>
          <w:rFonts w:ascii="Open Sans" w:hAnsi="Open Sans" w:cs="Open Sans"/>
          <w:sz w:val="20"/>
          <w:szCs w:val="20"/>
          <w:lang w:eastAsia="pl-PL"/>
        </w:rPr>
        <w:t xml:space="preserve">jednorazowo </w:t>
      </w:r>
      <w:r w:rsidRPr="00D86CD6">
        <w:rPr>
          <w:rFonts w:ascii="Open Sans" w:hAnsi="Open Sans" w:cs="Open Sans"/>
          <w:sz w:val="20"/>
          <w:szCs w:val="20"/>
          <w:lang w:eastAsia="pl-PL"/>
        </w:rPr>
        <w:t>w odniesieniu do rocznego okresu ubezpieczenia –</w:t>
      </w:r>
      <w:r w:rsidR="00D86CD6" w:rsidRPr="00D86CD6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Pr="00D86CD6">
        <w:rPr>
          <w:rFonts w:ascii="Open Sans" w:hAnsi="Open Sans" w:cs="Open Sans"/>
          <w:sz w:val="20"/>
          <w:szCs w:val="20"/>
          <w:lang w:eastAsia="pl-PL"/>
        </w:rPr>
        <w:t>przy czym termin płatności winien przypadać nie wcześniej niż 15 dni po dniu wystawienia polisy.</w:t>
      </w:r>
    </w:p>
    <w:p w14:paraId="58FCFF46" w14:textId="77777777" w:rsidR="00451377" w:rsidRPr="00FB7203" w:rsidRDefault="00451377" w:rsidP="00451377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D86CD6">
        <w:rPr>
          <w:rFonts w:ascii="Open Sans" w:hAnsi="Open Sans" w:cs="Open Sans"/>
          <w:sz w:val="20"/>
          <w:szCs w:val="20"/>
          <w:lang w:eastAsia="pl-PL"/>
        </w:rPr>
        <w:t>Składka za ubezpieczenie płatna będzie przez Ubezpieczającego przelewem na rachunek bankowy Wykonawcy wskazany w zgłoszeniu identyfikacyjnym do naczelnika urzędu skarbowego właściwego dla Wykonawcy zgodnie z przepisami ustawy z dnia 13 października 1995 r. o</w:t>
      </w: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 zasadach ewidencji i identyfikacji podatników i płatników (tekst jedn. Dz.U. z 2022 r. poz. 166). </w:t>
      </w:r>
    </w:p>
    <w:p w14:paraId="7CDA0AAD" w14:textId="77777777" w:rsidR="00451377" w:rsidRPr="00FB7203" w:rsidRDefault="00451377" w:rsidP="00451377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Za datę prawidłowego opłacenia składki ubezpieczeniowej lub jej raty uznaje się datę złożenia przekazu pocztowego lub dyspozycji realizacji przelewu bankowego, bez względu na jego formę (pisemną lub elektroniczną), kwoty należnej z tytułu opłaty składki ubezpieczeniowej lub jej raty, pod warunkiem, że na rachunku Ubezpieczającego znajdowała się wystarczająca ilość środków płatniczych.</w:t>
      </w:r>
    </w:p>
    <w:p w14:paraId="53D87E6A" w14:textId="77777777" w:rsidR="00451377" w:rsidRPr="00FB7203" w:rsidRDefault="00451377" w:rsidP="00451377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Niezależnie od ustalonego w umowie ubezpieczenia terminu zapłaty składki (pierwszej raty składki), odpowiedzialność ubezpieczyciela rozpoczyna się z chwilą określoną w umowie ubezpieczenia jako początek okresu ubezpieczenia.</w:t>
      </w:r>
    </w:p>
    <w:p w14:paraId="3376942E" w14:textId="77777777" w:rsidR="00451377" w:rsidRPr="00FB7203" w:rsidRDefault="00451377" w:rsidP="00451377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 Nieopłacenie przez Zamawiającego raty składki z polisy w terminie przewidzianym w umowie ubezpieczenia nie powoduje ustania odpowiedzialności Wykonawcy. Wykonawca zobowiązany jest do </w:t>
      </w:r>
      <w:r w:rsidRPr="00FB7203">
        <w:rPr>
          <w:rFonts w:ascii="Open Sans" w:hAnsi="Open Sans" w:cs="Open Sans"/>
          <w:sz w:val="20"/>
          <w:szCs w:val="20"/>
          <w:lang w:eastAsia="pl-PL"/>
        </w:rPr>
        <w:lastRenderedPageBreak/>
        <w:t>powiadomienia Zmawiającego na piśmie o braku zapłaty składki z wyznaczeniem terminu jej płatności.</w:t>
      </w:r>
    </w:p>
    <w:p w14:paraId="671F8339" w14:textId="77777777" w:rsidR="00451377" w:rsidRPr="00FB7203" w:rsidRDefault="00451377" w:rsidP="00451377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W przypadku rozłożenia płatności składki na raty, z chwilą uznania przez Ubezpieczyciela roszczenia z tytułu szkody objętej ubezpieczeniem, Ubezpieczający nie może zostać zobowiązany do natychmiastowego uregulowania pozostałej do zapłacenia części składki. Jednocześnie z wypłaconego odszkodowania nie zostanie potrącona kwota odpowiadająca wysokości nieopłaconych dotychczas rat składki, które płatne będą zgodnie z harmonogramem określonym w umowie ubezpieczenia.</w:t>
      </w:r>
    </w:p>
    <w:p w14:paraId="3EFA0BBB" w14:textId="77777777" w:rsidR="00451377" w:rsidRPr="00FB7203" w:rsidRDefault="00451377" w:rsidP="00451377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W przypadku zmniejszenia (w okresie ubezpieczenia) limitu sumy ubezpieczenia wynikającego z jej redukcji o wypłacone odszkodowanie, na wniosek Zamawiającego (za zgodą Wykonawcy) oraz za dodatkową składką Wykonawca przywróci pierwotną wysokość sumy ubezpieczenia.</w:t>
      </w:r>
    </w:p>
    <w:p w14:paraId="19A0DF99" w14:textId="77777777" w:rsidR="00451377" w:rsidRPr="00FB7203" w:rsidRDefault="00451377" w:rsidP="00451377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 W przypadku doubezpieczenia, uzupełnienia lub podwyższenia sumy ubezpieczenia lub limitu odpowiedzialności w okresie ubezpieczenia, zastosowanie mieć będą warunki umowy oraz stopy składek (stawki) obowiązujące w umowie ubezpieczenia, bez stosowania zasady składki minimalnej dla każdej polisy. Postanowienie nie ma zastosowania do przypadków uregulowanych w art. 816 Kodeksu cywilnego.</w:t>
      </w:r>
    </w:p>
    <w:p w14:paraId="4BAEC22E" w14:textId="77777777" w:rsidR="00451377" w:rsidRPr="00FB7203" w:rsidRDefault="00451377" w:rsidP="00451377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Wszelkie płatności powstałe na tle niniejszej umowy ubezpieczenia (w tym wynikające ze zwrotu składek oraz innych rozliczeń) dokonywane będą proporcjonalnie do ilości dni udzielonej ochrony ubezpieczeniowej.</w:t>
      </w:r>
    </w:p>
    <w:p w14:paraId="0A5C3123" w14:textId="77777777" w:rsidR="00451377" w:rsidRPr="00FB7203" w:rsidRDefault="00451377" w:rsidP="00451377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Bez pisemnej zgody Ubezpieczającego, Wykonawcy nie wolno dokonywać cesji wierzytelności wynikających z umowy na rzecz osób trzecich.</w:t>
      </w:r>
    </w:p>
    <w:p w14:paraId="0DD5B7B3" w14:textId="77777777" w:rsidR="00451377" w:rsidRPr="00FB7203" w:rsidRDefault="00451377" w:rsidP="00451377">
      <w:pPr>
        <w:pStyle w:val="Akapitzlist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5AF51967" w14:textId="77777777" w:rsidR="00451377" w:rsidRPr="00FB7203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FB7203">
        <w:rPr>
          <w:rFonts w:ascii="Open Sans" w:hAnsi="Open Sans" w:cs="Open Sans"/>
          <w:color w:val="auto"/>
          <w:sz w:val="20"/>
          <w:szCs w:val="20"/>
          <w:lang w:eastAsia="pl-PL"/>
        </w:rPr>
        <w:t>§6</w:t>
      </w:r>
    </w:p>
    <w:p w14:paraId="07DC7A49" w14:textId="77777777" w:rsidR="00451377" w:rsidRPr="00FB7203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FB7203">
        <w:rPr>
          <w:rFonts w:ascii="Open Sans" w:hAnsi="Open Sans" w:cs="Open Sans"/>
          <w:color w:val="auto"/>
          <w:sz w:val="20"/>
          <w:szCs w:val="20"/>
          <w:lang w:eastAsia="pl-PL"/>
        </w:rPr>
        <w:t>OBOWIĄZKI UBEZPIECZYCIELA</w:t>
      </w:r>
    </w:p>
    <w:p w14:paraId="304BEB48" w14:textId="77777777" w:rsidR="00451377" w:rsidRPr="00FB7203" w:rsidRDefault="00451377" w:rsidP="00451377">
      <w:pPr>
        <w:pStyle w:val="Akapitzlist"/>
        <w:numPr>
          <w:ilvl w:val="0"/>
          <w:numId w:val="32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 Do obowiązków Wykonawcy należy:</w:t>
      </w:r>
    </w:p>
    <w:p w14:paraId="6B8DFBCD" w14:textId="77777777" w:rsidR="00451377" w:rsidRPr="00FB7203" w:rsidRDefault="00451377" w:rsidP="00451377">
      <w:pPr>
        <w:pStyle w:val="Akapitzlist"/>
        <w:numPr>
          <w:ilvl w:val="1"/>
          <w:numId w:val="1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wykonanie przedmiotu umowy - ubezpieczenie wskazanych </w:t>
      </w:r>
      <w:proofErr w:type="spellStart"/>
      <w:r w:rsidRPr="00FB7203">
        <w:rPr>
          <w:rFonts w:ascii="Open Sans" w:hAnsi="Open Sans" w:cs="Open Sans"/>
          <w:sz w:val="20"/>
          <w:szCs w:val="20"/>
          <w:lang w:eastAsia="pl-PL"/>
        </w:rPr>
        <w:t>ryzyk</w:t>
      </w:r>
      <w:proofErr w:type="spellEnd"/>
      <w:r w:rsidRPr="00FB7203">
        <w:rPr>
          <w:rFonts w:ascii="Open Sans" w:hAnsi="Open Sans" w:cs="Open Sans"/>
          <w:sz w:val="20"/>
          <w:szCs w:val="20"/>
          <w:lang w:eastAsia="pl-PL"/>
        </w:rPr>
        <w:t>,</w:t>
      </w:r>
    </w:p>
    <w:p w14:paraId="4101CEB9" w14:textId="77777777" w:rsidR="00451377" w:rsidRPr="00FB7203" w:rsidRDefault="00451377" w:rsidP="00451377">
      <w:pPr>
        <w:pStyle w:val="Akapitzlist"/>
        <w:numPr>
          <w:ilvl w:val="1"/>
          <w:numId w:val="1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zapłata świadczenia zgodnie z obowiązującymi warunkami ubezpieczeń,</w:t>
      </w:r>
    </w:p>
    <w:p w14:paraId="7D6474BB" w14:textId="77777777" w:rsidR="00451377" w:rsidRPr="00FB7203" w:rsidRDefault="00451377" w:rsidP="00451377">
      <w:pPr>
        <w:pStyle w:val="Akapitzlist"/>
        <w:numPr>
          <w:ilvl w:val="1"/>
          <w:numId w:val="1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współpraca z Ubezpieczającym,</w:t>
      </w:r>
    </w:p>
    <w:p w14:paraId="11DF2EDC" w14:textId="77777777" w:rsidR="00451377" w:rsidRPr="00FB7203" w:rsidRDefault="00451377" w:rsidP="00451377">
      <w:pPr>
        <w:pStyle w:val="Akapitzlist"/>
        <w:numPr>
          <w:ilvl w:val="1"/>
          <w:numId w:val="1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dostarczenie do Ubezpieczającego przed rozpoczęciem okresu ubezpieczenia dokumentów stwierdzających zawarcie ubezpieczenia, zgodnie z § 1 Umowy,</w:t>
      </w:r>
    </w:p>
    <w:p w14:paraId="3A156A64" w14:textId="77777777" w:rsidR="00451377" w:rsidRPr="00FB7203" w:rsidRDefault="00451377" w:rsidP="00451377">
      <w:pPr>
        <w:pStyle w:val="Akapitzlist"/>
        <w:numPr>
          <w:ilvl w:val="1"/>
          <w:numId w:val="1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ostateczne rozliczenie polis. </w:t>
      </w:r>
    </w:p>
    <w:p w14:paraId="629F4835" w14:textId="77777777" w:rsidR="00451377" w:rsidRPr="00FB7203" w:rsidRDefault="00451377" w:rsidP="00451377">
      <w:pPr>
        <w:pStyle w:val="Akapitzlist"/>
        <w:suppressAutoHyphens w:val="0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13A1F6D8" w14:textId="77777777" w:rsidR="00451377" w:rsidRPr="00FB7203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FB7203">
        <w:rPr>
          <w:rFonts w:ascii="Open Sans" w:hAnsi="Open Sans" w:cs="Open Sans"/>
          <w:color w:val="auto"/>
          <w:sz w:val="20"/>
          <w:szCs w:val="20"/>
          <w:lang w:eastAsia="pl-PL"/>
        </w:rPr>
        <w:t>§7</w:t>
      </w:r>
    </w:p>
    <w:p w14:paraId="47876AED" w14:textId="77777777" w:rsidR="00451377" w:rsidRPr="00FB7203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FB7203">
        <w:rPr>
          <w:rFonts w:ascii="Open Sans" w:hAnsi="Open Sans" w:cs="Open Sans"/>
          <w:color w:val="auto"/>
          <w:sz w:val="20"/>
          <w:szCs w:val="20"/>
          <w:lang w:eastAsia="pl-PL"/>
        </w:rPr>
        <w:t>LIKWIDACJA SZKODY</w:t>
      </w:r>
    </w:p>
    <w:p w14:paraId="311DD141" w14:textId="77777777" w:rsidR="00451377" w:rsidRPr="00FB7203" w:rsidRDefault="00451377" w:rsidP="00451377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W przypadku zaistnienia szkody w ubezpieczonym mieniu Ubezpieczający ma obowiązek powiadomić Ubezpieczyciela o jej zaistnieniu, nie później niż w ciągu 14 dni od chwili uzyskania wiadomości o szkodzie, podając rodzaj i rozmiar szkody.</w:t>
      </w:r>
    </w:p>
    <w:p w14:paraId="5FF16535" w14:textId="77777777" w:rsidR="00451377" w:rsidRPr="00FB7203" w:rsidRDefault="00451377" w:rsidP="00451377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 W przypadku, gdy istnieje podejrzenie, iż szkoda jest wynikiem przestępstwa Ubezpieczający zobowiązany jest powiadomić Policję.</w:t>
      </w:r>
    </w:p>
    <w:p w14:paraId="4AC47DBE" w14:textId="77777777" w:rsidR="00451377" w:rsidRPr="00FB7203" w:rsidRDefault="00451377" w:rsidP="00451377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W przypadku szkody Ubezpieczyciel zobowiązany jest do dokonania oględzin w terminie nie dłuższym niż 3 dni robocze od momentu zgłoszenia szkody, o ile uzna, że oględziny są konieczne.</w:t>
      </w:r>
    </w:p>
    <w:p w14:paraId="6F18B38B" w14:textId="66F24B33" w:rsidR="00451377" w:rsidRPr="00FB7203" w:rsidRDefault="00451377" w:rsidP="00451377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Ubezpieczyciel dokona weryfikacji kosztorysu w terminie 7 dni roboczych od momentu przedłożenia go przez Ubezpieczającego.</w:t>
      </w:r>
      <w:r w:rsidR="00FB7203">
        <w:rPr>
          <w:rFonts w:ascii="Open Sans" w:hAnsi="Open Sans" w:cs="Open Sans"/>
          <w:sz w:val="20"/>
          <w:szCs w:val="20"/>
          <w:lang w:eastAsia="pl-PL"/>
        </w:rPr>
        <w:t xml:space="preserve"> W razie braku odpowiedzi uznaje się, że kosztorys został zaakceptowany przez ubezpieczyciela. </w:t>
      </w:r>
    </w:p>
    <w:p w14:paraId="21ACCD50" w14:textId="77777777" w:rsidR="00451377" w:rsidRPr="00FB7203" w:rsidRDefault="00451377" w:rsidP="00451377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lastRenderedPageBreak/>
        <w:t>Kwota należnego odszkodowania z tytułu umowy ubezpieczenia mienia zostanie przekazana na rachunek bankowy wskazany przez Ubezpieczającego.</w:t>
      </w:r>
    </w:p>
    <w:p w14:paraId="7D4D4C9A" w14:textId="77777777" w:rsidR="00451377" w:rsidRPr="00FB7203" w:rsidRDefault="00451377" w:rsidP="00451377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Z uwagi na uwzględnienie w wartości sumy ubezpieczenia podatku VAT, wypłata odszkodowania nastąpi według wartości uwzględniającej ten podatek.</w:t>
      </w:r>
    </w:p>
    <w:p w14:paraId="1980A848" w14:textId="77777777" w:rsidR="00451377" w:rsidRPr="00FB7203" w:rsidRDefault="00451377" w:rsidP="00451377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Na wniosek Ubezpieczającego Ubezpieczyciel udostępnieni informacje na temat zgłaszanych szkód i wartości wypłaconych odszkodowań oraz rezerw w podziale na ryzyka. Raport winien zawierać w szczególności: daty szkód/zdarzeń, daty zgłoszenia i wypłat, kwoty wypłat i rezerw, nr szkód, daty odmowy, nr polis, których szkody dotyczą oraz rodzaje zdarzeń.</w:t>
      </w:r>
    </w:p>
    <w:p w14:paraId="77C4A134" w14:textId="77777777" w:rsidR="00451377" w:rsidRPr="00FB7203" w:rsidRDefault="00451377" w:rsidP="00451377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Ubezpieczyciel zrzeka się przysługującego mu na podstawie art. 828 §1. Kodeksu cywilnego prawa do roszczenia przeciwko osobie trzeciej odpowiedzialnej za szkodę z tytułu zapłaty odszkodowania ubezpieczonemu lub poszkodowanemu, w przypadku gdy osobą tą jest pracownik lub osoba świadcząca na rzecz Ubezpieczającego pracę na podstawie umowy cywilnoprawnej. Postanowienie nie ma zastosowania do szkód wyrządzonych przez te osoby umyślnie.</w:t>
      </w:r>
    </w:p>
    <w:p w14:paraId="4D6939EE" w14:textId="77777777" w:rsidR="00451377" w:rsidRPr="00FB7203" w:rsidRDefault="00451377" w:rsidP="00451377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Ubezpieczający uprawniony jest do odszkodowania z tytułu szkody w ubezpieczonym mieniu powierzonym w użytkowanie, dzierżawionym z uwagi na zobowiązanie do ponoszenia kosztów odbudowy majątku po szkodzie.</w:t>
      </w:r>
    </w:p>
    <w:p w14:paraId="58E04AFB" w14:textId="77777777" w:rsidR="00451377" w:rsidRPr="00FB7203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FB7203">
        <w:rPr>
          <w:rFonts w:ascii="Open Sans" w:hAnsi="Open Sans" w:cs="Open Sans"/>
          <w:color w:val="auto"/>
          <w:sz w:val="20"/>
          <w:szCs w:val="20"/>
          <w:lang w:eastAsia="pl-PL"/>
        </w:rPr>
        <w:t>§8</w:t>
      </w:r>
    </w:p>
    <w:p w14:paraId="2FA97220" w14:textId="77777777" w:rsidR="00451377" w:rsidRPr="00FB7203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FB7203">
        <w:rPr>
          <w:rFonts w:ascii="Open Sans" w:hAnsi="Open Sans" w:cs="Open Sans"/>
          <w:color w:val="auto"/>
          <w:sz w:val="20"/>
          <w:szCs w:val="20"/>
          <w:lang w:eastAsia="pl-PL"/>
        </w:rPr>
        <w:t>PRZENIESIENIE WŁASNOŚCI MIENIA</w:t>
      </w:r>
    </w:p>
    <w:p w14:paraId="128C0188" w14:textId="77777777" w:rsidR="00451377" w:rsidRPr="00FB7203" w:rsidRDefault="00451377" w:rsidP="00451377">
      <w:pPr>
        <w:pStyle w:val="Akapitzlist"/>
        <w:numPr>
          <w:ilvl w:val="0"/>
          <w:numId w:val="3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Ochrona ubezpieczeniowa nie wygasa, lecz jest kontynuowana na dotychczasowych warunkach w przypadku przewłaszczenia na zabezpieczenie mienia objętego umową. Ochrona jest także kontynuowana w przypadku przeniesienia własności mienia na inną jednostkę Zamawiającego oraz w przypadku przeniesienia własności mienia pomiędzy Zamawiającym a leasingodawcą, wynajmującym, dzierżawcą lub innym podmiotem o podobnym charakterze, jeśli strony umowy leasingu, najmu, dzierżawy lub innej o podobnym charakterze nie określą inaczej strony obowiązanej do ubezpieczenia tego mienia.</w:t>
      </w:r>
    </w:p>
    <w:p w14:paraId="1ECCC2E8" w14:textId="72E2AE66" w:rsidR="00451377" w:rsidRPr="00FB7203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FB7203">
        <w:rPr>
          <w:rFonts w:ascii="Open Sans" w:hAnsi="Open Sans" w:cs="Open Sans"/>
          <w:color w:val="auto"/>
          <w:sz w:val="20"/>
          <w:szCs w:val="20"/>
          <w:lang w:eastAsia="pl-PL"/>
        </w:rPr>
        <w:t>§</w:t>
      </w:r>
      <w:r w:rsidR="0092493A" w:rsidRPr="00FB7203">
        <w:rPr>
          <w:rFonts w:ascii="Open Sans" w:hAnsi="Open Sans" w:cs="Open Sans"/>
          <w:color w:val="auto"/>
          <w:sz w:val="20"/>
          <w:szCs w:val="20"/>
          <w:lang w:eastAsia="pl-PL"/>
        </w:rPr>
        <w:t>9</w:t>
      </w:r>
    </w:p>
    <w:p w14:paraId="305DFDAC" w14:textId="77777777" w:rsidR="00451377" w:rsidRPr="00FB7203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FB7203">
        <w:rPr>
          <w:rFonts w:ascii="Open Sans" w:hAnsi="Open Sans" w:cs="Open Sans"/>
          <w:color w:val="auto"/>
          <w:sz w:val="20"/>
          <w:szCs w:val="20"/>
          <w:lang w:eastAsia="pl-PL"/>
        </w:rPr>
        <w:t>OSOBY DO KONTAKTU</w:t>
      </w:r>
    </w:p>
    <w:p w14:paraId="20D97C96" w14:textId="77777777" w:rsidR="00451377" w:rsidRPr="00FB7203" w:rsidRDefault="00451377" w:rsidP="00451377">
      <w:pPr>
        <w:pStyle w:val="Akapitzlist"/>
        <w:numPr>
          <w:ilvl w:val="0"/>
          <w:numId w:val="1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W sprawach związanych z wykonaniem niniejszej umowy:</w:t>
      </w:r>
    </w:p>
    <w:p w14:paraId="528D5CCF" w14:textId="77777777" w:rsidR="00451377" w:rsidRPr="00FB7203" w:rsidRDefault="00451377" w:rsidP="00451377">
      <w:pPr>
        <w:pStyle w:val="Akapitzlist"/>
        <w:numPr>
          <w:ilvl w:val="1"/>
          <w:numId w:val="32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Ubezpieczający wyznacza do kontaktów z Wykonawcą na etapie realizacji umowy: </w:t>
      </w:r>
    </w:p>
    <w:p w14:paraId="69424143" w14:textId="3055130D" w:rsidR="0092493A" w:rsidRPr="00FB7203" w:rsidRDefault="0092493A" w:rsidP="0092493A">
      <w:pPr>
        <w:spacing w:line="271" w:lineRule="auto"/>
        <w:ind w:left="36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Panią Agnieszką Ciesielską, tel. 501 631 025, email: </w:t>
      </w:r>
      <w:hyperlink r:id="rId8" w:history="1">
        <w:r w:rsidRPr="00FB7203">
          <w:rPr>
            <w:rStyle w:val="Hipercze"/>
            <w:rFonts w:ascii="Open Sans" w:hAnsi="Open Sans" w:cs="Open Sans"/>
            <w:sz w:val="20"/>
            <w:szCs w:val="20"/>
            <w:lang w:eastAsia="pl-PL"/>
          </w:rPr>
          <w:t>a.ciesielska@attis.pl</w:t>
        </w:r>
      </w:hyperlink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 brokera ubezpieczeniowego w Attis Broker Sp. z o.o.</w:t>
      </w:r>
    </w:p>
    <w:p w14:paraId="2D3ECBBB" w14:textId="77777777" w:rsidR="00451377" w:rsidRPr="00FB7203" w:rsidRDefault="00451377" w:rsidP="0092493A">
      <w:pPr>
        <w:suppressAutoHyphens w:val="0"/>
        <w:spacing w:line="271" w:lineRule="auto"/>
        <w:ind w:firstLine="36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działającą na podstawie umowy o świadczenie usług brokerskich na rzecz Ubezpieczającego.</w:t>
      </w:r>
    </w:p>
    <w:p w14:paraId="5D1A9CC0" w14:textId="77777777" w:rsidR="00451377" w:rsidRPr="00FB7203" w:rsidRDefault="00451377" w:rsidP="00451377">
      <w:pPr>
        <w:pStyle w:val="Akapitzlist"/>
        <w:numPr>
          <w:ilvl w:val="1"/>
          <w:numId w:val="32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 Ubezpieczyciel wyznacza do koordynacji prac: </w:t>
      </w:r>
    </w:p>
    <w:p w14:paraId="60FC4717" w14:textId="77777777" w:rsidR="00451377" w:rsidRPr="00FB7203" w:rsidRDefault="00451377" w:rsidP="00451377">
      <w:pPr>
        <w:spacing w:line="271" w:lineRule="auto"/>
        <w:ind w:left="851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…………………………………………………………………………………………………..</w:t>
      </w:r>
      <w:r w:rsidRPr="00FB7203">
        <w:rPr>
          <w:rFonts w:ascii="Open Sans" w:hAnsi="Open Sans" w:cs="Open Sans"/>
          <w:sz w:val="20"/>
          <w:szCs w:val="20"/>
          <w:lang w:eastAsia="pl-PL"/>
        </w:rPr>
        <w:br/>
        <w:t>…………………………………………………………………………………………………..</w:t>
      </w:r>
    </w:p>
    <w:p w14:paraId="49403949" w14:textId="77777777" w:rsidR="00451377" w:rsidRPr="00FB7203" w:rsidRDefault="00451377" w:rsidP="00451377">
      <w:pPr>
        <w:pStyle w:val="Akapitzlist"/>
        <w:numPr>
          <w:ilvl w:val="0"/>
          <w:numId w:val="1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O zmianie wyznaczonej osoby Strony niezwłocznie powiadomią się wzajemnie. Szkody powstałe w wyniku nie dopełnienia tego obowiązku obciążają stronę zobowiązaną.</w:t>
      </w:r>
    </w:p>
    <w:p w14:paraId="3FE28FFE" w14:textId="77777777" w:rsidR="00451377" w:rsidRPr="00FB7203" w:rsidRDefault="00451377" w:rsidP="00451377">
      <w:pPr>
        <w:pStyle w:val="Akapitzlist"/>
        <w:numPr>
          <w:ilvl w:val="0"/>
          <w:numId w:val="1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Wykonawca zobowiązany jest do niezwłocznego informowania Zamawiającego o każdej zmianie adresu i siedziby i o każdej innej zmianie w działalności Wykonawcy mogącej mieć wpływ na realizację umowy. W przypadku niedopełnienia tego obowiązku Wykonawcę będą obciążać ewentualne koszty mogące wyniknąć wskutek zaniechania.</w:t>
      </w:r>
    </w:p>
    <w:p w14:paraId="71BAE161" w14:textId="77777777" w:rsidR="00451377" w:rsidRPr="00FB7203" w:rsidRDefault="00451377" w:rsidP="00451377">
      <w:pPr>
        <w:pStyle w:val="Akapitzlist"/>
        <w:numPr>
          <w:ilvl w:val="0"/>
          <w:numId w:val="1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Zmiana osób do kontaktu nie jest uważana za zmianę Umowy i nie jest wymagana forma pisemna.</w:t>
      </w:r>
    </w:p>
    <w:p w14:paraId="29654BD6" w14:textId="77777777" w:rsidR="00451377" w:rsidRPr="00FB7203" w:rsidRDefault="00451377" w:rsidP="00451377">
      <w:pPr>
        <w:pStyle w:val="Akapitzlist"/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3F5FD7C7" w14:textId="77777777" w:rsidR="00D44267" w:rsidRPr="00FB7203" w:rsidRDefault="00D44267" w:rsidP="00C155DE">
      <w:pPr>
        <w:pStyle w:val="Nagwek2"/>
        <w:spacing w:before="0" w:line="271" w:lineRule="auto"/>
        <w:jc w:val="center"/>
        <w:rPr>
          <w:rFonts w:ascii="Open Sans" w:hAnsi="Open Sans" w:cs="Open Sans"/>
          <w:b/>
          <w:bCs/>
          <w:color w:val="auto"/>
          <w:sz w:val="20"/>
          <w:szCs w:val="20"/>
          <w:lang w:eastAsia="pl-PL"/>
        </w:rPr>
      </w:pPr>
      <w:r w:rsidRPr="00FB7203">
        <w:rPr>
          <w:rFonts w:ascii="Open Sans" w:hAnsi="Open Sans" w:cs="Open Sans"/>
          <w:b/>
          <w:bCs/>
          <w:color w:val="auto"/>
          <w:sz w:val="20"/>
          <w:szCs w:val="20"/>
          <w:lang w:eastAsia="pl-PL"/>
        </w:rPr>
        <w:lastRenderedPageBreak/>
        <w:t>§10</w:t>
      </w:r>
    </w:p>
    <w:p w14:paraId="5AE5BD3D" w14:textId="77777777" w:rsidR="00D44267" w:rsidRPr="00FB7203" w:rsidRDefault="00D44267" w:rsidP="00C155DE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FB7203">
        <w:rPr>
          <w:rFonts w:ascii="Open Sans" w:hAnsi="Open Sans" w:cs="Open Sans"/>
          <w:color w:val="auto"/>
          <w:sz w:val="20"/>
          <w:szCs w:val="20"/>
          <w:lang w:eastAsia="pl-PL"/>
        </w:rPr>
        <w:t>ZMIANA UMOWY</w:t>
      </w:r>
    </w:p>
    <w:p w14:paraId="3A99C618" w14:textId="77777777" w:rsidR="00D44267" w:rsidRPr="00FB7203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Zmiany umowy będą dokonywane poprzez kolejno numerowane aneksy sporządzone przez strony umowy w formie pisemnej pod rygorem nieważności. Strony dopuszczają możliwość dokonywania wszelkich zmian umowy, które nie wywołują skutków o których mowa w art. 454 ust. 2 pkt 1-4 Prawa zamówień publicznych. Zamawiający przewiduje możliwość dokonywania innych zmian postanowień umowy, także w stosunku do treści oferty, na podstawie której dokonano wyboru Wykonawcy, w szczególności w następujących przypadkach:</w:t>
      </w:r>
    </w:p>
    <w:p w14:paraId="38516701" w14:textId="77777777" w:rsidR="00D44267" w:rsidRPr="00FB7203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konieczna jest zmiana terminu realizacji zamówienia; </w:t>
      </w:r>
    </w:p>
    <w:p w14:paraId="25E95480" w14:textId="77777777" w:rsidR="00D44267" w:rsidRPr="00FB7203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niezbędna jest zmiana przez Zamawiającego zakresu przedmiotu zamówienia – w takim przypadku zmianie mogą ulec zapisy umowy odnoszące się do przedmiotu zamówienia i jego zakresu, wynagrodzenia i rozliczenia Wykonawcy; </w:t>
      </w:r>
    </w:p>
    <w:p w14:paraId="035B82C1" w14:textId="77777777" w:rsidR="00D44267" w:rsidRPr="00FB7203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konieczne jest wprowadzenie zmian w umowie, jeżeli konieczność wprowadzenia takich zmian jest skutkiem zmiany przepisów prawa obowiązujących po dacie zawarcia umowy, wywołujących potrzebę zmian umowy wraz ze skutkami wprowadzenia takich zmian – w takim przypadku zmianie mogą ulec wyłącznie zapisy umowy, do których odnoszą się zmiany przepisów prawa;</w:t>
      </w:r>
    </w:p>
    <w:p w14:paraId="68B3C7D4" w14:textId="77777777" w:rsidR="00D44267" w:rsidRPr="00FB7203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zmian organizacyjnych stron, np. zmiana reprezentacji, adresu siedziby firmy, itp.;</w:t>
      </w:r>
    </w:p>
    <w:p w14:paraId="5406062D" w14:textId="77777777" w:rsidR="00D44267" w:rsidRPr="00FB7203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zmiany dotyczące osób objętych ubezpieczeniem, polegające na powstawaniu nowych jednostek, przekształceniach, połączeniach, likwidacji jednostek istniejących, zmianach własnościowych lub ich formy prawnej,</w:t>
      </w:r>
    </w:p>
    <w:p w14:paraId="0627D759" w14:textId="77777777" w:rsidR="00D44267" w:rsidRPr="00FB7203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zmian postanowień umowy w zakresie mienia stanowiącego przedmiot ubezpieczenia, a w szczególności zmiany jego wartości wynikające z jego użytkowania oraz gospodarowania tym mieniem. W przypadku gdy dokonane zmiany wpłyną na zmianę wysokości składki ubezpieczeniowej, Zamawiający przewiduje możliwość dokonania zmiany jej wartości;</w:t>
      </w:r>
    </w:p>
    <w:p w14:paraId="417D337E" w14:textId="77777777" w:rsidR="00D44267" w:rsidRPr="00FB7203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w przypadku ujawnienia się nowego ryzyka Zamawiający przewiduje możliwość wprowadzenia za zgodą Wykonawcy zmian w zakresie poszczególnych rodzajów ubezpieczeń dotyczących złożonej oferty;</w:t>
      </w:r>
    </w:p>
    <w:p w14:paraId="7B2D5185" w14:textId="77777777" w:rsidR="00D44267" w:rsidRPr="00FB7203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zmian postanowień umowy w zakresie wysokości sumy ubezpieczenia oraz wynikającej z tego wartości należnej/</w:t>
      </w:r>
      <w:proofErr w:type="spellStart"/>
      <w:r w:rsidRPr="00FB7203">
        <w:rPr>
          <w:rFonts w:ascii="Open Sans" w:hAnsi="Open Sans" w:cs="Open Sans"/>
          <w:sz w:val="20"/>
          <w:szCs w:val="20"/>
          <w:lang w:eastAsia="pl-PL"/>
        </w:rPr>
        <w:t>ych</w:t>
      </w:r>
      <w:proofErr w:type="spellEnd"/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 Wykonawcy składki/składek;</w:t>
      </w:r>
    </w:p>
    <w:p w14:paraId="149D58F9" w14:textId="77777777" w:rsidR="00D44267" w:rsidRPr="00FB7203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zmiana (rozszerzenie lub zawężenie) zakresu prowadzonej przez Zamawiającego działalności,</w:t>
      </w:r>
    </w:p>
    <w:p w14:paraId="736B1375" w14:textId="77777777" w:rsidR="00D44267" w:rsidRPr="00FB7203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zmiana (zwiększenie lub zmniejszenie) posiadanego majątku,</w:t>
      </w:r>
    </w:p>
    <w:p w14:paraId="6DD668E3" w14:textId="77777777" w:rsidR="00D44267" w:rsidRPr="00FB7203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potrzeba rozszerzenia zakresu ubezpieczenia, w tym obowiązek ubezpieczenia wynikający z zawartych umów najmu, dzierżawy leasingu lub innych o podobnym charakterze,</w:t>
      </w:r>
    </w:p>
    <w:p w14:paraId="5582B032" w14:textId="77777777" w:rsidR="00D44267" w:rsidRPr="00FB7203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potrzeba wydłużenia terminu realizacji umowy na wniosek Zamawiającego maksymalnie o 12 miesięcy z przyczyn technicznych lub w sytuacji braku możliwości udzielenia zamówienia na usługę ubezpieczenia, zgodnie z przepisami ustawy PZP, przed upływem terminu realizacji zamówienia publicznego, zapewniającego Zamawiającemu ciągłość ochrony ubezpieczeniowej.</w:t>
      </w:r>
    </w:p>
    <w:p w14:paraId="11AE3F04" w14:textId="77777777" w:rsidR="00D44267" w:rsidRPr="00FB7203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konieczne jest dokonanie zmian w częściach przedmiotu zamówienia, które zgodnie z ofertą Wykonawcy będą wykonywane przy pomocy podwykonawców.</w:t>
      </w:r>
    </w:p>
    <w:p w14:paraId="64B42F8D" w14:textId="77777777" w:rsidR="00D44267" w:rsidRPr="00FB7203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Wskazanie powyższych okoliczności zmian umowy nie stanowi zobowiązania Zamawiającego do wprowadzenia tych zmian.</w:t>
      </w:r>
    </w:p>
    <w:p w14:paraId="6F912FC7" w14:textId="77777777" w:rsidR="00D44267" w:rsidRPr="00FB7203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Wszelkie zmiany i uzupełnienia umowy wymagają formy pisemnej pod rygorem nieważności za zgodą obu stron. </w:t>
      </w:r>
    </w:p>
    <w:p w14:paraId="2FE2D34A" w14:textId="77777777" w:rsidR="00D44267" w:rsidRPr="00FB7203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lastRenderedPageBreak/>
        <w:t xml:space="preserve">Wszelkie zmiany muszą być dokonywane z zachowaniem przepisów ustawy Prawo zamówień publicznych. </w:t>
      </w:r>
    </w:p>
    <w:p w14:paraId="2BD08A3C" w14:textId="77777777" w:rsidR="00D44267" w:rsidRPr="00FB7203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W przypadku wystąpienia poniższych okoliczności:</w:t>
      </w:r>
    </w:p>
    <w:p w14:paraId="7A53FD27" w14:textId="77777777" w:rsidR="00D44267" w:rsidRPr="00FB7203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hanging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zmiany stawki podatku od towarów i usług oraz podatku akcyzowego,</w:t>
      </w:r>
    </w:p>
    <w:p w14:paraId="0323CDD0" w14:textId="77777777" w:rsidR="00D44267" w:rsidRPr="00FB7203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hanging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zmiany wysokości minimalnego wynagrodzenia za pracę albo wysokości minimalnej stawki godzinowej, ustalonych na podstawie przepisów ustawy z dnia 10 października 2002 r. o minimalnym wynagrodzeniu za pracę (tekst jedn. Dz.U. z 2020 r. poz. 2207),</w:t>
      </w:r>
    </w:p>
    <w:p w14:paraId="0F9B55CB" w14:textId="77777777" w:rsidR="00D44267" w:rsidRPr="00FB7203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hanging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zmiany zasad podlegania ubezpieczeniom społecznym lub ubezpieczeniu zdrowotnemu łub wysokości stawki składki na ubezpieczenia społeczne łub zdrowotne,</w:t>
      </w:r>
    </w:p>
    <w:p w14:paraId="55370D30" w14:textId="77777777" w:rsidR="00D44267" w:rsidRPr="00FB7203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hanging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zmiany zasad gromadzenia i wysokości wpłat do pracowniczych planów kapitałowych, o których mowa w ustawie z dnia 4 października 2018 r. o pracowniczych planach kapitałowych (tekst jedn. Dz.U. 2020 r. poz. 1342),</w:t>
      </w:r>
    </w:p>
    <w:p w14:paraId="3C01BD02" w14:textId="77777777" w:rsidR="00D44267" w:rsidRPr="00FB7203" w:rsidRDefault="00D44267" w:rsidP="00C155DE">
      <w:pPr>
        <w:pStyle w:val="Akapitzlist"/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zmiana umowy może nastąpić na pisemny wniosek Strony uprawnionej, na podstawie ustaleń pomiędzy Stronami, po wejściu w życie przepisów będących przyczyną złożenia wniosku.  Adresat wniosku  ustosunkuje się do wniosku  w ciągu 30 dni od daty jego złożenia.</w:t>
      </w:r>
    </w:p>
    <w:p w14:paraId="29BCD603" w14:textId="77777777" w:rsidR="00D44267" w:rsidRPr="00FB7203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W przypadku zmiany, o której mowa w pkt. 5.1 wartość netto wynagrodzenia Wykonawcy (tj. bez podatku od towarów i usług) nie zmieni się, a wartość brutto wynagrodzenia zostanie wyliczona z uwzględnieniem stawki podatku od towarów i usług, wynikającej ze zmienionych przepisów, obowiązującej w dniu wymagalności raty składki.</w:t>
      </w:r>
    </w:p>
    <w:p w14:paraId="4C6AF43A" w14:textId="77777777" w:rsidR="00D44267" w:rsidRPr="00FB7203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W przypadku gdyby Ubezpieczyciel chciał skorzystać z możliwości zmiany wynagrodzenia w sytuacjach, o których mowa w pkt. 5.2., 5.3. i 5.4. Ubezpieczyciel winien w terminie 30 dni od zajścia okoliczności doręczyć Zamawiającemu szczegółowe zestawienie, obejmujące kalkulację kosztów wykonania zamówienia, ze wskazaniem w szczególności ilości osób wykonujących zamówienie oraz wyszczególnienie elementów wynagrodzenia poszczególnych osób oraz kosztów ich ubezpieczenia.</w:t>
      </w:r>
    </w:p>
    <w:p w14:paraId="3E282552" w14:textId="77777777" w:rsidR="00D44267" w:rsidRPr="00FB7203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Postanowienia niniejszego paragrafu mają zastosowanie tylko do zmian przepisów, które nie były znane w terminie składania ofert w przedmiotowym postępowaniu o udzielenie zamówienia publicznego. Zmiany przepisów ogłoszone przed dniem składania ofert zostały uwzględnione w kalkulacji ceny zamówienia.</w:t>
      </w:r>
    </w:p>
    <w:p w14:paraId="252C82DF" w14:textId="77777777" w:rsidR="00D44267" w:rsidRPr="00FB7203" w:rsidRDefault="00D44267" w:rsidP="00C155DE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FB7203">
        <w:rPr>
          <w:rFonts w:ascii="Open Sans" w:hAnsi="Open Sans" w:cs="Open Sans"/>
          <w:color w:val="auto"/>
          <w:sz w:val="20"/>
          <w:szCs w:val="20"/>
          <w:lang w:eastAsia="pl-PL"/>
        </w:rPr>
        <w:t>§ 11</w:t>
      </w:r>
    </w:p>
    <w:p w14:paraId="37A574D0" w14:textId="77777777" w:rsidR="00D44267" w:rsidRPr="00FB7203" w:rsidRDefault="00D44267" w:rsidP="00C155DE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FB7203">
        <w:rPr>
          <w:rFonts w:ascii="Open Sans" w:hAnsi="Open Sans" w:cs="Open Sans"/>
          <w:color w:val="auto"/>
          <w:sz w:val="20"/>
          <w:szCs w:val="20"/>
          <w:lang w:eastAsia="pl-PL"/>
        </w:rPr>
        <w:t>ZMIANY UMOWY WG ART. 455 UST. USTAWY PZP</w:t>
      </w:r>
    </w:p>
    <w:p w14:paraId="617F1432" w14:textId="77777777" w:rsidR="00D44267" w:rsidRPr="00FB7203" w:rsidRDefault="00D44267" w:rsidP="00C155DE">
      <w:pPr>
        <w:pStyle w:val="Akapitzlist"/>
        <w:numPr>
          <w:ilvl w:val="0"/>
          <w:numId w:val="3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Zamawiający przewiduje możliwość zmian w umowie wg art. 455. ustawy Prawo zamówień publicznych.</w:t>
      </w:r>
    </w:p>
    <w:p w14:paraId="6336AAB0" w14:textId="77777777" w:rsidR="00D44267" w:rsidRPr="00FB7203" w:rsidRDefault="00D44267" w:rsidP="00C155DE">
      <w:pPr>
        <w:pStyle w:val="Akapitzlist"/>
        <w:numPr>
          <w:ilvl w:val="0"/>
          <w:numId w:val="3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W ramach art. 455 ust. 1 pkt 1 stawy PZP zakres zmian może obejmować m.in.:</w:t>
      </w:r>
    </w:p>
    <w:p w14:paraId="433F0AB0" w14:textId="77777777" w:rsidR="00D44267" w:rsidRPr="00FB7203" w:rsidRDefault="00D44267" w:rsidP="00C155DE">
      <w:pPr>
        <w:pStyle w:val="Akapitzlist"/>
        <w:numPr>
          <w:ilvl w:val="1"/>
          <w:numId w:val="36"/>
        </w:numPr>
        <w:suppressAutoHyphens w:val="0"/>
        <w:spacing w:line="271" w:lineRule="auto"/>
        <w:ind w:hanging="51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ubezpieczenia mienia nieobjęte limitem klauzuli automatycznego pokrycia,</w:t>
      </w:r>
    </w:p>
    <w:p w14:paraId="6489D93A" w14:textId="77777777" w:rsidR="00D44267" w:rsidRPr="00FB7203" w:rsidRDefault="00D44267" w:rsidP="00C155DE">
      <w:pPr>
        <w:pStyle w:val="Akapitzlist"/>
        <w:numPr>
          <w:ilvl w:val="1"/>
          <w:numId w:val="36"/>
        </w:numPr>
        <w:suppressAutoHyphens w:val="0"/>
        <w:spacing w:line="271" w:lineRule="auto"/>
        <w:ind w:hanging="51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uzupełnienie limitów ochrony, sumy ubezpieczenia określonej w systemie na pierwsze ryzyko lub sumy gwarancyjnej po wypłacie odszkodowania,</w:t>
      </w:r>
    </w:p>
    <w:p w14:paraId="175F775D" w14:textId="77777777" w:rsidR="00D44267" w:rsidRPr="00FB7203" w:rsidRDefault="00D44267" w:rsidP="00C155DE">
      <w:pPr>
        <w:pStyle w:val="Akapitzlist"/>
        <w:numPr>
          <w:ilvl w:val="1"/>
          <w:numId w:val="36"/>
        </w:numPr>
        <w:suppressAutoHyphens w:val="0"/>
        <w:spacing w:line="271" w:lineRule="auto"/>
        <w:ind w:hanging="51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podniesienie limitów ochrony lub sumy ubezpieczenia w celu spełnienia wymagań kontrahentów Zamawiającego,</w:t>
      </w:r>
    </w:p>
    <w:p w14:paraId="4472F6D6" w14:textId="77777777" w:rsidR="00D44267" w:rsidRPr="00FB7203" w:rsidRDefault="00D44267" w:rsidP="00C155DE">
      <w:pPr>
        <w:pStyle w:val="Akapitzlist"/>
        <w:numPr>
          <w:ilvl w:val="1"/>
          <w:numId w:val="36"/>
        </w:numPr>
        <w:suppressAutoHyphens w:val="0"/>
        <w:spacing w:line="271" w:lineRule="auto"/>
        <w:ind w:hanging="51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przedłużenie terminu ochrony.</w:t>
      </w:r>
    </w:p>
    <w:p w14:paraId="09745799" w14:textId="77777777" w:rsidR="00D44267" w:rsidRPr="00FB7203" w:rsidRDefault="00D44267" w:rsidP="00C155DE">
      <w:pPr>
        <w:pStyle w:val="Akapitzlist"/>
        <w:numPr>
          <w:ilvl w:val="0"/>
          <w:numId w:val="36"/>
        </w:numPr>
        <w:suppressAutoHyphens w:val="0"/>
        <w:spacing w:line="271" w:lineRule="auto"/>
        <w:ind w:left="142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W zależności od przedmiotu zamówienia zastosowanie mieć będą poniżej określone warunki, na których zostanie ono udzielone. W przypadku gdy przedmiotem zamówienia będzie:</w:t>
      </w:r>
    </w:p>
    <w:p w14:paraId="4F51329E" w14:textId="77777777" w:rsidR="00D44267" w:rsidRPr="00FB7203" w:rsidRDefault="00D44267" w:rsidP="00C155DE">
      <w:pPr>
        <w:pStyle w:val="Akapitzlist"/>
        <w:numPr>
          <w:ilvl w:val="1"/>
          <w:numId w:val="36"/>
        </w:numPr>
        <w:suppressAutoHyphens w:val="0"/>
        <w:spacing w:line="271" w:lineRule="auto"/>
        <w:ind w:hanging="51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ubezpieczenie mienia, nieobjęte limitem klauzuli automatycznego pokrycia oraz przedłużenie terminu ochrony - składka zostanie wyliczona proporcjonalnie do ilości dni udzielonej przez Wykonawcę ochrony, bez stosowania zasady składki minimalnej dla </w:t>
      </w:r>
      <w:r w:rsidRPr="00FB7203">
        <w:rPr>
          <w:rFonts w:ascii="Open Sans" w:hAnsi="Open Sans" w:cs="Open Sans"/>
          <w:sz w:val="20"/>
          <w:szCs w:val="20"/>
          <w:lang w:eastAsia="pl-PL"/>
        </w:rPr>
        <w:lastRenderedPageBreak/>
        <w:t>wystawionej polisy, z zastosowaniem stawek/ składek ustalonych dla zamówienia podstawowego,</w:t>
      </w:r>
    </w:p>
    <w:p w14:paraId="790FAD6A" w14:textId="77777777" w:rsidR="00D44267" w:rsidRPr="00FB7203" w:rsidRDefault="00D44267" w:rsidP="00C155DE">
      <w:pPr>
        <w:pStyle w:val="Akapitzlist"/>
        <w:numPr>
          <w:ilvl w:val="1"/>
          <w:numId w:val="36"/>
        </w:numPr>
        <w:suppressAutoHyphens w:val="0"/>
        <w:spacing w:line="271" w:lineRule="auto"/>
        <w:ind w:hanging="51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uzupełnienie lub podniesienie limitów ochrony, sumy ubezpieczenia określonej w systemie na pierwsze ryzyko – wysokość składki będzie przedmiotem odrębnych ustaleń pomiędzy Zamawiającym i Wykonawcą.</w:t>
      </w:r>
    </w:p>
    <w:p w14:paraId="697CA96D" w14:textId="77777777" w:rsidR="00D44267" w:rsidRPr="00FB7203" w:rsidRDefault="00D44267" w:rsidP="00C155DE">
      <w:pPr>
        <w:pStyle w:val="Akapitzlist"/>
        <w:numPr>
          <w:ilvl w:val="0"/>
          <w:numId w:val="36"/>
        </w:numPr>
        <w:suppressAutoHyphens w:val="0"/>
        <w:spacing w:line="271" w:lineRule="auto"/>
        <w:ind w:left="142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Inne warunki, w szczególności zakres ochrony ubezpieczeniowej, będą zgodne z warunkami przyjętej Oferty Wykonawcy oraz realizowane na zasadach umowy podstawowej.</w:t>
      </w:r>
    </w:p>
    <w:p w14:paraId="6E7CA66B" w14:textId="77777777" w:rsidR="00D44267" w:rsidRPr="00FB7203" w:rsidRDefault="00D44267" w:rsidP="00C155DE">
      <w:pPr>
        <w:pStyle w:val="Akapitzlist"/>
        <w:suppressAutoHyphens w:val="0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574DC427" w14:textId="370E3903" w:rsidR="003121DA" w:rsidRPr="00FB7203" w:rsidRDefault="003121DA" w:rsidP="00D4426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FB7203">
        <w:rPr>
          <w:rFonts w:ascii="Open Sans" w:hAnsi="Open Sans" w:cs="Open Sans"/>
          <w:color w:val="auto"/>
          <w:sz w:val="20"/>
          <w:szCs w:val="20"/>
        </w:rPr>
        <w:t>§1</w:t>
      </w:r>
      <w:r w:rsidR="005902D0" w:rsidRPr="00FB7203">
        <w:rPr>
          <w:rFonts w:ascii="Open Sans" w:hAnsi="Open Sans" w:cs="Open Sans"/>
          <w:color w:val="auto"/>
          <w:sz w:val="20"/>
          <w:szCs w:val="20"/>
        </w:rPr>
        <w:t>2</w:t>
      </w:r>
    </w:p>
    <w:p w14:paraId="59D42C71" w14:textId="0ED7ECF9" w:rsidR="003121DA" w:rsidRPr="00FB7203" w:rsidRDefault="003121DA" w:rsidP="003121DA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FB7203">
        <w:rPr>
          <w:rFonts w:ascii="Open Sans" w:hAnsi="Open Sans" w:cs="Open Sans"/>
          <w:color w:val="auto"/>
          <w:sz w:val="20"/>
          <w:szCs w:val="20"/>
        </w:rPr>
        <w:t>PRAWO ODSTĄPIENIA OD UMOWY</w:t>
      </w:r>
    </w:p>
    <w:p w14:paraId="1628AE1B" w14:textId="2CEEBE8B" w:rsidR="003121DA" w:rsidRPr="00FB7203" w:rsidRDefault="003121DA" w:rsidP="003121DA">
      <w:pPr>
        <w:pStyle w:val="Akapitzlist"/>
        <w:numPr>
          <w:ilvl w:val="0"/>
          <w:numId w:val="3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Zamawiający może odstąpić od umowy w okolicznościach określonych w art. 456 ust. 1 ustawy Prawo zamówień publicznych w terminie 30 dni od powzięcia wiadomości o tych okolicznościach. W takim wypadku Wykonawca może żądać jedynie wynagrodzenia należnego z tytułu wykonanej części umowy</w:t>
      </w:r>
    </w:p>
    <w:p w14:paraId="5E109550" w14:textId="77777777" w:rsidR="00233D1B" w:rsidRPr="00FB7203" w:rsidRDefault="00233D1B" w:rsidP="00233D1B">
      <w:pPr>
        <w:pStyle w:val="Akapitzlist"/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23A4E611" w14:textId="29C096CE" w:rsidR="003121DA" w:rsidRPr="00FB7203" w:rsidRDefault="003121DA" w:rsidP="003121DA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FB7203">
        <w:rPr>
          <w:rFonts w:ascii="Open Sans" w:hAnsi="Open Sans" w:cs="Open Sans"/>
          <w:color w:val="auto"/>
          <w:sz w:val="20"/>
          <w:szCs w:val="20"/>
        </w:rPr>
        <w:t>§1</w:t>
      </w:r>
      <w:r w:rsidR="005902D0" w:rsidRPr="00FB7203">
        <w:rPr>
          <w:rFonts w:ascii="Open Sans" w:hAnsi="Open Sans" w:cs="Open Sans"/>
          <w:color w:val="auto"/>
          <w:sz w:val="20"/>
          <w:szCs w:val="20"/>
        </w:rPr>
        <w:t>3</w:t>
      </w:r>
    </w:p>
    <w:p w14:paraId="1BAB779C" w14:textId="77777777" w:rsidR="003121DA" w:rsidRPr="00FB7203" w:rsidRDefault="003121DA" w:rsidP="003121DA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FB7203">
        <w:rPr>
          <w:rFonts w:ascii="Open Sans" w:hAnsi="Open Sans" w:cs="Open Sans"/>
          <w:color w:val="auto"/>
          <w:sz w:val="20"/>
          <w:szCs w:val="20"/>
        </w:rPr>
        <w:t>ZAKAZ CESJI</w:t>
      </w:r>
    </w:p>
    <w:p w14:paraId="1C185A50" w14:textId="0DF8A068" w:rsidR="003121DA" w:rsidRPr="00FB7203" w:rsidRDefault="003121DA" w:rsidP="003121DA">
      <w:pPr>
        <w:pStyle w:val="Akapitzlist"/>
        <w:numPr>
          <w:ilvl w:val="0"/>
          <w:numId w:val="38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Wykonawca zobowiązuje się do niedokonywania cesji wierzytelności przysługujących mu względem Zamawiającego oraz podmiotu tworzącego, bez uprzedniej zgody Zamawiającego oraz podmiotu tworzącego oraz zasad przewidzianych w ustawie o działalności leczniczej. </w:t>
      </w:r>
    </w:p>
    <w:p w14:paraId="6D4D8334" w14:textId="23122A8A" w:rsidR="003121DA" w:rsidRPr="00FB7203" w:rsidRDefault="003121DA" w:rsidP="003121DA">
      <w:pPr>
        <w:pStyle w:val="Akapitzlist"/>
        <w:numPr>
          <w:ilvl w:val="0"/>
          <w:numId w:val="38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Zaniechanie przez Wykonawcę spełnienia obowiązku, o którym mowa w zdaniu pierwszym będzie skutkowało nieważnością dokonanej cesji wierzytelności. </w:t>
      </w:r>
    </w:p>
    <w:p w14:paraId="10691B02" w14:textId="3D3D0E75" w:rsidR="003121DA" w:rsidRPr="00FB7203" w:rsidRDefault="003121DA" w:rsidP="003121DA">
      <w:pPr>
        <w:pStyle w:val="Akapitzlist"/>
        <w:numPr>
          <w:ilvl w:val="0"/>
          <w:numId w:val="38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W przypadku wystąpienia jakiejkolwiek szkody w związku nieprawidłowo dokonaną cesją wierzytelności, Zamawiającemu będzie przysługiwać prawo do dochodzenia od Wykonawcy odszkodowania na zasadach ogólnych.</w:t>
      </w:r>
    </w:p>
    <w:p w14:paraId="6A6063A9" w14:textId="77777777" w:rsidR="00233D1B" w:rsidRPr="00FB7203" w:rsidRDefault="00233D1B" w:rsidP="00233D1B">
      <w:pPr>
        <w:pStyle w:val="Akapitzlist"/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48E89D9F" w14:textId="77777777" w:rsidR="00C35AC7" w:rsidRPr="00FB7203" w:rsidRDefault="00C35AC7" w:rsidP="00C35AC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FB7203">
        <w:rPr>
          <w:rFonts w:ascii="Open Sans" w:hAnsi="Open Sans" w:cs="Open Sans"/>
          <w:color w:val="auto"/>
          <w:sz w:val="20"/>
          <w:szCs w:val="20"/>
        </w:rPr>
        <w:t>§14</w:t>
      </w:r>
    </w:p>
    <w:p w14:paraId="54F4E7FC" w14:textId="1B7E147B" w:rsidR="00C35AC7" w:rsidRPr="00FB7203" w:rsidRDefault="00C35AC7" w:rsidP="00C35AC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FB7203">
        <w:rPr>
          <w:rFonts w:ascii="Open Sans" w:hAnsi="Open Sans" w:cs="Open Sans"/>
          <w:color w:val="auto"/>
          <w:sz w:val="20"/>
          <w:szCs w:val="20"/>
        </w:rPr>
        <w:t>ZASADY PRZETWARZANIA DANYCH OSOBOWYCH</w:t>
      </w:r>
    </w:p>
    <w:p w14:paraId="52749280" w14:textId="77777777" w:rsidR="00C35AC7" w:rsidRPr="00FB7203" w:rsidRDefault="00C35AC7" w:rsidP="00C35AC7">
      <w:pPr>
        <w:pStyle w:val="Akapitzlist"/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740390D7" w14:textId="55B629BB" w:rsidR="00C35AC7" w:rsidRPr="00FB7203" w:rsidRDefault="00C35AC7" w:rsidP="00C35AC7">
      <w:pPr>
        <w:pStyle w:val="Akapitzlist"/>
        <w:suppressAutoHyphens w:val="0"/>
        <w:spacing w:line="271" w:lineRule="auto"/>
        <w:ind w:left="0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1.</w:t>
      </w:r>
      <w:r w:rsidRPr="00FB7203">
        <w:rPr>
          <w:rFonts w:ascii="Open Sans" w:hAnsi="Open Sans" w:cs="Open Sans"/>
          <w:sz w:val="20"/>
          <w:szCs w:val="20"/>
          <w:lang w:eastAsia="pl-PL"/>
        </w:rPr>
        <w:tab/>
        <w:t xml:space="preserve">Przetwarzanie przez Strony danych osobowych osób zaangażowanych w realizację umowy jest niezbędne do wykonania Umowy i następuje w oparciu o art. 6 ust. 1 </w:t>
      </w:r>
      <w:proofErr w:type="spellStart"/>
      <w:r w:rsidRPr="00FB7203">
        <w:rPr>
          <w:rFonts w:ascii="Open Sans" w:hAnsi="Open Sans" w:cs="Open Sans"/>
          <w:sz w:val="20"/>
          <w:szCs w:val="20"/>
          <w:lang w:eastAsia="pl-PL"/>
        </w:rPr>
        <w:t>lit.b</w:t>
      </w:r>
      <w:proofErr w:type="spellEnd"/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 i c rozporządzenia nr 2016/679 Parlamentu Europejskiego i Rady z dnia 27 kwietnia 2016 r. w sprawie ochrony osób fizycznych w związku z przetwarzaniem danych osobowych i w sprawie swobodnego przepływu takich danych oraz uchylenia dyrektywy 95/46/WE. </w:t>
      </w:r>
    </w:p>
    <w:p w14:paraId="47D888E8" w14:textId="77777777" w:rsidR="00C35AC7" w:rsidRPr="00FB7203" w:rsidRDefault="00C35AC7" w:rsidP="00C35AC7">
      <w:pPr>
        <w:pStyle w:val="Akapitzlist"/>
        <w:suppressAutoHyphens w:val="0"/>
        <w:spacing w:line="271" w:lineRule="auto"/>
        <w:ind w:left="0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2.</w:t>
      </w:r>
      <w:r w:rsidRPr="00FB7203">
        <w:rPr>
          <w:rFonts w:ascii="Open Sans" w:hAnsi="Open Sans" w:cs="Open Sans"/>
          <w:sz w:val="20"/>
          <w:szCs w:val="20"/>
          <w:lang w:eastAsia="pl-PL"/>
        </w:rPr>
        <w:tab/>
        <w:t>Zamawiający oświadcza, iż Wykonawca przekazał mu wszelkie niezbędne informacje dotyczące przetwarzania danych osobowych, w tym w szczególności dane dotyczące administratora danych osobowych, inspektora ochrony danych, celu przetwarzania danych osobowych oraz podstawy prawnej ich przetwarzania.</w:t>
      </w:r>
    </w:p>
    <w:p w14:paraId="12727923" w14:textId="59090F69" w:rsidR="00C35AC7" w:rsidRPr="00FB7203" w:rsidRDefault="00C35AC7" w:rsidP="00C35AC7">
      <w:pPr>
        <w:pStyle w:val="Akapitzlist"/>
        <w:suppressAutoHyphens w:val="0"/>
        <w:spacing w:line="271" w:lineRule="auto"/>
        <w:ind w:left="0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3.</w:t>
      </w:r>
      <w:r w:rsidRPr="00FB7203">
        <w:rPr>
          <w:rFonts w:ascii="Open Sans" w:hAnsi="Open Sans" w:cs="Open Sans"/>
          <w:sz w:val="20"/>
          <w:szCs w:val="20"/>
          <w:lang w:eastAsia="pl-PL"/>
        </w:rPr>
        <w:tab/>
        <w:t>Wykonawca oświadcza, iż Zamawiający przekazał mu wszelkie niezbędne informacje dotyczące przetwarzania danych osobowych, w tym w szczególności dane dotyczące administratora danych osobowych, inspektora ochrony danych, celu przetwarzania danych osobowych oraz podstawy prawnej ich przetwarzania.</w:t>
      </w:r>
    </w:p>
    <w:p w14:paraId="7EE8CB67" w14:textId="6AD5C12D" w:rsidR="00B27AE4" w:rsidRPr="00FB7203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FB7203">
        <w:rPr>
          <w:rFonts w:ascii="Open Sans" w:hAnsi="Open Sans" w:cs="Open Sans"/>
          <w:color w:val="auto"/>
          <w:sz w:val="20"/>
          <w:szCs w:val="20"/>
        </w:rPr>
        <w:t>§</w:t>
      </w:r>
      <w:r w:rsidR="00006998" w:rsidRPr="00FB7203">
        <w:rPr>
          <w:rFonts w:ascii="Open Sans" w:hAnsi="Open Sans" w:cs="Open Sans"/>
          <w:color w:val="auto"/>
          <w:sz w:val="20"/>
          <w:szCs w:val="20"/>
        </w:rPr>
        <w:t>1</w:t>
      </w:r>
      <w:r w:rsidR="00C35AC7" w:rsidRPr="00FB7203">
        <w:rPr>
          <w:rFonts w:ascii="Open Sans" w:hAnsi="Open Sans" w:cs="Open Sans"/>
          <w:color w:val="auto"/>
          <w:sz w:val="20"/>
          <w:szCs w:val="20"/>
        </w:rPr>
        <w:t>5</w:t>
      </w:r>
    </w:p>
    <w:p w14:paraId="43D036DD" w14:textId="77777777" w:rsidR="00B27AE4" w:rsidRPr="00FB7203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FB7203">
        <w:rPr>
          <w:rFonts w:ascii="Open Sans" w:hAnsi="Open Sans" w:cs="Open Sans"/>
          <w:color w:val="auto"/>
          <w:sz w:val="20"/>
          <w:szCs w:val="20"/>
        </w:rPr>
        <w:t>POZOSTAŁE POSTANOWIENIA</w:t>
      </w:r>
    </w:p>
    <w:p w14:paraId="0C99EA90" w14:textId="77777777" w:rsidR="00B27AE4" w:rsidRPr="00FB7203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Umowa podlega prawu polskiemu i winna być interpretowana zgodnie z tym prawem.</w:t>
      </w:r>
    </w:p>
    <w:p w14:paraId="07C83CE8" w14:textId="6C79DD8C" w:rsidR="00B27AE4" w:rsidRPr="00FB7203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lastRenderedPageBreak/>
        <w:t xml:space="preserve">Strony uzgadniają, że w przypadku jakiegokolwiek sporu wynikającego z niniejszej umowy lub w związku z nią, dołożą wszelkich starań w celu ich rozstrzygnięcia w drodze negocjacji prowadzących do ich polubownego zakończenia. We wszelkich sporach, które nie będą mogły być rozstrzygnięte przez Strony w drodze negocjacji w ciągu 60 (sześćdziesięciu) dni od otrzymania przez jedną ze Stron wniosku o polubowne rozstrzygnięcie danego sporu, każda ze Stron może wnieść pozew do polskiego sądu powszechnego właściwego dla siedziby </w:t>
      </w:r>
      <w:r w:rsidR="00C34098" w:rsidRPr="00FB7203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. Polski sąd powszechny właściwy dla siedziby </w:t>
      </w:r>
      <w:r w:rsidR="00C34098" w:rsidRPr="00FB7203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 będzie wyłącznie właściwy dla rozstrzygnięcia wszelkich sporów wynikających z niniejszej umowy lub związanych z nią. </w:t>
      </w:r>
    </w:p>
    <w:p w14:paraId="27D5324D" w14:textId="77777777" w:rsidR="00B27AE4" w:rsidRPr="00FB7203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Jeżeli okaże się, że do sprawnej realizacji umowy niezbędne jest dokonanie wzajemnych dodatkowych uzgodnień, strony poczynią te uzgodnienia niezwłocznie.</w:t>
      </w:r>
    </w:p>
    <w:p w14:paraId="38F77948" w14:textId="77777777" w:rsidR="00B27AE4" w:rsidRPr="00FB7203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Wszelkie zmiany niniejszej umowy wymagają formy aneksu, pod rygorem nieważności.</w:t>
      </w:r>
    </w:p>
    <w:p w14:paraId="08F499AC" w14:textId="77777777" w:rsidR="00B27AE4" w:rsidRPr="00FB7203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Nieważność pojedynczych klauzul umownych nie skutkuje w żadnym wypadku nieważnością całej umowy.</w:t>
      </w:r>
    </w:p>
    <w:p w14:paraId="39A9F3E8" w14:textId="7EBE5F31" w:rsidR="00006998" w:rsidRPr="00FB7203" w:rsidRDefault="00B27AE4" w:rsidP="00006998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Strony niniejszej umowy, zobowiązują się do zachowania poufności w zakresie wszelkich danych uzyskanych w toku realizacji zawartej umowy, o ile nie jest to sprzeczne z powszechnie obowiązującymi przepisami prawa, a zwłaszcza z ustawą o dostępie do informacji publicznej. W szczególności dotyczy to kopiowania, rozpowszechniania, ujawniania czy zamieszczania do wiadomości osób trzecich, jakichkolwiek informacji dotyczących drugiej strony niniejszej umowy, a także jej interesów, finansów lub działań, włącznie ze wszystkimi danymi finansowymi, organizacyjnymi, technicznymi, kosztowymi i tajemnicami handlowymi, niezależnie od  źródeł pochodzenia tych informacji. Przedmiotowe informacje winny być traktowane jako tajemnica przedsiębiorstwa, w rozumieniu aktualnych przepisów ustawy z dnia 16 kwietnia 1993 r. o zwalczaniu nieuczciwej konkurencji</w:t>
      </w:r>
      <w:r w:rsidR="00866911" w:rsidRPr="00FB7203">
        <w:rPr>
          <w:rFonts w:ascii="Open Sans" w:hAnsi="Open Sans" w:cs="Open Sans"/>
          <w:sz w:val="20"/>
          <w:szCs w:val="20"/>
          <w:lang w:eastAsia="pl-PL"/>
        </w:rPr>
        <w:t xml:space="preserve"> (Dz.U. z 2022 r. poz. 1233)</w:t>
      </w:r>
      <w:r w:rsidRPr="00FB7203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4DD9BB30" w14:textId="15B77255" w:rsidR="00006998" w:rsidRPr="00FB7203" w:rsidRDefault="00006998" w:rsidP="00006998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W sprawach nieuregulowanych postanowieniami niniejszej Umowy mają zastosowanie przepisy:</w:t>
      </w:r>
    </w:p>
    <w:p w14:paraId="40E1FE96" w14:textId="0694569F" w:rsidR="00006998" w:rsidRPr="00FB7203" w:rsidRDefault="00006998" w:rsidP="00006998">
      <w:pPr>
        <w:pStyle w:val="Akapitzlist"/>
        <w:numPr>
          <w:ilvl w:val="1"/>
          <w:numId w:val="19"/>
        </w:numPr>
        <w:suppressAutoHyphens w:val="0"/>
        <w:spacing w:line="271" w:lineRule="auto"/>
        <w:ind w:hanging="578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ustawy z dnia 11.09.2015 r. o działalności ubezpieczeniowej i reasekuracyjnej (tj. Dz.U. 202</w:t>
      </w:r>
      <w:r w:rsidR="00363B07" w:rsidRPr="00FB7203">
        <w:rPr>
          <w:rFonts w:ascii="Open Sans" w:hAnsi="Open Sans" w:cs="Open Sans"/>
          <w:sz w:val="20"/>
          <w:szCs w:val="20"/>
          <w:lang w:eastAsia="pl-PL"/>
        </w:rPr>
        <w:t>3</w:t>
      </w: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 poz. </w:t>
      </w:r>
      <w:r w:rsidR="00363B07" w:rsidRPr="00FB7203">
        <w:rPr>
          <w:rFonts w:ascii="Open Sans" w:hAnsi="Open Sans" w:cs="Open Sans"/>
          <w:sz w:val="20"/>
          <w:szCs w:val="20"/>
          <w:lang w:eastAsia="pl-PL"/>
        </w:rPr>
        <w:t>656</w:t>
      </w: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 ze zm.),</w:t>
      </w:r>
    </w:p>
    <w:p w14:paraId="0A3FD74B" w14:textId="1BF9502B" w:rsidR="00006998" w:rsidRPr="00FB7203" w:rsidRDefault="00006998" w:rsidP="00006998">
      <w:pPr>
        <w:pStyle w:val="Akapitzlist"/>
        <w:numPr>
          <w:ilvl w:val="1"/>
          <w:numId w:val="19"/>
        </w:numPr>
        <w:suppressAutoHyphens w:val="0"/>
        <w:spacing w:line="271" w:lineRule="auto"/>
        <w:ind w:hanging="578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ustawy z dnia 23 kwietnia 1964r. Kodeks cywilny (tj. Dz. U. z 2020 r. poz. 1740 ze zm.),</w:t>
      </w:r>
    </w:p>
    <w:p w14:paraId="7D1BDDAA" w14:textId="04A49D01" w:rsidR="00006998" w:rsidRPr="00FB7203" w:rsidRDefault="00006998" w:rsidP="00006998">
      <w:pPr>
        <w:pStyle w:val="Akapitzlist"/>
        <w:numPr>
          <w:ilvl w:val="1"/>
          <w:numId w:val="19"/>
        </w:numPr>
        <w:suppressAutoHyphens w:val="0"/>
        <w:spacing w:line="271" w:lineRule="auto"/>
        <w:ind w:hanging="578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ustawy Prawo zamówień publicznych (tj. Dz. U. z 202</w:t>
      </w:r>
      <w:r w:rsidR="00D44267" w:rsidRPr="00FB7203">
        <w:rPr>
          <w:rFonts w:ascii="Open Sans" w:hAnsi="Open Sans" w:cs="Open Sans"/>
          <w:sz w:val="20"/>
          <w:szCs w:val="20"/>
          <w:lang w:eastAsia="pl-PL"/>
        </w:rPr>
        <w:t>3</w:t>
      </w: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 poz. 1</w:t>
      </w:r>
      <w:r w:rsidR="00D44267" w:rsidRPr="00FB7203">
        <w:rPr>
          <w:rFonts w:ascii="Open Sans" w:hAnsi="Open Sans" w:cs="Open Sans"/>
          <w:sz w:val="20"/>
          <w:szCs w:val="20"/>
          <w:lang w:eastAsia="pl-PL"/>
        </w:rPr>
        <w:t>605</w:t>
      </w:r>
      <w:r w:rsidRPr="00FB7203">
        <w:rPr>
          <w:rFonts w:ascii="Open Sans" w:hAnsi="Open Sans" w:cs="Open Sans"/>
          <w:sz w:val="20"/>
          <w:szCs w:val="20"/>
          <w:lang w:eastAsia="pl-PL"/>
        </w:rPr>
        <w:t xml:space="preserve"> ze zm.),</w:t>
      </w:r>
    </w:p>
    <w:p w14:paraId="1016171C" w14:textId="5A56246D" w:rsidR="00B27AE4" w:rsidRPr="00FB7203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Umowa została sporządzona w 2 (dwóch) jednobrzmiących egzemplarzach w języku polskim po jednym egzemplarzu dla każdej ze stron.</w:t>
      </w:r>
    </w:p>
    <w:p w14:paraId="33A1A3C8" w14:textId="5FE408BB" w:rsidR="00433CD6" w:rsidRPr="00FB7203" w:rsidRDefault="00433CD6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7203">
        <w:rPr>
          <w:rFonts w:ascii="Open Sans" w:hAnsi="Open Sans" w:cs="Open Sans"/>
          <w:sz w:val="20"/>
          <w:szCs w:val="20"/>
          <w:lang w:eastAsia="pl-PL"/>
        </w:rPr>
        <w:t>Umowa może zostać zawarta w formie elektronicznej zgodnie z art. 781 ustawy Kodeks cywilny.</w:t>
      </w:r>
    </w:p>
    <w:p w14:paraId="570E67CE" w14:textId="5EB13402" w:rsidR="00A235D9" w:rsidRPr="00FB7203" w:rsidRDefault="00A235D9" w:rsidP="00A235D9">
      <w:p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4F251953" w14:textId="77777777" w:rsidR="00A235D9" w:rsidRPr="00FB7203" w:rsidRDefault="00A235D9" w:rsidP="00A235D9">
      <w:p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7ABB28FE" w14:textId="77777777" w:rsidR="00B27AE4" w:rsidRPr="00FB7203" w:rsidRDefault="00B27AE4" w:rsidP="00B27AE4">
      <w:p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</w:p>
    <w:tbl>
      <w:tblPr>
        <w:tblW w:w="9148" w:type="dxa"/>
        <w:tblInd w:w="-5" w:type="dxa"/>
        <w:tblLook w:val="01E0" w:firstRow="1" w:lastRow="1" w:firstColumn="1" w:lastColumn="1" w:noHBand="0" w:noVBand="0"/>
      </w:tblPr>
      <w:tblGrid>
        <w:gridCol w:w="4395"/>
        <w:gridCol w:w="4753"/>
      </w:tblGrid>
      <w:tr w:rsidR="00B27AE4" w:rsidRPr="00FB7203" w14:paraId="480FF331" w14:textId="77777777" w:rsidTr="00D44F45">
        <w:trPr>
          <w:trHeight w:val="580"/>
        </w:trPr>
        <w:tc>
          <w:tcPr>
            <w:tcW w:w="4395" w:type="dxa"/>
          </w:tcPr>
          <w:p w14:paraId="79208225" w14:textId="3B80699B" w:rsidR="00B27AE4" w:rsidRPr="00FB7203" w:rsidRDefault="00B27AE4" w:rsidP="00B27AE4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FB7203">
              <w:rPr>
                <w:rFonts w:ascii="Open Sans" w:hAnsi="Open Sans" w:cs="Open Sans"/>
                <w:sz w:val="20"/>
                <w:szCs w:val="20"/>
              </w:rPr>
              <w:t>……………………………………………..</w:t>
            </w:r>
            <w:r w:rsidR="00A235D9" w:rsidRPr="00FB72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A7CC2" w:rsidRPr="00FB7203">
              <w:rPr>
                <w:rFonts w:ascii="Open Sans" w:hAnsi="Open Sans" w:cs="Open Sans"/>
                <w:sz w:val="20"/>
                <w:szCs w:val="20"/>
              </w:rPr>
              <w:t>Ubezpieczający/</w:t>
            </w:r>
            <w:r w:rsidR="00A235D9" w:rsidRPr="00FB7203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Pr="00FB7203">
              <w:rPr>
                <w:rFonts w:ascii="Open Sans" w:hAnsi="Open Sans" w:cs="Open Sans"/>
                <w:sz w:val="20"/>
                <w:szCs w:val="20"/>
              </w:rPr>
              <w:t>Zamawiający</w:t>
            </w:r>
          </w:p>
        </w:tc>
        <w:tc>
          <w:tcPr>
            <w:tcW w:w="4753" w:type="dxa"/>
          </w:tcPr>
          <w:p w14:paraId="7DCF88B8" w14:textId="77777777" w:rsidR="00A235D9" w:rsidRPr="00FB7203" w:rsidRDefault="00B27AE4" w:rsidP="00B27AE4">
            <w:pPr>
              <w:spacing w:line="271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FB7203">
              <w:rPr>
                <w:rFonts w:ascii="Open Sans" w:hAnsi="Open Sans" w:cs="Open Sans"/>
                <w:sz w:val="20"/>
                <w:szCs w:val="20"/>
              </w:rPr>
              <w:t>……………………………………………..</w:t>
            </w:r>
          </w:p>
          <w:p w14:paraId="6F2DB89B" w14:textId="0C108D39" w:rsidR="00A235D9" w:rsidRPr="00FB7203" w:rsidRDefault="00A235D9" w:rsidP="00C35AC7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FB7203">
              <w:rPr>
                <w:rFonts w:ascii="Open Sans" w:hAnsi="Open Sans" w:cs="Open Sans"/>
                <w:sz w:val="20"/>
                <w:szCs w:val="20"/>
              </w:rPr>
              <w:t xml:space="preserve">                               </w:t>
            </w:r>
            <w:r w:rsidR="005A7CC2" w:rsidRPr="00FB7203">
              <w:rPr>
                <w:rFonts w:ascii="Open Sans" w:hAnsi="Open Sans" w:cs="Open Sans"/>
                <w:sz w:val="20"/>
                <w:szCs w:val="20"/>
              </w:rPr>
              <w:t xml:space="preserve">Ubezpieczyciel/ </w:t>
            </w:r>
            <w:r w:rsidR="00B27AE4" w:rsidRPr="00FB7203">
              <w:rPr>
                <w:rFonts w:ascii="Open Sans" w:hAnsi="Open Sans" w:cs="Open Sans"/>
                <w:sz w:val="20"/>
                <w:szCs w:val="20"/>
              </w:rPr>
              <w:t>Wykonawca</w:t>
            </w:r>
          </w:p>
        </w:tc>
      </w:tr>
    </w:tbl>
    <w:p w14:paraId="1A1898E4" w14:textId="3CAE23B7" w:rsidR="00A235D9" w:rsidRPr="00FB7203" w:rsidRDefault="00A235D9" w:rsidP="00C35AC7">
      <w:pPr>
        <w:spacing w:line="271" w:lineRule="auto"/>
        <w:rPr>
          <w:rFonts w:ascii="Open Sans" w:hAnsi="Open Sans" w:cs="Open Sans"/>
          <w:sz w:val="20"/>
          <w:szCs w:val="20"/>
        </w:rPr>
      </w:pPr>
    </w:p>
    <w:sectPr w:rsidR="00A235D9" w:rsidRPr="00FB7203" w:rsidSect="000F42F1">
      <w:headerReference w:type="default" r:id="rId9"/>
      <w:footerReference w:type="default" r:id="rId10"/>
      <w:pgSz w:w="11905" w:h="16837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9E936" w14:textId="77777777" w:rsidR="000F42F1" w:rsidRDefault="000F42F1" w:rsidP="00C35B3B">
      <w:r>
        <w:separator/>
      </w:r>
    </w:p>
  </w:endnote>
  <w:endnote w:type="continuationSeparator" w:id="0">
    <w:p w14:paraId="4552875D" w14:textId="77777777" w:rsidR="000F42F1" w:rsidRDefault="000F42F1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C44E" w14:textId="77777777" w:rsidR="000F233A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Pr="00B66850">
      <w:rPr>
        <w:rFonts w:ascii="Calibri" w:hAnsi="Calibri" w:cs="Calibri"/>
        <w:noProof/>
        <w:lang w:val="pl-PL"/>
      </w:rPr>
      <w:t>5</w:t>
    </w:r>
    <w:r w:rsidRPr="00F51C05">
      <w:rPr>
        <w:rFonts w:ascii="Calibri" w:hAnsi="Calibri" w:cs="Calibri"/>
      </w:rPr>
      <w:fldChar w:fldCharType="end"/>
    </w:r>
  </w:p>
  <w:p w14:paraId="5269ABAB" w14:textId="77777777" w:rsidR="000F233A" w:rsidRPr="009B5E41" w:rsidRDefault="000F233A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E9086" w14:textId="77777777" w:rsidR="000F42F1" w:rsidRDefault="000F42F1" w:rsidP="00C35B3B">
      <w:r>
        <w:separator/>
      </w:r>
    </w:p>
  </w:footnote>
  <w:footnote w:type="continuationSeparator" w:id="0">
    <w:p w14:paraId="57786947" w14:textId="77777777" w:rsidR="000F42F1" w:rsidRDefault="000F42F1" w:rsidP="00C3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14CD9" w14:textId="4D5B9B41" w:rsidR="00BC4951" w:rsidRPr="00185F52" w:rsidRDefault="0092493A" w:rsidP="00BC4951">
    <w:pPr>
      <w:pStyle w:val="NormalnyWeb"/>
      <w:spacing w:after="0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SPZOZ w Choszcznie</w:t>
    </w:r>
    <w:r w:rsidR="00E510E6">
      <w:rPr>
        <w:rFonts w:ascii="Calibri" w:hAnsi="Calibri" w:cs="Calibri"/>
        <w:sz w:val="22"/>
        <w:szCs w:val="22"/>
      </w:rPr>
      <w:t xml:space="preserve">                                                        </w:t>
    </w:r>
    <w:r w:rsidR="00BC4951" w:rsidRPr="00F7119C">
      <w:rPr>
        <w:rFonts w:ascii="Calibri" w:hAnsi="Calibri" w:cs="Calibri"/>
        <w:sz w:val="22"/>
        <w:szCs w:val="22"/>
        <w:lang w:eastAsia="pl-PL"/>
      </w:rPr>
      <w:t xml:space="preserve">Załącznik nr </w:t>
    </w:r>
    <w:r w:rsidR="00BC4951">
      <w:rPr>
        <w:rFonts w:ascii="Calibri" w:hAnsi="Calibri" w:cs="Calibri"/>
        <w:sz w:val="22"/>
        <w:szCs w:val="22"/>
        <w:lang w:eastAsia="pl-PL"/>
      </w:rPr>
      <w:t>3a</w:t>
    </w:r>
    <w:r w:rsidR="00BC4951" w:rsidRPr="00F7119C">
      <w:rPr>
        <w:rFonts w:ascii="Calibri" w:hAnsi="Calibri" w:cs="Calibri"/>
        <w:sz w:val="22"/>
        <w:szCs w:val="22"/>
        <w:lang w:eastAsia="pl-PL"/>
      </w:rPr>
      <w:t xml:space="preserve"> do SWZ – </w:t>
    </w:r>
    <w:r w:rsidR="006A31A2">
      <w:rPr>
        <w:rFonts w:ascii="Calibri" w:hAnsi="Calibri" w:cs="Calibri"/>
        <w:sz w:val="22"/>
        <w:szCs w:val="22"/>
        <w:lang w:eastAsia="pl-PL"/>
      </w:rPr>
      <w:t>W</w:t>
    </w:r>
    <w:r w:rsidR="00BC4951">
      <w:rPr>
        <w:rFonts w:ascii="Calibri" w:hAnsi="Calibri" w:cs="Calibri"/>
        <w:sz w:val="22"/>
        <w:szCs w:val="22"/>
        <w:lang w:eastAsia="pl-PL"/>
      </w:rPr>
      <w:t>zór umowy dla części 1</w:t>
    </w:r>
    <w:r w:rsidR="00BC4951" w:rsidRPr="00F7119C">
      <w:rPr>
        <w:rFonts w:ascii="Calibri" w:hAnsi="Calibri" w:cs="Calibri"/>
        <w:sz w:val="22"/>
        <w:szCs w:val="22"/>
        <w:lang w:eastAsia="pl-PL"/>
      </w:rPr>
      <w:t xml:space="preserve"> </w:t>
    </w:r>
    <w:r w:rsidR="00BC4951" w:rsidRPr="00F7119C">
      <w:rPr>
        <w:rFonts w:ascii="Calibri" w:hAnsi="Calibri" w:cs="Calibri"/>
        <w:sz w:val="22"/>
        <w:szCs w:val="22"/>
      </w:rPr>
      <w:t xml:space="preserve">Oznaczenie sprawy: </w:t>
    </w:r>
    <w:r w:rsidR="00D86CD6" w:rsidRPr="00D34A55">
      <w:rPr>
        <w:rFonts w:ascii="Calibri" w:hAnsi="Calibri" w:cs="Calibri"/>
        <w:sz w:val="22"/>
        <w:szCs w:val="22"/>
      </w:rPr>
      <w:t>DZP.P.271.27.2024</w:t>
    </w:r>
  </w:p>
  <w:p w14:paraId="7D04D390" w14:textId="77777777" w:rsidR="000F233A" w:rsidRDefault="000F233A" w:rsidP="00D8162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092B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11EA"/>
    <w:multiLevelType w:val="hybridMultilevel"/>
    <w:tmpl w:val="A26C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4999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C723C4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E1D5C"/>
    <w:multiLevelType w:val="hybridMultilevel"/>
    <w:tmpl w:val="8ADC9A94"/>
    <w:lvl w:ilvl="0" w:tplc="82768AB4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FA1A9E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481EA0"/>
    <w:multiLevelType w:val="hybridMultilevel"/>
    <w:tmpl w:val="56DC8D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247855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D629A"/>
    <w:multiLevelType w:val="hybridMultilevel"/>
    <w:tmpl w:val="33689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6623"/>
    <w:multiLevelType w:val="hybridMultilevel"/>
    <w:tmpl w:val="DDBC1DEC"/>
    <w:lvl w:ilvl="0" w:tplc="361672CE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63A0C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C0F80"/>
    <w:multiLevelType w:val="multilevel"/>
    <w:tmpl w:val="BEB23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127325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4037308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060AD8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22073"/>
    <w:multiLevelType w:val="multilevel"/>
    <w:tmpl w:val="2EF4A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D186B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67310C69"/>
    <w:multiLevelType w:val="hybridMultilevel"/>
    <w:tmpl w:val="6280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548E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CD768A"/>
    <w:multiLevelType w:val="hybridMultilevel"/>
    <w:tmpl w:val="B9BACD4A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4150CEB"/>
    <w:multiLevelType w:val="hybridMultilevel"/>
    <w:tmpl w:val="B896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52D2C"/>
    <w:multiLevelType w:val="hybridMultilevel"/>
    <w:tmpl w:val="5A5AC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317A3"/>
    <w:multiLevelType w:val="hybridMultilevel"/>
    <w:tmpl w:val="06F43C58"/>
    <w:lvl w:ilvl="0" w:tplc="45BA4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F142E"/>
    <w:multiLevelType w:val="hybridMultilevel"/>
    <w:tmpl w:val="D1DC9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07EDC"/>
    <w:multiLevelType w:val="multilevel"/>
    <w:tmpl w:val="B246B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55327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82208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032312">
    <w:abstractNumId w:val="23"/>
  </w:num>
  <w:num w:numId="4" w16cid:durableId="279262899">
    <w:abstractNumId w:val="25"/>
  </w:num>
  <w:num w:numId="5" w16cid:durableId="1352031753">
    <w:abstractNumId w:val="29"/>
  </w:num>
  <w:num w:numId="6" w16cid:durableId="1170801211">
    <w:abstractNumId w:val="26"/>
  </w:num>
  <w:num w:numId="7" w16cid:durableId="371930430">
    <w:abstractNumId w:val="17"/>
  </w:num>
  <w:num w:numId="8" w16cid:durableId="1438713986">
    <w:abstractNumId w:val="3"/>
  </w:num>
  <w:num w:numId="9" w16cid:durableId="252979759">
    <w:abstractNumId w:val="1"/>
  </w:num>
  <w:num w:numId="10" w16cid:durableId="444740216">
    <w:abstractNumId w:val="9"/>
  </w:num>
  <w:num w:numId="11" w16cid:durableId="970280722">
    <w:abstractNumId w:val="0"/>
  </w:num>
  <w:num w:numId="12" w16cid:durableId="1845433086">
    <w:abstractNumId w:val="13"/>
  </w:num>
  <w:num w:numId="13" w16cid:durableId="609631256">
    <w:abstractNumId w:val="24"/>
  </w:num>
  <w:num w:numId="14" w16cid:durableId="572206742">
    <w:abstractNumId w:val="34"/>
  </w:num>
  <w:num w:numId="15" w16cid:durableId="1706060962">
    <w:abstractNumId w:val="22"/>
  </w:num>
  <w:num w:numId="16" w16cid:durableId="1140535776">
    <w:abstractNumId w:val="8"/>
  </w:num>
  <w:num w:numId="17" w16cid:durableId="647512497">
    <w:abstractNumId w:val="20"/>
  </w:num>
  <w:num w:numId="18" w16cid:durableId="1541701342">
    <w:abstractNumId w:val="12"/>
  </w:num>
  <w:num w:numId="19" w16cid:durableId="1354577263">
    <w:abstractNumId w:val="19"/>
  </w:num>
  <w:num w:numId="20" w16cid:durableId="754596769">
    <w:abstractNumId w:val="4"/>
  </w:num>
  <w:num w:numId="21" w16cid:durableId="1392580535">
    <w:abstractNumId w:val="15"/>
  </w:num>
  <w:num w:numId="22" w16cid:durableId="1829518423">
    <w:abstractNumId w:val="32"/>
  </w:num>
  <w:num w:numId="23" w16cid:durableId="1459182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14006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02472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1330347">
    <w:abstractNumId w:val="30"/>
  </w:num>
  <w:num w:numId="27" w16cid:durableId="1146437559">
    <w:abstractNumId w:val="33"/>
  </w:num>
  <w:num w:numId="28" w16cid:durableId="1642885661">
    <w:abstractNumId w:val="35"/>
  </w:num>
  <w:num w:numId="29" w16cid:durableId="1694264699">
    <w:abstractNumId w:val="2"/>
  </w:num>
  <w:num w:numId="30" w16cid:durableId="454834792">
    <w:abstractNumId w:val="14"/>
  </w:num>
  <w:num w:numId="31" w16cid:durableId="624624505">
    <w:abstractNumId w:val="18"/>
  </w:num>
  <w:num w:numId="32" w16cid:durableId="250940935">
    <w:abstractNumId w:val="37"/>
  </w:num>
  <w:num w:numId="33" w16cid:durableId="1474518469">
    <w:abstractNumId w:val="6"/>
  </w:num>
  <w:num w:numId="34" w16cid:durableId="1702779147">
    <w:abstractNumId w:val="31"/>
  </w:num>
  <w:num w:numId="35" w16cid:durableId="731346007">
    <w:abstractNumId w:val="5"/>
  </w:num>
  <w:num w:numId="36" w16cid:durableId="1819298356">
    <w:abstractNumId w:val="28"/>
  </w:num>
  <w:num w:numId="37" w16cid:durableId="1012339586">
    <w:abstractNumId w:val="21"/>
  </w:num>
  <w:num w:numId="38" w16cid:durableId="1197426490">
    <w:abstractNumId w:val="11"/>
  </w:num>
  <w:num w:numId="39" w16cid:durableId="194780682">
    <w:abstractNumId w:val="16"/>
  </w:num>
  <w:num w:numId="40" w16cid:durableId="477499861">
    <w:abstractNumId w:val="10"/>
  </w:num>
  <w:num w:numId="41" w16cid:durableId="78284356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B"/>
    <w:rsid w:val="00006998"/>
    <w:rsid w:val="00045F5C"/>
    <w:rsid w:val="0007157C"/>
    <w:rsid w:val="000F233A"/>
    <w:rsid w:val="000F42F1"/>
    <w:rsid w:val="00122A44"/>
    <w:rsid w:val="0014750F"/>
    <w:rsid w:val="00162380"/>
    <w:rsid w:val="00164A8E"/>
    <w:rsid w:val="00192465"/>
    <w:rsid w:val="001A4D7A"/>
    <w:rsid w:val="001B26F8"/>
    <w:rsid w:val="001E18C1"/>
    <w:rsid w:val="001E38A3"/>
    <w:rsid w:val="001E5C60"/>
    <w:rsid w:val="002062D4"/>
    <w:rsid w:val="002178D7"/>
    <w:rsid w:val="00233D1B"/>
    <w:rsid w:val="00282F47"/>
    <w:rsid w:val="002C46D7"/>
    <w:rsid w:val="002E7344"/>
    <w:rsid w:val="002F23C5"/>
    <w:rsid w:val="00303898"/>
    <w:rsid w:val="00305B3A"/>
    <w:rsid w:val="003121DA"/>
    <w:rsid w:val="0035120C"/>
    <w:rsid w:val="00363B07"/>
    <w:rsid w:val="00372A46"/>
    <w:rsid w:val="00387840"/>
    <w:rsid w:val="003D6DDE"/>
    <w:rsid w:val="00412624"/>
    <w:rsid w:val="00421DED"/>
    <w:rsid w:val="00421FCE"/>
    <w:rsid w:val="00432818"/>
    <w:rsid w:val="00433CD6"/>
    <w:rsid w:val="00451377"/>
    <w:rsid w:val="004976DE"/>
    <w:rsid w:val="004B3994"/>
    <w:rsid w:val="004C1836"/>
    <w:rsid w:val="004D584E"/>
    <w:rsid w:val="005151AF"/>
    <w:rsid w:val="00525229"/>
    <w:rsid w:val="00542CEC"/>
    <w:rsid w:val="00557469"/>
    <w:rsid w:val="00583128"/>
    <w:rsid w:val="005902D0"/>
    <w:rsid w:val="0059795D"/>
    <w:rsid w:val="005A7CC2"/>
    <w:rsid w:val="006018B8"/>
    <w:rsid w:val="00681F8F"/>
    <w:rsid w:val="006A31A2"/>
    <w:rsid w:val="006A5B35"/>
    <w:rsid w:val="007213F1"/>
    <w:rsid w:val="00723495"/>
    <w:rsid w:val="00732C5C"/>
    <w:rsid w:val="0074771C"/>
    <w:rsid w:val="00757269"/>
    <w:rsid w:val="007576AD"/>
    <w:rsid w:val="007650B6"/>
    <w:rsid w:val="007711E7"/>
    <w:rsid w:val="00775615"/>
    <w:rsid w:val="007A2747"/>
    <w:rsid w:val="007B125E"/>
    <w:rsid w:val="007C4079"/>
    <w:rsid w:val="00805BCE"/>
    <w:rsid w:val="00835B43"/>
    <w:rsid w:val="008433EF"/>
    <w:rsid w:val="00866911"/>
    <w:rsid w:val="00887E72"/>
    <w:rsid w:val="008A0745"/>
    <w:rsid w:val="008A35CF"/>
    <w:rsid w:val="008F0841"/>
    <w:rsid w:val="00921020"/>
    <w:rsid w:val="0092493A"/>
    <w:rsid w:val="0099539D"/>
    <w:rsid w:val="00995E63"/>
    <w:rsid w:val="009B4E19"/>
    <w:rsid w:val="009E47CD"/>
    <w:rsid w:val="00A070DD"/>
    <w:rsid w:val="00A2305F"/>
    <w:rsid w:val="00A235D9"/>
    <w:rsid w:val="00A23D2B"/>
    <w:rsid w:val="00A3003F"/>
    <w:rsid w:val="00A34DDD"/>
    <w:rsid w:val="00A46478"/>
    <w:rsid w:val="00A607C0"/>
    <w:rsid w:val="00B1429C"/>
    <w:rsid w:val="00B27AE4"/>
    <w:rsid w:val="00B43C02"/>
    <w:rsid w:val="00B51D04"/>
    <w:rsid w:val="00B8489B"/>
    <w:rsid w:val="00BB7EF1"/>
    <w:rsid w:val="00BC4951"/>
    <w:rsid w:val="00BF6DF5"/>
    <w:rsid w:val="00C0053D"/>
    <w:rsid w:val="00C34098"/>
    <w:rsid w:val="00C35AC7"/>
    <w:rsid w:val="00C35B3B"/>
    <w:rsid w:val="00C76A7A"/>
    <w:rsid w:val="00CD3E91"/>
    <w:rsid w:val="00D16953"/>
    <w:rsid w:val="00D3192E"/>
    <w:rsid w:val="00D44267"/>
    <w:rsid w:val="00D619FC"/>
    <w:rsid w:val="00D86CD6"/>
    <w:rsid w:val="00DA28D0"/>
    <w:rsid w:val="00DC47DB"/>
    <w:rsid w:val="00DF69FC"/>
    <w:rsid w:val="00E15390"/>
    <w:rsid w:val="00E160E1"/>
    <w:rsid w:val="00E31145"/>
    <w:rsid w:val="00E510E6"/>
    <w:rsid w:val="00E52651"/>
    <w:rsid w:val="00EE4D27"/>
    <w:rsid w:val="00F24B33"/>
    <w:rsid w:val="00F36896"/>
    <w:rsid w:val="00F65CDA"/>
    <w:rsid w:val="00F7119C"/>
    <w:rsid w:val="00FB7203"/>
    <w:rsid w:val="00FC01E8"/>
    <w:rsid w:val="00FC515B"/>
    <w:rsid w:val="00F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  <w15:chartTrackingRefBased/>
  <w15:docId w15:val="{F2B0DFD2-8651-4590-BD94-CD8E3F7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uiPriority w:val="34"/>
    <w:qFormat/>
    <w:rsid w:val="00A23D2B"/>
    <w:pPr>
      <w:ind w:left="708"/>
    </w:pPr>
  </w:style>
  <w:style w:type="table" w:styleId="Tabela-Siatka">
    <w:name w:val="Table Grid"/>
    <w:basedOn w:val="Standardowy"/>
    <w:uiPriority w:val="39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27A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B27A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650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31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C0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2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12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1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2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25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FB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0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iesielska@atti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21C52-6A47-4BF4-B67B-0C15C6E7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3618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Agnieszka Ciesielska</cp:lastModifiedBy>
  <cp:revision>3</cp:revision>
  <dcterms:created xsi:type="dcterms:W3CDTF">2024-05-20T15:46:00Z</dcterms:created>
  <dcterms:modified xsi:type="dcterms:W3CDTF">2024-05-22T10:27:00Z</dcterms:modified>
</cp:coreProperties>
</file>