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A3" w:rsidRPr="00F53671" w:rsidRDefault="005658A3" w:rsidP="00F53671">
      <w:pPr>
        <w:spacing w:after="0" w:line="240" w:lineRule="auto"/>
        <w:rPr>
          <w:rFonts w:ascii="Times New Roman" w:hAnsi="Times New Roman" w:cs="Times New Roman"/>
          <w:i/>
          <w:sz w:val="20"/>
          <w:szCs w:val="20"/>
        </w:rPr>
      </w:pPr>
    </w:p>
    <w:p w:rsidR="005658A3" w:rsidRPr="00F53671" w:rsidRDefault="009A4A36"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t>PRZEDMIOT ZAMÓWIENIA/SZCZEGÓŁOWY FORMULARZ CENOWY</w:t>
      </w:r>
      <w:r w:rsidRPr="00F53671">
        <w:rPr>
          <w:rFonts w:ascii="Times New Roman" w:hAnsi="Times New Roman" w:cs="Times New Roman"/>
          <w:i/>
          <w:sz w:val="20"/>
          <w:szCs w:val="20"/>
        </w:rPr>
        <w:t xml:space="preserve">                                              </w:t>
      </w:r>
      <w:r w:rsidR="008768B1">
        <w:rPr>
          <w:rFonts w:ascii="Times New Roman" w:hAnsi="Times New Roman" w:cs="Times New Roman"/>
          <w:i/>
          <w:sz w:val="20"/>
          <w:szCs w:val="20"/>
        </w:rPr>
        <w:t xml:space="preserve">                                                                              </w:t>
      </w:r>
      <w:r w:rsidRPr="00F53671">
        <w:rPr>
          <w:rFonts w:ascii="Times New Roman" w:hAnsi="Times New Roman" w:cs="Times New Roman"/>
          <w:i/>
          <w:sz w:val="20"/>
          <w:szCs w:val="20"/>
        </w:rPr>
        <w:t xml:space="preserve">            </w:t>
      </w:r>
      <w:r w:rsidR="005658A3" w:rsidRPr="00F53671">
        <w:rPr>
          <w:rFonts w:ascii="Times New Roman" w:hAnsi="Times New Roman" w:cs="Times New Roman"/>
          <w:i/>
          <w:sz w:val="20"/>
          <w:szCs w:val="20"/>
        </w:rPr>
        <w:t>Załącznik nr 1</w:t>
      </w:r>
    </w:p>
    <w:p w:rsidR="00EE73C5" w:rsidRPr="00F53671" w:rsidRDefault="00EE73C5" w:rsidP="00F53671">
      <w:pPr>
        <w:spacing w:after="0" w:line="240" w:lineRule="auto"/>
        <w:rPr>
          <w:rFonts w:ascii="Times New Roman" w:hAnsi="Times New Roman" w:cs="Times New Roman"/>
          <w:b/>
          <w:i/>
          <w:sz w:val="20"/>
          <w:szCs w:val="20"/>
        </w:rPr>
      </w:pPr>
    </w:p>
    <w:p w:rsidR="002319EE" w:rsidRPr="00F53671" w:rsidRDefault="002319EE" w:rsidP="00F53671">
      <w:pPr>
        <w:spacing w:after="0" w:line="240" w:lineRule="auto"/>
        <w:rPr>
          <w:rFonts w:ascii="Times New Roman" w:hAnsi="Times New Roman" w:cs="Times New Roman"/>
          <w:b/>
          <w:i/>
          <w:sz w:val="20"/>
          <w:szCs w:val="20"/>
        </w:rPr>
      </w:pPr>
    </w:p>
    <w:p w:rsidR="004213A3" w:rsidRPr="00F53671" w:rsidRDefault="008D3D43"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1</w:t>
      </w:r>
      <w:r w:rsidR="004213A3" w:rsidRPr="00F53671">
        <w:rPr>
          <w:rFonts w:ascii="Times New Roman" w:hAnsi="Times New Roman" w:cs="Times New Roman"/>
          <w:b/>
          <w:i/>
          <w:sz w:val="20"/>
          <w:szCs w:val="20"/>
        </w:rPr>
        <w:t>.</w:t>
      </w:r>
      <w:r w:rsidR="003B761B"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TROKARY HYBRYDOWE</w:t>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
        <w:gridCol w:w="2221"/>
        <w:gridCol w:w="5669"/>
        <w:gridCol w:w="983"/>
        <w:gridCol w:w="1146"/>
        <w:gridCol w:w="1010"/>
        <w:gridCol w:w="757"/>
        <w:gridCol w:w="1221"/>
        <w:gridCol w:w="1544"/>
      </w:tblGrid>
      <w:tr w:rsidR="008768B1" w:rsidRPr="00F53671" w:rsidTr="00C72A2B">
        <w:trPr>
          <w:trHeight w:val="777"/>
        </w:trPr>
        <w:tc>
          <w:tcPr>
            <w:tcW w:w="100"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748"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90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1"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8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0"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5"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C72A2B">
        <w:tc>
          <w:tcPr>
            <w:tcW w:w="100"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748"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90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C72A2B">
        <w:tc>
          <w:tcPr>
            <w:tcW w:w="100" w:type="pct"/>
          </w:tcPr>
          <w:p w:rsidR="009428DF" w:rsidRPr="00F53671" w:rsidRDefault="009428DF"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1</w:t>
            </w:r>
          </w:p>
        </w:tc>
        <w:tc>
          <w:tcPr>
            <w:tcW w:w="74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Trokary hybrydowe</w:t>
            </w:r>
          </w:p>
        </w:tc>
        <w:tc>
          <w:tcPr>
            <w:tcW w:w="1909" w:type="pct"/>
          </w:tcPr>
          <w:p w:rsidR="009428DF" w:rsidRPr="00F53671" w:rsidRDefault="009428DF"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Jednorazowa głowica 5-12mm do kaniuli wielorazowego użytku 10 mm i 12mm wykonanej z wytrzymałego i lekkiego tworzywa PEEK. Zintegrowana redukcja 5-12mm, podwójny system uszczelek, lejkowaty otwór dla łatwiejszego wprowadzenia narzędzi, możliwość odczepienia podwójnej uszczelki od kaniuli w celu usunięcia preparatu. Zawór do insuflacji i desuflacji. Wyraźne oznaczenie punktu łączenia głowicy z kaniulą.</w:t>
            </w:r>
          </w:p>
        </w:tc>
        <w:tc>
          <w:tcPr>
            <w:tcW w:w="331"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2 500</w:t>
            </w:r>
          </w:p>
        </w:tc>
        <w:tc>
          <w:tcPr>
            <w:tcW w:w="386" w:type="pct"/>
          </w:tcPr>
          <w:p w:rsidR="009428DF" w:rsidRPr="00F53671" w:rsidRDefault="009428DF" w:rsidP="00F53671">
            <w:pPr>
              <w:spacing w:after="0" w:line="240" w:lineRule="auto"/>
              <w:rPr>
                <w:rFonts w:ascii="Times New Roman" w:hAnsi="Times New Roman" w:cs="Times New Roman"/>
                <w:i/>
                <w:sz w:val="20"/>
                <w:szCs w:val="20"/>
              </w:rPr>
            </w:pPr>
          </w:p>
        </w:tc>
        <w:tc>
          <w:tcPr>
            <w:tcW w:w="340" w:type="pct"/>
          </w:tcPr>
          <w:p w:rsidR="009428DF" w:rsidRPr="00F53671" w:rsidRDefault="009428DF" w:rsidP="00F53671">
            <w:pPr>
              <w:spacing w:after="0" w:line="240" w:lineRule="auto"/>
              <w:rPr>
                <w:rFonts w:ascii="Times New Roman" w:hAnsi="Times New Roman" w:cs="Times New Roman"/>
                <w:i/>
                <w:sz w:val="20"/>
                <w:szCs w:val="20"/>
              </w:rPr>
            </w:pPr>
          </w:p>
        </w:tc>
        <w:tc>
          <w:tcPr>
            <w:tcW w:w="255" w:type="pct"/>
          </w:tcPr>
          <w:p w:rsidR="009428DF" w:rsidRPr="00F53671" w:rsidRDefault="009428DF" w:rsidP="00F53671">
            <w:pPr>
              <w:spacing w:after="0" w:line="240" w:lineRule="auto"/>
              <w:rPr>
                <w:rFonts w:ascii="Times New Roman" w:hAnsi="Times New Roman" w:cs="Times New Roman"/>
                <w:i/>
                <w:sz w:val="20"/>
                <w:szCs w:val="20"/>
              </w:rPr>
            </w:pPr>
          </w:p>
        </w:tc>
        <w:tc>
          <w:tcPr>
            <w:tcW w:w="411" w:type="pct"/>
          </w:tcPr>
          <w:p w:rsidR="009428DF" w:rsidRPr="00F53671" w:rsidRDefault="009428DF" w:rsidP="00F53671">
            <w:pPr>
              <w:spacing w:after="0" w:line="240" w:lineRule="auto"/>
              <w:rPr>
                <w:rFonts w:ascii="Times New Roman" w:hAnsi="Times New Roman" w:cs="Times New Roman"/>
                <w:i/>
                <w:sz w:val="20"/>
                <w:szCs w:val="20"/>
              </w:rPr>
            </w:pPr>
          </w:p>
        </w:tc>
        <w:tc>
          <w:tcPr>
            <w:tcW w:w="520"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C72A2B">
        <w:tc>
          <w:tcPr>
            <w:tcW w:w="100" w:type="pct"/>
          </w:tcPr>
          <w:p w:rsidR="009428DF" w:rsidRPr="00F53671" w:rsidRDefault="009428DF"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2</w:t>
            </w:r>
          </w:p>
        </w:tc>
        <w:tc>
          <w:tcPr>
            <w:tcW w:w="74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Trokary hybrydowe</w:t>
            </w:r>
          </w:p>
        </w:tc>
        <w:tc>
          <w:tcPr>
            <w:tcW w:w="1909" w:type="pct"/>
          </w:tcPr>
          <w:p w:rsidR="009428DF" w:rsidRPr="00F53671" w:rsidRDefault="009428DF"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Jednorazowa uszczelka  5mm do kaniuli wielorazowego użytku 5mm wykonanej z wytrzymałego i lekkiego tworzywa PEEK.</w:t>
            </w:r>
          </w:p>
        </w:tc>
        <w:tc>
          <w:tcPr>
            <w:tcW w:w="331"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1 500</w:t>
            </w:r>
          </w:p>
        </w:tc>
        <w:tc>
          <w:tcPr>
            <w:tcW w:w="386" w:type="pct"/>
          </w:tcPr>
          <w:p w:rsidR="009428DF" w:rsidRPr="00F53671" w:rsidRDefault="009428DF" w:rsidP="00F53671">
            <w:pPr>
              <w:spacing w:after="0" w:line="240" w:lineRule="auto"/>
              <w:rPr>
                <w:rFonts w:ascii="Times New Roman" w:hAnsi="Times New Roman" w:cs="Times New Roman"/>
                <w:i/>
                <w:sz w:val="20"/>
                <w:szCs w:val="20"/>
              </w:rPr>
            </w:pPr>
          </w:p>
        </w:tc>
        <w:tc>
          <w:tcPr>
            <w:tcW w:w="340" w:type="pct"/>
          </w:tcPr>
          <w:p w:rsidR="009428DF" w:rsidRPr="00F53671" w:rsidRDefault="009428DF" w:rsidP="00F53671">
            <w:pPr>
              <w:spacing w:after="0" w:line="240" w:lineRule="auto"/>
              <w:rPr>
                <w:rFonts w:ascii="Times New Roman" w:hAnsi="Times New Roman" w:cs="Times New Roman"/>
                <w:i/>
                <w:sz w:val="20"/>
                <w:szCs w:val="20"/>
              </w:rPr>
            </w:pPr>
          </w:p>
        </w:tc>
        <w:tc>
          <w:tcPr>
            <w:tcW w:w="255" w:type="pct"/>
          </w:tcPr>
          <w:p w:rsidR="009428DF" w:rsidRPr="00F53671" w:rsidRDefault="009428DF" w:rsidP="00F53671">
            <w:pPr>
              <w:spacing w:after="0" w:line="240" w:lineRule="auto"/>
              <w:rPr>
                <w:rFonts w:ascii="Times New Roman" w:hAnsi="Times New Roman" w:cs="Times New Roman"/>
                <w:i/>
                <w:sz w:val="20"/>
                <w:szCs w:val="20"/>
              </w:rPr>
            </w:pPr>
          </w:p>
        </w:tc>
        <w:tc>
          <w:tcPr>
            <w:tcW w:w="411" w:type="pct"/>
          </w:tcPr>
          <w:p w:rsidR="009428DF" w:rsidRPr="00F53671" w:rsidRDefault="009428DF" w:rsidP="00F53671">
            <w:pPr>
              <w:spacing w:after="0" w:line="240" w:lineRule="auto"/>
              <w:rPr>
                <w:rFonts w:ascii="Times New Roman" w:hAnsi="Times New Roman" w:cs="Times New Roman"/>
                <w:i/>
                <w:sz w:val="20"/>
                <w:szCs w:val="20"/>
              </w:rPr>
            </w:pPr>
          </w:p>
        </w:tc>
        <w:tc>
          <w:tcPr>
            <w:tcW w:w="520"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C72A2B">
        <w:tc>
          <w:tcPr>
            <w:tcW w:w="100" w:type="pct"/>
          </w:tcPr>
          <w:p w:rsidR="009428DF" w:rsidRPr="00F53671" w:rsidRDefault="009428DF"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3</w:t>
            </w:r>
          </w:p>
        </w:tc>
        <w:tc>
          <w:tcPr>
            <w:tcW w:w="74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Trokary hybrydowe</w:t>
            </w:r>
          </w:p>
        </w:tc>
        <w:tc>
          <w:tcPr>
            <w:tcW w:w="1909" w:type="pct"/>
          </w:tcPr>
          <w:p w:rsidR="009428DF" w:rsidRPr="00F53671" w:rsidRDefault="009428DF"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Jednorazowy obturator optyczny do kaniuli wielorazowego użytku o śr. 12 mm i  długości 105 mm.  Obturator z zapięciem łączącym obturator z kaniulą.</w:t>
            </w:r>
          </w:p>
        </w:tc>
        <w:tc>
          <w:tcPr>
            <w:tcW w:w="331"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1 500</w:t>
            </w:r>
          </w:p>
        </w:tc>
        <w:tc>
          <w:tcPr>
            <w:tcW w:w="386" w:type="pct"/>
          </w:tcPr>
          <w:p w:rsidR="009428DF" w:rsidRPr="00F53671" w:rsidRDefault="009428DF" w:rsidP="00F53671">
            <w:pPr>
              <w:spacing w:after="0" w:line="240" w:lineRule="auto"/>
              <w:rPr>
                <w:rFonts w:ascii="Times New Roman" w:hAnsi="Times New Roman" w:cs="Times New Roman"/>
                <w:i/>
                <w:sz w:val="20"/>
                <w:szCs w:val="20"/>
              </w:rPr>
            </w:pPr>
          </w:p>
        </w:tc>
        <w:tc>
          <w:tcPr>
            <w:tcW w:w="340" w:type="pct"/>
          </w:tcPr>
          <w:p w:rsidR="009428DF" w:rsidRPr="00F53671" w:rsidRDefault="009428DF" w:rsidP="00F53671">
            <w:pPr>
              <w:spacing w:after="0" w:line="240" w:lineRule="auto"/>
              <w:rPr>
                <w:rFonts w:ascii="Times New Roman" w:hAnsi="Times New Roman" w:cs="Times New Roman"/>
                <w:i/>
                <w:sz w:val="20"/>
                <w:szCs w:val="20"/>
              </w:rPr>
            </w:pPr>
          </w:p>
        </w:tc>
        <w:tc>
          <w:tcPr>
            <w:tcW w:w="255" w:type="pct"/>
          </w:tcPr>
          <w:p w:rsidR="009428DF" w:rsidRPr="00F53671" w:rsidRDefault="009428DF" w:rsidP="00F53671">
            <w:pPr>
              <w:spacing w:after="0" w:line="240" w:lineRule="auto"/>
              <w:rPr>
                <w:rFonts w:ascii="Times New Roman" w:hAnsi="Times New Roman" w:cs="Times New Roman"/>
                <w:i/>
                <w:sz w:val="20"/>
                <w:szCs w:val="20"/>
              </w:rPr>
            </w:pPr>
          </w:p>
        </w:tc>
        <w:tc>
          <w:tcPr>
            <w:tcW w:w="411" w:type="pct"/>
          </w:tcPr>
          <w:p w:rsidR="009428DF" w:rsidRPr="00F53671" w:rsidRDefault="009428DF" w:rsidP="00F53671">
            <w:pPr>
              <w:spacing w:after="0" w:line="240" w:lineRule="auto"/>
              <w:rPr>
                <w:rFonts w:ascii="Times New Roman" w:hAnsi="Times New Roman" w:cs="Times New Roman"/>
                <w:i/>
                <w:sz w:val="20"/>
                <w:szCs w:val="20"/>
              </w:rPr>
            </w:pPr>
          </w:p>
        </w:tc>
        <w:tc>
          <w:tcPr>
            <w:tcW w:w="520" w:type="pct"/>
          </w:tcPr>
          <w:p w:rsidR="009428DF" w:rsidRPr="00F53671" w:rsidRDefault="009428DF" w:rsidP="00F53671">
            <w:pPr>
              <w:spacing w:after="0" w:line="240" w:lineRule="auto"/>
              <w:rPr>
                <w:rFonts w:ascii="Times New Roman" w:hAnsi="Times New Roman" w:cs="Times New Roman"/>
                <w:i/>
                <w:sz w:val="20"/>
                <w:szCs w:val="20"/>
              </w:rPr>
            </w:pPr>
          </w:p>
        </w:tc>
      </w:tr>
      <w:tr w:rsidR="001D4161" w:rsidRPr="00F53671" w:rsidTr="003B761B">
        <w:tc>
          <w:tcPr>
            <w:tcW w:w="100" w:type="pct"/>
          </w:tcPr>
          <w:p w:rsidR="001D4161" w:rsidRPr="00F53671" w:rsidRDefault="001D4161" w:rsidP="00F53671">
            <w:pPr>
              <w:spacing w:after="0" w:line="240" w:lineRule="auto"/>
              <w:ind w:hanging="250"/>
              <w:rPr>
                <w:rFonts w:ascii="Times New Roman" w:hAnsi="Times New Roman" w:cs="Times New Roman"/>
                <w:i/>
                <w:sz w:val="20"/>
                <w:szCs w:val="20"/>
              </w:rPr>
            </w:pPr>
          </w:p>
        </w:tc>
        <w:tc>
          <w:tcPr>
            <w:tcW w:w="3374" w:type="pct"/>
            <w:gridSpan w:val="4"/>
          </w:tcPr>
          <w:p w:rsidR="001D4161" w:rsidRPr="00F53671" w:rsidRDefault="001D416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3B761B" w:rsidRPr="00F53671">
              <w:rPr>
                <w:rFonts w:ascii="Times New Roman" w:hAnsi="Times New Roman" w:cs="Times New Roman"/>
                <w:i/>
                <w:sz w:val="20"/>
                <w:szCs w:val="20"/>
              </w:rPr>
              <w:t>3</w:t>
            </w:r>
            <w:r w:rsidRPr="00F53671">
              <w:rPr>
                <w:rFonts w:ascii="Times New Roman" w:hAnsi="Times New Roman" w:cs="Times New Roman"/>
                <w:i/>
                <w:sz w:val="20"/>
                <w:szCs w:val="20"/>
              </w:rPr>
              <w:t>) --</w:t>
            </w:r>
          </w:p>
        </w:tc>
        <w:tc>
          <w:tcPr>
            <w:tcW w:w="340" w:type="pct"/>
          </w:tcPr>
          <w:p w:rsidR="001D4161" w:rsidRPr="00F53671" w:rsidRDefault="001D4161" w:rsidP="00F53671">
            <w:pPr>
              <w:spacing w:after="0" w:line="240" w:lineRule="auto"/>
              <w:rPr>
                <w:rFonts w:ascii="Times New Roman" w:hAnsi="Times New Roman" w:cs="Times New Roman"/>
                <w:i/>
                <w:sz w:val="20"/>
                <w:szCs w:val="20"/>
              </w:rPr>
            </w:pPr>
          </w:p>
        </w:tc>
        <w:tc>
          <w:tcPr>
            <w:tcW w:w="255" w:type="pct"/>
            <w:shd w:val="clear" w:color="auto" w:fill="A6A6A6"/>
          </w:tcPr>
          <w:p w:rsidR="001D4161" w:rsidRPr="00F53671" w:rsidRDefault="001D4161" w:rsidP="00F53671">
            <w:pPr>
              <w:spacing w:after="0" w:line="240" w:lineRule="auto"/>
              <w:rPr>
                <w:rFonts w:ascii="Times New Roman" w:hAnsi="Times New Roman" w:cs="Times New Roman"/>
                <w:i/>
                <w:sz w:val="20"/>
                <w:szCs w:val="20"/>
              </w:rPr>
            </w:pPr>
          </w:p>
        </w:tc>
        <w:tc>
          <w:tcPr>
            <w:tcW w:w="411" w:type="pct"/>
          </w:tcPr>
          <w:p w:rsidR="001D4161" w:rsidRPr="00F53671" w:rsidRDefault="001D4161" w:rsidP="00F53671">
            <w:pPr>
              <w:spacing w:after="0" w:line="240" w:lineRule="auto"/>
              <w:rPr>
                <w:rFonts w:ascii="Times New Roman" w:hAnsi="Times New Roman" w:cs="Times New Roman"/>
                <w:i/>
                <w:sz w:val="20"/>
                <w:szCs w:val="20"/>
              </w:rPr>
            </w:pPr>
          </w:p>
        </w:tc>
        <w:tc>
          <w:tcPr>
            <w:tcW w:w="520" w:type="pct"/>
          </w:tcPr>
          <w:p w:rsidR="001D4161" w:rsidRPr="00F53671" w:rsidRDefault="001D4161" w:rsidP="00F53671">
            <w:pPr>
              <w:spacing w:after="0" w:line="240" w:lineRule="auto"/>
              <w:rPr>
                <w:rFonts w:ascii="Times New Roman" w:hAnsi="Times New Roman" w:cs="Times New Roman"/>
                <w:i/>
                <w:sz w:val="20"/>
                <w:szCs w:val="20"/>
              </w:rPr>
            </w:pPr>
          </w:p>
        </w:tc>
      </w:tr>
    </w:tbl>
    <w:p w:rsidR="00777D47" w:rsidRPr="00F53671" w:rsidRDefault="00777D47"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8768B1" w:rsidTr="008768B1">
        <w:trPr>
          <w:trHeight w:val="377"/>
        </w:trPr>
        <w:tc>
          <w:tcPr>
            <w:tcW w:w="10597" w:type="dxa"/>
            <w:vAlign w:val="center"/>
          </w:tcPr>
          <w:p w:rsidR="00EC56A4" w:rsidRPr="008768B1" w:rsidRDefault="00EC56A4" w:rsidP="008768B1">
            <w:pPr>
              <w:spacing w:after="0" w:line="240" w:lineRule="auto"/>
              <w:rPr>
                <w:rFonts w:ascii="Times New Roman" w:eastAsia="Calibri" w:hAnsi="Times New Roman" w:cs="Times New Roman"/>
                <w:b/>
                <w:i/>
                <w:sz w:val="20"/>
                <w:szCs w:val="20"/>
              </w:rPr>
            </w:pPr>
            <w:r w:rsidRPr="008768B1">
              <w:rPr>
                <w:rFonts w:ascii="Times New Roman" w:hAnsi="Times New Roman" w:cs="Times New Roman"/>
                <w:b/>
                <w:i/>
                <w:sz w:val="20"/>
                <w:szCs w:val="20"/>
              </w:rPr>
              <w:t xml:space="preserve">Wykonawca jest zobowiązany do przekazania  do  uzywania </w:t>
            </w:r>
            <w:r w:rsidR="008768B1" w:rsidRPr="008768B1">
              <w:rPr>
                <w:rFonts w:ascii="Times New Roman" w:hAnsi="Times New Roman" w:cs="Times New Roman"/>
                <w:b/>
                <w:i/>
                <w:sz w:val="20"/>
                <w:szCs w:val="20"/>
              </w:rPr>
              <w:t xml:space="preserve">min. </w:t>
            </w:r>
            <w:r w:rsidR="008768B1" w:rsidRPr="008768B1">
              <w:rPr>
                <w:rFonts w:ascii="Times New Roman" w:hAnsi="Times New Roman" w:cs="Times New Roman"/>
                <w:b/>
                <w:i/>
                <w:iCs/>
                <w:sz w:val="20"/>
                <w:szCs w:val="20"/>
              </w:rPr>
              <w:t xml:space="preserve">4 zestawów kaniul i obturatorów wielorazowego użytku kompatybilnych z zaoferowanymi akcesoriami jednorazowego użytku </w:t>
            </w:r>
            <w:r w:rsidRPr="008768B1">
              <w:rPr>
                <w:rFonts w:ascii="Times New Roman" w:hAnsi="Times New Roman" w:cs="Times New Roman"/>
                <w:b/>
                <w:i/>
                <w:sz w:val="20"/>
                <w:szCs w:val="20"/>
              </w:rPr>
              <w:t>w czasie trwania umowy lub do chwili wykorzystania przedmiotu dostawy.</w:t>
            </w:r>
          </w:p>
        </w:tc>
        <w:tc>
          <w:tcPr>
            <w:tcW w:w="3119" w:type="dxa"/>
            <w:tcBorders>
              <w:bottom w:val="single" w:sz="4" w:space="0" w:color="auto"/>
              <w:right w:val="single" w:sz="4" w:space="0" w:color="auto"/>
            </w:tcBorders>
          </w:tcPr>
          <w:p w:rsidR="00EC56A4" w:rsidRPr="008768B1" w:rsidRDefault="00EC56A4" w:rsidP="008768B1">
            <w:pPr>
              <w:spacing w:after="0" w:line="240" w:lineRule="auto"/>
              <w:rPr>
                <w:rFonts w:ascii="Times New Roman" w:eastAsia="Calibri" w:hAnsi="Times New Roman" w:cs="Times New Roman"/>
                <w:i/>
                <w:sz w:val="20"/>
                <w:szCs w:val="20"/>
              </w:rPr>
            </w:pPr>
            <w:r w:rsidRPr="008768B1">
              <w:rPr>
                <w:rFonts w:ascii="Times New Roman" w:eastAsia="Calibri" w:hAnsi="Times New Roman" w:cs="Times New Roman"/>
                <w:b/>
                <w:i/>
                <w:sz w:val="20"/>
                <w:szCs w:val="20"/>
              </w:rPr>
              <w:t>Potwierdzenie wymaganych parametrów: TAK</w:t>
            </w:r>
          </w:p>
        </w:tc>
      </w:tr>
    </w:tbl>
    <w:p w:rsidR="005231B5" w:rsidRPr="008768B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5231B5" w:rsidRPr="00F53671" w:rsidRDefault="005231B5" w:rsidP="00F53671">
      <w:pPr>
        <w:spacing w:after="0" w:line="240" w:lineRule="auto"/>
        <w:rPr>
          <w:rFonts w:ascii="Times New Roman" w:hAnsi="Times New Roman" w:cs="Times New Roman"/>
          <w:b/>
          <w:i/>
          <w:sz w:val="20"/>
          <w:szCs w:val="20"/>
        </w:rPr>
      </w:pPr>
    </w:p>
    <w:p w:rsidR="00B73468" w:rsidRPr="00F53671" w:rsidRDefault="008D3D43"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lastRenderedPageBreak/>
        <w:t>Grupa 2</w:t>
      </w:r>
      <w:r w:rsidR="00B73468"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OSPRZĘT DO ZABIEGÓW ARTROSKOPOWYCH I  LAPAROSKOPOWYCH</w:t>
      </w:r>
    </w:p>
    <w:tbl>
      <w:tblPr>
        <w:tblW w:w="47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5"/>
        <w:gridCol w:w="5670"/>
        <w:gridCol w:w="981"/>
        <w:gridCol w:w="1147"/>
        <w:gridCol w:w="1008"/>
        <w:gridCol w:w="831"/>
        <w:gridCol w:w="1221"/>
        <w:gridCol w:w="1543"/>
      </w:tblGrid>
      <w:tr w:rsidR="006F39C3" w:rsidRPr="00F53671" w:rsidTr="008768B1">
        <w:trPr>
          <w:trHeight w:val="777"/>
        </w:trPr>
        <w:tc>
          <w:tcPr>
            <w:tcW w:w="181" w:type="pct"/>
          </w:tcPr>
          <w:p w:rsidR="006F39C3" w:rsidRPr="00F53671" w:rsidRDefault="006F39C3" w:rsidP="00F5367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624" w:type="pct"/>
          </w:tcPr>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918" w:type="pct"/>
          </w:tcPr>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6F39C3" w:rsidRPr="008768B1" w:rsidRDefault="006F39C3" w:rsidP="00F5367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2" w:type="pct"/>
            <w:vAlign w:val="center"/>
          </w:tcPr>
          <w:p w:rsidR="006F39C3" w:rsidRPr="008768B1" w:rsidRDefault="006F39C3" w:rsidP="00F5367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6F39C3" w:rsidRPr="008768B1" w:rsidRDefault="006F39C3" w:rsidP="00F5367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6F39C3" w:rsidRPr="008768B1" w:rsidRDefault="006F39C3" w:rsidP="00F53671">
            <w:pPr>
              <w:spacing w:after="0" w:line="240" w:lineRule="auto"/>
              <w:ind w:hanging="254"/>
              <w:jc w:val="center"/>
              <w:rPr>
                <w:rFonts w:ascii="Times New Roman" w:eastAsia="Times New Roman" w:hAnsi="Times New Roman" w:cs="Times New Roman"/>
                <w:i/>
                <w:iCs/>
                <w:sz w:val="17"/>
                <w:szCs w:val="17"/>
                <w:lang w:eastAsia="pl-PL"/>
              </w:rPr>
            </w:pPr>
          </w:p>
        </w:tc>
        <w:tc>
          <w:tcPr>
            <w:tcW w:w="388" w:type="pct"/>
            <w:vAlign w:val="center"/>
          </w:tcPr>
          <w:p w:rsidR="006F39C3" w:rsidRPr="008768B1" w:rsidRDefault="006F39C3" w:rsidP="00F5367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1" w:type="pct"/>
            <w:vAlign w:val="center"/>
          </w:tcPr>
          <w:p w:rsidR="006F39C3" w:rsidRPr="008768B1" w:rsidRDefault="006F39C3" w:rsidP="00F5367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81" w:type="pct"/>
            <w:vAlign w:val="center"/>
          </w:tcPr>
          <w:p w:rsidR="006F39C3" w:rsidRPr="008768B1" w:rsidRDefault="006F39C3" w:rsidP="00F5367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3" w:type="pct"/>
            <w:vAlign w:val="center"/>
          </w:tcPr>
          <w:p w:rsidR="006F39C3" w:rsidRPr="008768B1" w:rsidRDefault="006F39C3" w:rsidP="00F5367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2" w:type="pct"/>
            <w:vAlign w:val="center"/>
          </w:tcPr>
          <w:p w:rsidR="006F39C3" w:rsidRPr="008768B1" w:rsidRDefault="006F39C3" w:rsidP="00F5367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6F39C3" w:rsidRPr="00F53671" w:rsidTr="008768B1">
        <w:tc>
          <w:tcPr>
            <w:tcW w:w="181" w:type="pct"/>
          </w:tcPr>
          <w:p w:rsidR="006F39C3" w:rsidRPr="00F53671" w:rsidRDefault="006F39C3"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24" w:type="pct"/>
          </w:tcPr>
          <w:p w:rsidR="006F39C3" w:rsidRPr="00F53671" w:rsidRDefault="006F39C3"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918" w:type="pct"/>
          </w:tcPr>
          <w:p w:rsidR="006F39C3" w:rsidRPr="00F53671" w:rsidRDefault="006F39C3"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2"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8"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1"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81"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3"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2" w:type="pct"/>
            <w:vAlign w:val="center"/>
          </w:tcPr>
          <w:p w:rsidR="006F39C3" w:rsidRPr="00F53671" w:rsidRDefault="006F39C3" w:rsidP="00F5367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8768B1">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62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Optyka artroskopowa 4K</w:t>
            </w:r>
          </w:p>
          <w:p w:rsidR="009428DF" w:rsidRPr="00F53671" w:rsidRDefault="009428DF" w:rsidP="00F53671">
            <w:pPr>
              <w:pStyle w:val="Akapitzlist"/>
              <w:numPr>
                <w:ilvl w:val="0"/>
                <w:numId w:val="21"/>
              </w:numPr>
              <w:spacing w:after="0" w:line="240" w:lineRule="auto"/>
              <w:ind w:left="0"/>
              <w:rPr>
                <w:rFonts w:ascii="Times New Roman" w:hAnsi="Times New Roman" w:cs="Times New Roman"/>
                <w:i/>
                <w:sz w:val="20"/>
                <w:szCs w:val="20"/>
              </w:rPr>
            </w:pP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kąt patrzenia 30 stopni, autoklawowalna,</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wyposażona w 3 adaptery do połączenia z różnymi typami światłowodów. Wymiary: 4,0 mm x 152,5 mm</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62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Optyka artroskopowa 4K</w:t>
            </w:r>
          </w:p>
          <w:p w:rsidR="009428DF" w:rsidRPr="00F53671" w:rsidRDefault="009428DF" w:rsidP="00F53671">
            <w:pPr>
              <w:pStyle w:val="Akapitzlist"/>
              <w:numPr>
                <w:ilvl w:val="0"/>
                <w:numId w:val="22"/>
              </w:numPr>
              <w:tabs>
                <w:tab w:val="left" w:pos="598"/>
              </w:tabs>
              <w:spacing w:after="0" w:line="240" w:lineRule="auto"/>
              <w:ind w:left="0"/>
              <w:rPr>
                <w:rFonts w:ascii="Times New Roman" w:hAnsi="Times New Roman" w:cs="Times New Roman"/>
                <w:i/>
                <w:sz w:val="20"/>
                <w:szCs w:val="20"/>
              </w:rPr>
            </w:pP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kąt patrzenia 30 stopni, , autoklawowalna,</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wyposażona w 3 adaptery do połączenia z różnymi typami światłowodów. Wymiary:  10 mm x 330 mm.</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624" w:type="pct"/>
          </w:tcPr>
          <w:p w:rsidR="009428DF" w:rsidRPr="00F53671" w:rsidRDefault="009428DF" w:rsidP="00F53671">
            <w:pPr>
              <w:pStyle w:val="Akapitzlist"/>
              <w:numPr>
                <w:ilvl w:val="0"/>
                <w:numId w:val="23"/>
              </w:numPr>
              <w:tabs>
                <w:tab w:val="left" w:pos="598"/>
              </w:tabs>
              <w:spacing w:after="0" w:line="240" w:lineRule="auto"/>
              <w:ind w:left="0"/>
              <w:rPr>
                <w:rFonts w:ascii="Times New Roman" w:hAnsi="Times New Roman" w:cs="Times New Roman"/>
                <w:i/>
                <w:sz w:val="20"/>
                <w:szCs w:val="20"/>
              </w:rPr>
            </w:pPr>
            <w:r w:rsidRPr="00F53671">
              <w:rPr>
                <w:rFonts w:ascii="Times New Roman" w:hAnsi="Times New Roman" w:cs="Times New Roman"/>
                <w:i/>
                <w:sz w:val="20"/>
                <w:szCs w:val="20"/>
              </w:rPr>
              <w:t>Płaszcz artroskopowy</w:t>
            </w: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Płaszcz artroskopowy z dwoma zaworami obrotowymi dla optyki o średnicy 4.0 mm. Autoklawowalny.</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8</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9428DF" w:rsidP="008768B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4</w:t>
            </w:r>
          </w:p>
        </w:tc>
        <w:tc>
          <w:tcPr>
            <w:tcW w:w="624" w:type="pct"/>
          </w:tcPr>
          <w:p w:rsidR="009428DF" w:rsidRPr="00F53671" w:rsidRDefault="009428DF" w:rsidP="00F53671">
            <w:pPr>
              <w:tabs>
                <w:tab w:val="left" w:pos="598"/>
              </w:tabs>
              <w:spacing w:after="0" w:line="240" w:lineRule="auto"/>
              <w:ind w:firstLine="128"/>
              <w:rPr>
                <w:rFonts w:ascii="Times New Roman" w:hAnsi="Times New Roman" w:cs="Times New Roman"/>
                <w:i/>
                <w:sz w:val="20"/>
                <w:szCs w:val="20"/>
              </w:rPr>
            </w:pPr>
            <w:r w:rsidRPr="00F53671">
              <w:rPr>
                <w:rFonts w:ascii="Times New Roman" w:hAnsi="Times New Roman" w:cs="Times New Roman"/>
                <w:i/>
                <w:sz w:val="20"/>
                <w:szCs w:val="20"/>
              </w:rPr>
              <w:t>Obturator ołówkowy</w:t>
            </w: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Obturator ołówkowy, konikalny z uchwytem do płaszcza artroskopowego do optyki o średnicy 4mm. Autoklawowalny.</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8</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8768B1" w:rsidP="008768B1">
            <w:pPr>
              <w:spacing w:after="0" w:line="240" w:lineRule="auto"/>
              <w:ind w:hanging="250"/>
              <w:jc w:val="center"/>
              <w:rPr>
                <w:rFonts w:ascii="Times New Roman" w:hAnsi="Times New Roman" w:cs="Times New Roman"/>
                <w:i/>
                <w:sz w:val="20"/>
                <w:szCs w:val="20"/>
              </w:rPr>
            </w:pPr>
            <w:r>
              <w:rPr>
                <w:rFonts w:ascii="Times New Roman" w:hAnsi="Times New Roman" w:cs="Times New Roman"/>
                <w:i/>
                <w:sz w:val="20"/>
                <w:szCs w:val="20"/>
              </w:rPr>
              <w:t>5</w:t>
            </w:r>
          </w:p>
        </w:tc>
        <w:tc>
          <w:tcPr>
            <w:tcW w:w="624" w:type="pct"/>
          </w:tcPr>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Światłowód</w:t>
            </w:r>
          </w:p>
        </w:tc>
        <w:tc>
          <w:tcPr>
            <w:tcW w:w="1918"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 przezroczystej osłonie, dającej możliwość oceny stanu uszkodzeń włókien światłowodowych, fluorescencyjny w kolorze niebieskim, końcówka światłowodu wychodząca z konsoli źródła światła wzmocniona i zagięta kątowo. Wymiary: 5,0 mm x 274 cm</w:t>
            </w:r>
          </w:p>
        </w:tc>
        <w:tc>
          <w:tcPr>
            <w:tcW w:w="332"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8</w:t>
            </w:r>
          </w:p>
        </w:tc>
        <w:tc>
          <w:tcPr>
            <w:tcW w:w="388" w:type="pct"/>
          </w:tcPr>
          <w:p w:rsidR="009428DF" w:rsidRPr="00F53671" w:rsidRDefault="009428DF" w:rsidP="00F53671">
            <w:pPr>
              <w:spacing w:after="0" w:line="240" w:lineRule="auto"/>
              <w:rPr>
                <w:rFonts w:ascii="Times New Roman" w:hAnsi="Times New Roman" w:cs="Times New Roman"/>
                <w:i/>
                <w:sz w:val="20"/>
                <w:szCs w:val="20"/>
              </w:rPr>
            </w:pP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8768B1">
        <w:tc>
          <w:tcPr>
            <w:tcW w:w="181" w:type="pct"/>
          </w:tcPr>
          <w:p w:rsidR="009428DF" w:rsidRPr="00F53671" w:rsidRDefault="009428DF" w:rsidP="00F53671">
            <w:pPr>
              <w:spacing w:after="0" w:line="240" w:lineRule="auto"/>
              <w:ind w:hanging="250"/>
              <w:rPr>
                <w:rFonts w:ascii="Times New Roman" w:hAnsi="Times New Roman" w:cs="Times New Roman"/>
                <w:i/>
                <w:sz w:val="20"/>
                <w:szCs w:val="20"/>
              </w:rPr>
            </w:pPr>
          </w:p>
        </w:tc>
        <w:tc>
          <w:tcPr>
            <w:tcW w:w="3262" w:type="pct"/>
            <w:gridSpan w:val="4"/>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5) --</w:t>
            </w:r>
          </w:p>
        </w:tc>
        <w:tc>
          <w:tcPr>
            <w:tcW w:w="341" w:type="pct"/>
          </w:tcPr>
          <w:p w:rsidR="009428DF" w:rsidRPr="00F53671" w:rsidRDefault="009428DF" w:rsidP="00F53671">
            <w:pPr>
              <w:spacing w:after="0" w:line="240" w:lineRule="auto"/>
              <w:rPr>
                <w:rFonts w:ascii="Times New Roman" w:hAnsi="Times New Roman" w:cs="Times New Roman"/>
                <w:i/>
                <w:sz w:val="20"/>
                <w:szCs w:val="20"/>
              </w:rPr>
            </w:pPr>
          </w:p>
        </w:tc>
        <w:tc>
          <w:tcPr>
            <w:tcW w:w="281" w:type="pct"/>
            <w:shd w:val="clear" w:color="auto" w:fill="A6A6A6"/>
          </w:tcPr>
          <w:p w:rsidR="009428DF" w:rsidRPr="00F53671" w:rsidRDefault="009428DF" w:rsidP="00F53671">
            <w:pPr>
              <w:spacing w:after="0" w:line="240" w:lineRule="auto"/>
              <w:rPr>
                <w:rFonts w:ascii="Times New Roman" w:hAnsi="Times New Roman" w:cs="Times New Roman"/>
                <w:i/>
                <w:sz w:val="20"/>
                <w:szCs w:val="20"/>
              </w:rPr>
            </w:pPr>
          </w:p>
        </w:tc>
        <w:tc>
          <w:tcPr>
            <w:tcW w:w="413" w:type="pct"/>
          </w:tcPr>
          <w:p w:rsidR="009428DF" w:rsidRPr="00F53671" w:rsidRDefault="009428DF" w:rsidP="00F53671">
            <w:pPr>
              <w:spacing w:after="0" w:line="240" w:lineRule="auto"/>
              <w:rPr>
                <w:rFonts w:ascii="Times New Roman" w:hAnsi="Times New Roman" w:cs="Times New Roman"/>
                <w:i/>
                <w:sz w:val="20"/>
                <w:szCs w:val="20"/>
              </w:rPr>
            </w:pPr>
          </w:p>
        </w:tc>
        <w:tc>
          <w:tcPr>
            <w:tcW w:w="522" w:type="pct"/>
          </w:tcPr>
          <w:p w:rsidR="009428DF" w:rsidRPr="00F53671" w:rsidRDefault="009428DF" w:rsidP="00F53671">
            <w:pPr>
              <w:spacing w:after="0" w:line="240" w:lineRule="auto"/>
              <w:rPr>
                <w:rFonts w:ascii="Times New Roman" w:hAnsi="Times New Roman" w:cs="Times New Roman"/>
                <w:i/>
                <w:sz w:val="20"/>
                <w:szCs w:val="20"/>
              </w:rPr>
            </w:pPr>
          </w:p>
        </w:tc>
      </w:tr>
    </w:tbl>
    <w:p w:rsidR="00086919" w:rsidRPr="00F53671" w:rsidRDefault="00086919" w:rsidP="00F53671">
      <w:pPr>
        <w:tabs>
          <w:tab w:val="left" w:pos="3425"/>
        </w:tabs>
        <w:spacing w:after="0" w:line="240" w:lineRule="auto"/>
        <w:rPr>
          <w:rFonts w:ascii="Times New Roman" w:hAnsi="Times New Roman" w:cs="Times New Roman"/>
          <w:i/>
          <w:sz w:val="20"/>
          <w:szCs w:val="20"/>
        </w:rPr>
      </w:pPr>
    </w:p>
    <w:p w:rsidR="00C72A2B" w:rsidRPr="00F53671" w:rsidRDefault="008D3D43"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Grupa 3</w:t>
      </w:r>
      <w:r w:rsidR="003B761B"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ELEKTRODY DO WAPORYZACJI TKANEK MIĘKKICH</w:t>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
        <w:gridCol w:w="2774"/>
        <w:gridCol w:w="3852"/>
        <w:gridCol w:w="1167"/>
        <w:gridCol w:w="1218"/>
        <w:gridCol w:w="1924"/>
        <w:gridCol w:w="710"/>
        <w:gridCol w:w="1277"/>
        <w:gridCol w:w="1556"/>
      </w:tblGrid>
      <w:tr w:rsidR="008768B1" w:rsidRPr="00F53671" w:rsidTr="008768B1">
        <w:trPr>
          <w:trHeight w:val="557"/>
        </w:trPr>
        <w:tc>
          <w:tcPr>
            <w:tcW w:w="12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934"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297"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93" w:type="pct"/>
            <w:tcBorders>
              <w:bottom w:val="single" w:sz="4" w:space="0" w:color="auto"/>
              <w:right w:val="single" w:sz="4" w:space="0" w:color="auto"/>
            </w:tcBorders>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41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648"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39"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3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4"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8768B1">
        <w:trPr>
          <w:trHeight w:val="239"/>
        </w:trPr>
        <w:tc>
          <w:tcPr>
            <w:tcW w:w="12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934"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297"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93" w:type="pct"/>
            <w:tcBorders>
              <w:top w:val="single" w:sz="4" w:space="0" w:color="auto"/>
              <w:righ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41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64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39"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3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8768B1">
        <w:trPr>
          <w:trHeight w:val="224"/>
        </w:trPr>
        <w:tc>
          <w:tcPr>
            <w:tcW w:w="125"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934" w:type="pct"/>
            <w:tcBorders>
              <w:right w:val="single" w:sz="4" w:space="0" w:color="auto"/>
            </w:tcBorders>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Elektroda bipolarna do waporyzacji</w:t>
            </w:r>
          </w:p>
        </w:tc>
        <w:tc>
          <w:tcPr>
            <w:tcW w:w="1297" w:type="pct"/>
            <w:tcBorders>
              <w:right w:val="single" w:sz="4" w:space="0" w:color="auto"/>
            </w:tcBorders>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Elektroda bipolarna, wielorazowego użytku przeznaczona do waporyzacji artroskopowej tkanek miękkich w środowisku płynu. Długość całkowita elektrody 165mm, dł. części roboczej 115mm, okrągła. Końcówki z zakończeniem prostym oraz zagiętym pod kątem 70stopni. Zintegrowany przewód, wtyk 6-pinowy kompatybilny z posiadaną przez zamawiającego diatermią ATOM o długości min. 3 m</w:t>
            </w:r>
          </w:p>
        </w:tc>
        <w:tc>
          <w:tcPr>
            <w:tcW w:w="393" w:type="pct"/>
            <w:tcBorders>
              <w:right w:val="single" w:sz="4" w:space="0" w:color="auto"/>
            </w:tcBorders>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50</w:t>
            </w:r>
          </w:p>
        </w:tc>
        <w:tc>
          <w:tcPr>
            <w:tcW w:w="410" w:type="pct"/>
            <w:vAlign w:val="center"/>
          </w:tcPr>
          <w:p w:rsidR="009428DF" w:rsidRPr="00F53671" w:rsidRDefault="009428DF"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648" w:type="pct"/>
            <w:vAlign w:val="center"/>
          </w:tcPr>
          <w:p w:rsidR="009428DF" w:rsidRPr="00F53671" w:rsidRDefault="009428DF"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239" w:type="pct"/>
          </w:tcPr>
          <w:p w:rsidR="009428DF" w:rsidRPr="00F53671" w:rsidRDefault="009428DF" w:rsidP="00F53671">
            <w:pPr>
              <w:spacing w:after="0" w:line="240" w:lineRule="auto"/>
              <w:rPr>
                <w:rFonts w:ascii="Times New Roman" w:hAnsi="Times New Roman" w:cs="Times New Roman"/>
                <w:i/>
                <w:sz w:val="20"/>
                <w:szCs w:val="20"/>
              </w:rPr>
            </w:pPr>
          </w:p>
        </w:tc>
        <w:tc>
          <w:tcPr>
            <w:tcW w:w="430" w:type="pct"/>
          </w:tcPr>
          <w:p w:rsidR="009428DF" w:rsidRPr="00F53671" w:rsidRDefault="009428DF" w:rsidP="00F53671">
            <w:pPr>
              <w:spacing w:after="0" w:line="240" w:lineRule="auto"/>
              <w:rPr>
                <w:rFonts w:ascii="Times New Roman" w:hAnsi="Times New Roman" w:cs="Times New Roman"/>
                <w:i/>
                <w:sz w:val="20"/>
                <w:szCs w:val="20"/>
              </w:rPr>
            </w:pPr>
          </w:p>
        </w:tc>
        <w:tc>
          <w:tcPr>
            <w:tcW w:w="524" w:type="pct"/>
          </w:tcPr>
          <w:p w:rsidR="009428DF" w:rsidRPr="00F53671" w:rsidRDefault="009428DF" w:rsidP="00F53671">
            <w:pPr>
              <w:spacing w:after="0" w:line="240" w:lineRule="auto"/>
              <w:rPr>
                <w:rFonts w:ascii="Times New Roman" w:hAnsi="Times New Roman" w:cs="Times New Roman"/>
                <w:i/>
                <w:sz w:val="20"/>
                <w:szCs w:val="20"/>
              </w:rPr>
            </w:pPr>
          </w:p>
        </w:tc>
      </w:tr>
    </w:tbl>
    <w:p w:rsidR="00086919" w:rsidRPr="00F53671" w:rsidRDefault="00462403"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p>
    <w:p w:rsidR="00086919" w:rsidRPr="00F53671" w:rsidRDefault="00086919" w:rsidP="00F53671">
      <w:pPr>
        <w:tabs>
          <w:tab w:val="left" w:pos="3425"/>
        </w:tabs>
        <w:spacing w:after="0" w:line="240" w:lineRule="auto"/>
        <w:rPr>
          <w:rFonts w:ascii="Times New Roman" w:hAnsi="Times New Roman" w:cs="Times New Roman"/>
          <w:i/>
          <w:sz w:val="20"/>
          <w:szCs w:val="20"/>
        </w:rPr>
      </w:pPr>
    </w:p>
    <w:p w:rsidR="001D4161" w:rsidRPr="00F53671" w:rsidRDefault="008D3D43"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lastRenderedPageBreak/>
        <w:t>Grupa 4</w:t>
      </w:r>
      <w:r w:rsidR="003B761B" w:rsidRPr="00F53671">
        <w:rPr>
          <w:rFonts w:ascii="Times New Roman" w:hAnsi="Times New Roman" w:cs="Times New Roman"/>
          <w:b/>
          <w:i/>
          <w:sz w:val="20"/>
          <w:szCs w:val="20"/>
        </w:rPr>
        <w:t xml:space="preserve">. </w:t>
      </w:r>
      <w:r w:rsidR="009428DF" w:rsidRPr="00F53671">
        <w:rPr>
          <w:rFonts w:ascii="Times New Roman" w:hAnsi="Times New Roman" w:cs="Times New Roman"/>
          <w:b/>
          <w:i/>
          <w:sz w:val="20"/>
          <w:szCs w:val="20"/>
        </w:rPr>
        <w:t>KLIPSY TYTANOWE I WORKI LAPAROSKOPOWE</w:t>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6"/>
        <w:gridCol w:w="6613"/>
        <w:gridCol w:w="982"/>
        <w:gridCol w:w="1149"/>
        <w:gridCol w:w="1011"/>
        <w:gridCol w:w="758"/>
        <w:gridCol w:w="1223"/>
        <w:gridCol w:w="1258"/>
      </w:tblGrid>
      <w:tr w:rsidR="008768B1" w:rsidRPr="00F53671" w:rsidTr="005427C3">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434"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2250"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5427C3">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434"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2250"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laparoskopowe tytanowe</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laparoskopowe tytanowe z rowkowaniem wewnętrznym i zewnętrznym na całej długości klipsa co zabezpiecza przed zsunięciem się klipsa z naczynia i klipsownicy Rozmiar ML, wysokość klipsa otwartego 7,8 mm, wysokość klipsa po zamknięciu 9,00 mm, pakowane w cartridge po 6 sztuk.</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3 000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laparoskopowe tytanowe</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Klipsy tytanowe z rowkowaniem wewnętrznym i zewnętrznym na całej długości klipsa co zabezpiecza przed zsunięciem się klipsa z naczynia i klipsownicy Rozmiar M, wysokość klipsa otwartego 4,8 mm, wysokość klipsa po zamknięciu 5,6 mm, pakowane w cartridge po 6 sztuk.</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150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Worek laparoskopowy do ekstrakcji narządów</w:t>
            </w:r>
          </w:p>
          <w:p w:rsidR="009428DF" w:rsidRPr="00F53671" w:rsidRDefault="009428DF" w:rsidP="00F53671">
            <w:pPr>
              <w:spacing w:after="0" w:line="240" w:lineRule="auto"/>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Worek laparoskopowy do ekstrakcji narządów, jednorazowy, poliuretanowy z samorozprężalną obręczą z pamięcią kształtu, umożliwiającą ponowne otwarcie worka, przymocowaną na stałe do popychacza, z  uchwytem pierścieniowym ułatwiającym precyzyjne manipulowanie rozwiniętym workiem i z trzonem posiadającym uchwyt nożycowy na dwa palce Pojemność 200ml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o wymiarach 8,5cm i 18,8cm.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średnica trzpienia 10 mm</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1 500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4</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Worek laparoskopowy do ekstrakcji narządów</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Worek laparoskopowy do ekstrakcji narządów, jednorazowy, poliuretanowy z samorozprężalną obręczą z pamięcią kształtu, umożliwiającą ponowne otwarcie worka, przymocowaną na stałe do popychacza, z  uchwytem pierścieniowym ułatwiającym precyzyjne manipulowanie rozwiniętym workiem i z trzonem posiadającym uchwyt nożycowy na dwa palce Pojemność 500ml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o wymiarach 11,5cm i 20,8cm. </w:t>
            </w:r>
          </w:p>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średnica trzpienia 10 mm</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400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9428DF" w:rsidRPr="00F53671" w:rsidTr="005427C3">
        <w:tc>
          <w:tcPr>
            <w:tcW w:w="145" w:type="pct"/>
          </w:tcPr>
          <w:p w:rsidR="009428DF" w:rsidRPr="00F53671" w:rsidRDefault="009428DF"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434"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Worek laparoskopowy do ekstrakcji narządów</w:t>
            </w:r>
          </w:p>
        </w:tc>
        <w:tc>
          <w:tcPr>
            <w:tcW w:w="2250" w:type="pct"/>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Worek laparoskopowy do ekstrakcji narządów, jednorazowy, poliuretanowy z rozprężalną obręczą z automatycznym wysuwaniem, z  uchwytem pierścieniowym,  z nasmarowana kaniulą z poliwęglanu i z linką nylonową będącą częścią systemu zamykania i uwalniania worka.  Pojemność 700ml </w:t>
            </w:r>
          </w:p>
          <w:p w:rsidR="009428DF" w:rsidRPr="00F53671" w:rsidRDefault="009428DF" w:rsidP="005427C3">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 wymiarach 148mm i 216,5mm.średnica trzpienia 10 mm długość 33 cm</w:t>
            </w:r>
          </w:p>
        </w:tc>
        <w:tc>
          <w:tcPr>
            <w:tcW w:w="334" w:type="pct"/>
          </w:tcPr>
          <w:p w:rsidR="009428DF" w:rsidRPr="00F53671" w:rsidRDefault="009428DF" w:rsidP="00F53671">
            <w:pPr>
              <w:spacing w:after="0" w:line="240" w:lineRule="auto"/>
              <w:jc w:val="center"/>
              <w:rPr>
                <w:rFonts w:ascii="Times New Roman" w:hAnsi="Times New Roman" w:cs="Times New Roman"/>
                <w:i/>
                <w:sz w:val="20"/>
                <w:szCs w:val="20"/>
              </w:rPr>
            </w:pPr>
          </w:p>
          <w:p w:rsidR="009428DF" w:rsidRPr="00F53671" w:rsidRDefault="009428DF"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50</w:t>
            </w:r>
          </w:p>
        </w:tc>
        <w:tc>
          <w:tcPr>
            <w:tcW w:w="391" w:type="pct"/>
          </w:tcPr>
          <w:p w:rsidR="009428DF" w:rsidRPr="00F53671" w:rsidRDefault="009428DF" w:rsidP="00F53671">
            <w:pPr>
              <w:spacing w:after="0" w:line="240" w:lineRule="auto"/>
              <w:rPr>
                <w:rFonts w:ascii="Times New Roman" w:hAnsi="Times New Roman" w:cs="Times New Roman"/>
                <w:i/>
                <w:sz w:val="20"/>
                <w:szCs w:val="20"/>
              </w:rPr>
            </w:pP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r w:rsidR="001D4161" w:rsidRPr="00F53671" w:rsidTr="009428DF">
        <w:tc>
          <w:tcPr>
            <w:tcW w:w="145" w:type="pct"/>
          </w:tcPr>
          <w:p w:rsidR="001D4161" w:rsidRPr="00F53671" w:rsidRDefault="001D4161" w:rsidP="00F53671">
            <w:pPr>
              <w:spacing w:after="0" w:line="240" w:lineRule="auto"/>
              <w:ind w:hanging="250"/>
              <w:rPr>
                <w:rFonts w:ascii="Times New Roman" w:hAnsi="Times New Roman" w:cs="Times New Roman"/>
                <w:i/>
                <w:sz w:val="20"/>
                <w:szCs w:val="20"/>
              </w:rPr>
            </w:pPr>
          </w:p>
        </w:tc>
        <w:tc>
          <w:tcPr>
            <w:tcW w:w="3409" w:type="pct"/>
            <w:gridSpan w:val="4"/>
          </w:tcPr>
          <w:p w:rsidR="001D4161" w:rsidRPr="00F53671" w:rsidRDefault="001D4161" w:rsidP="005427C3">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5427C3">
              <w:rPr>
                <w:rFonts w:ascii="Times New Roman" w:hAnsi="Times New Roman" w:cs="Times New Roman"/>
                <w:i/>
                <w:sz w:val="20"/>
                <w:szCs w:val="20"/>
              </w:rPr>
              <w:t>5</w:t>
            </w:r>
            <w:r w:rsidRPr="00F53671">
              <w:rPr>
                <w:rFonts w:ascii="Times New Roman" w:hAnsi="Times New Roman" w:cs="Times New Roman"/>
                <w:i/>
                <w:sz w:val="20"/>
                <w:szCs w:val="20"/>
              </w:rPr>
              <w:t>) --</w:t>
            </w:r>
          </w:p>
        </w:tc>
        <w:tc>
          <w:tcPr>
            <w:tcW w:w="344" w:type="pct"/>
          </w:tcPr>
          <w:p w:rsidR="001D4161" w:rsidRPr="00F53671" w:rsidRDefault="001D4161" w:rsidP="00F53671">
            <w:pPr>
              <w:spacing w:after="0" w:line="240" w:lineRule="auto"/>
              <w:rPr>
                <w:rFonts w:ascii="Times New Roman" w:hAnsi="Times New Roman" w:cs="Times New Roman"/>
                <w:i/>
                <w:sz w:val="20"/>
                <w:szCs w:val="20"/>
              </w:rPr>
            </w:pPr>
          </w:p>
        </w:tc>
        <w:tc>
          <w:tcPr>
            <w:tcW w:w="258" w:type="pct"/>
            <w:shd w:val="clear" w:color="auto" w:fill="A6A6A6"/>
          </w:tcPr>
          <w:p w:rsidR="001D4161" w:rsidRPr="00F53671" w:rsidRDefault="001D4161" w:rsidP="00F53671">
            <w:pPr>
              <w:spacing w:after="0" w:line="240" w:lineRule="auto"/>
              <w:rPr>
                <w:rFonts w:ascii="Times New Roman" w:hAnsi="Times New Roman" w:cs="Times New Roman"/>
                <w:i/>
                <w:sz w:val="20"/>
                <w:szCs w:val="20"/>
              </w:rPr>
            </w:pPr>
          </w:p>
        </w:tc>
        <w:tc>
          <w:tcPr>
            <w:tcW w:w="416" w:type="pct"/>
          </w:tcPr>
          <w:p w:rsidR="001D4161" w:rsidRPr="00F53671" w:rsidRDefault="001D4161" w:rsidP="00F53671">
            <w:pPr>
              <w:spacing w:after="0" w:line="240" w:lineRule="auto"/>
              <w:rPr>
                <w:rFonts w:ascii="Times New Roman" w:hAnsi="Times New Roman" w:cs="Times New Roman"/>
                <w:i/>
                <w:sz w:val="20"/>
                <w:szCs w:val="20"/>
              </w:rPr>
            </w:pPr>
          </w:p>
        </w:tc>
        <w:tc>
          <w:tcPr>
            <w:tcW w:w="428" w:type="pct"/>
          </w:tcPr>
          <w:p w:rsidR="001D4161" w:rsidRPr="00F53671" w:rsidRDefault="001D4161" w:rsidP="00F53671">
            <w:pPr>
              <w:spacing w:after="0" w:line="240" w:lineRule="auto"/>
              <w:rPr>
                <w:rFonts w:ascii="Times New Roman" w:hAnsi="Times New Roman" w:cs="Times New Roman"/>
                <w:i/>
                <w:sz w:val="20"/>
                <w:szCs w:val="20"/>
              </w:rPr>
            </w:pPr>
          </w:p>
        </w:tc>
      </w:tr>
    </w:tbl>
    <w:p w:rsidR="00EC56A4" w:rsidRDefault="00EC56A4" w:rsidP="00F53671">
      <w:pPr>
        <w:spacing w:after="0" w:line="240" w:lineRule="auto"/>
        <w:rPr>
          <w:rFonts w:ascii="Times New Roman" w:hAnsi="Times New Roman" w:cs="Times New Roman"/>
          <w:b/>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5427C3" w:rsidTr="008768B1">
        <w:trPr>
          <w:trHeight w:val="377"/>
        </w:trPr>
        <w:tc>
          <w:tcPr>
            <w:tcW w:w="10597" w:type="dxa"/>
            <w:vAlign w:val="center"/>
          </w:tcPr>
          <w:p w:rsidR="00EC56A4" w:rsidRPr="005427C3" w:rsidRDefault="00EC56A4" w:rsidP="005427C3">
            <w:pPr>
              <w:spacing w:after="0" w:line="240" w:lineRule="auto"/>
              <w:rPr>
                <w:rFonts w:ascii="Times New Roman" w:eastAsia="Calibri" w:hAnsi="Times New Roman" w:cs="Times New Roman"/>
                <w:b/>
                <w:i/>
                <w:sz w:val="20"/>
                <w:szCs w:val="20"/>
              </w:rPr>
            </w:pPr>
            <w:r w:rsidRPr="005427C3">
              <w:rPr>
                <w:rFonts w:ascii="Times New Roman" w:hAnsi="Times New Roman" w:cs="Times New Roman"/>
                <w:b/>
                <w:i/>
                <w:sz w:val="20"/>
                <w:szCs w:val="20"/>
              </w:rPr>
              <w:t xml:space="preserve">Wykonawca jest zobowiązany do przekazania  do  uzywania </w:t>
            </w:r>
            <w:r w:rsidR="005427C3" w:rsidRPr="005427C3">
              <w:rPr>
                <w:rFonts w:ascii="Times New Roman" w:hAnsi="Times New Roman" w:cs="Times New Roman"/>
                <w:b/>
                <w:i/>
                <w:sz w:val="20"/>
                <w:szCs w:val="20"/>
              </w:rPr>
              <w:t>klipsownic  laparoskopowych na okres trwania umowy kompatybilnych z klipsami z pozycji nr 1(w  ilości min. 10 szt. ) i poz. 2</w:t>
            </w:r>
            <w:r w:rsidRPr="005427C3">
              <w:rPr>
                <w:rFonts w:ascii="Times New Roman" w:hAnsi="Times New Roman" w:cs="Times New Roman"/>
                <w:b/>
                <w:i/>
                <w:sz w:val="20"/>
                <w:szCs w:val="20"/>
              </w:rPr>
              <w:t xml:space="preserve"> </w:t>
            </w:r>
            <w:r w:rsidR="005427C3" w:rsidRPr="005427C3">
              <w:rPr>
                <w:rFonts w:ascii="Times New Roman" w:hAnsi="Times New Roman" w:cs="Times New Roman"/>
                <w:b/>
                <w:i/>
                <w:sz w:val="20"/>
                <w:szCs w:val="20"/>
              </w:rPr>
              <w:t xml:space="preserve">(w  ilości min. 5 szt. ) </w:t>
            </w:r>
            <w:r w:rsidRPr="005427C3">
              <w:rPr>
                <w:rFonts w:ascii="Times New Roman" w:hAnsi="Times New Roman" w:cs="Times New Roman"/>
                <w:b/>
                <w:i/>
                <w:sz w:val="20"/>
                <w:szCs w:val="20"/>
              </w:rPr>
              <w:t>w czasie trwania umowy lub do chwili wykorzystania przedmiotu dostawy.Wykonawca zobowiązany jest do przeprowadzenia szkolenia  w zakresie poprawnego używania wymienionego osprzętu.</w:t>
            </w:r>
          </w:p>
        </w:tc>
        <w:tc>
          <w:tcPr>
            <w:tcW w:w="3119" w:type="dxa"/>
            <w:tcBorders>
              <w:bottom w:val="single" w:sz="4" w:space="0" w:color="auto"/>
              <w:right w:val="single" w:sz="4" w:space="0" w:color="auto"/>
            </w:tcBorders>
          </w:tcPr>
          <w:p w:rsidR="00EC56A4" w:rsidRPr="005427C3" w:rsidRDefault="00EC56A4" w:rsidP="008768B1">
            <w:pPr>
              <w:spacing w:after="0" w:line="240" w:lineRule="auto"/>
              <w:rPr>
                <w:rFonts w:ascii="Times New Roman" w:eastAsia="Calibri" w:hAnsi="Times New Roman" w:cs="Times New Roman"/>
                <w:b/>
                <w:i/>
                <w:sz w:val="20"/>
                <w:szCs w:val="20"/>
              </w:rPr>
            </w:pPr>
            <w:r w:rsidRPr="005427C3">
              <w:rPr>
                <w:rFonts w:ascii="Times New Roman" w:eastAsia="Calibri" w:hAnsi="Times New Roman" w:cs="Times New Roman"/>
                <w:b/>
                <w:i/>
                <w:sz w:val="20"/>
                <w:szCs w:val="20"/>
              </w:rPr>
              <w:t>Potwierdzenie wymaganych parametrów: TAK</w:t>
            </w:r>
          </w:p>
        </w:tc>
      </w:tr>
    </w:tbl>
    <w:p w:rsidR="00086919" w:rsidRPr="00F53671" w:rsidRDefault="00086919"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lastRenderedPageBreak/>
        <w:tab/>
      </w:r>
      <w:r w:rsidRPr="00F53671">
        <w:rPr>
          <w:rFonts w:ascii="Times New Roman" w:hAnsi="Times New Roman" w:cs="Times New Roman"/>
          <w:b/>
          <w:i/>
          <w:sz w:val="20"/>
          <w:szCs w:val="20"/>
        </w:rPr>
        <w:tab/>
      </w:r>
      <w:r w:rsidRPr="00F53671">
        <w:rPr>
          <w:rFonts w:ascii="Times New Roman" w:hAnsi="Times New Roman" w:cs="Times New Roman"/>
          <w:b/>
          <w:i/>
          <w:sz w:val="20"/>
          <w:szCs w:val="20"/>
        </w:rPr>
        <w:tab/>
      </w:r>
      <w:r w:rsidRPr="00F53671">
        <w:rPr>
          <w:rFonts w:ascii="Times New Roman" w:hAnsi="Times New Roman" w:cs="Times New Roman"/>
          <w:b/>
          <w:i/>
          <w:sz w:val="20"/>
          <w:szCs w:val="20"/>
        </w:rPr>
        <w:tab/>
      </w:r>
    </w:p>
    <w:p w:rsidR="009428DF" w:rsidRPr="00F53671" w:rsidRDefault="00F53671"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5. MASKI CHIRURGICZNE</w:t>
      </w:r>
      <w:r w:rsidRPr="00F53671">
        <w:rPr>
          <w:rFonts w:ascii="Times New Roman" w:hAnsi="Times New Roman" w:cs="Times New Roman"/>
          <w:b/>
          <w:i/>
          <w:sz w:val="20"/>
          <w:szCs w:val="20"/>
        </w:rPr>
        <w:tab/>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435"/>
        <w:gridCol w:w="93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17"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1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Maska chirurgiczna</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Maska chirurgiczna typu II, wykonana z trzech warstw włókniny polipropylenowej, w tym wewnętrznej filtracyjnej, z kształtką modelującą na nos, mocowana za uszy za pomocą nieuciskających, elastycznych pasków. Szerokość maski po całkowitym rozłożeniu zakładek dopasowujących maskę do twarzy 18 cm +/-0,5cm, szerokość pasków mocujących 1,5 cm (+/- 0,3cm), długość pasków mocujących 17 cm (+/- 1cm). Maski pakowane po 50 szt. </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Maska chirurgiczna</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Maska chirurgiczna typu IIR, trójwarstwowa, wiązana na troki szer. min. 9mm, długość min. 370 mm. Maski pakowane po 50 szt. </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150 000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9428DF" w:rsidRPr="00F53671" w:rsidRDefault="009428DF" w:rsidP="00F53671">
            <w:pPr>
              <w:spacing w:after="0" w:line="240" w:lineRule="auto"/>
              <w:ind w:hanging="250"/>
              <w:rPr>
                <w:rFonts w:ascii="Times New Roman" w:hAnsi="Times New Roman" w:cs="Times New Roman"/>
                <w:i/>
                <w:sz w:val="20"/>
                <w:szCs w:val="20"/>
              </w:rPr>
            </w:pPr>
          </w:p>
        </w:tc>
        <w:tc>
          <w:tcPr>
            <w:tcW w:w="3409" w:type="pct"/>
            <w:gridSpan w:val="4"/>
          </w:tcPr>
          <w:p w:rsidR="009428DF" w:rsidRPr="00F53671" w:rsidRDefault="009428DF"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F53671" w:rsidRPr="00F53671">
              <w:rPr>
                <w:rFonts w:ascii="Times New Roman" w:hAnsi="Times New Roman" w:cs="Times New Roman"/>
                <w:i/>
                <w:sz w:val="20"/>
                <w:szCs w:val="20"/>
              </w:rPr>
              <w:t>2</w:t>
            </w:r>
            <w:r w:rsidRPr="00F53671">
              <w:rPr>
                <w:rFonts w:ascii="Times New Roman" w:hAnsi="Times New Roman" w:cs="Times New Roman"/>
                <w:i/>
                <w:sz w:val="20"/>
                <w:szCs w:val="20"/>
              </w:rPr>
              <w:t>) --</w:t>
            </w:r>
          </w:p>
        </w:tc>
        <w:tc>
          <w:tcPr>
            <w:tcW w:w="344" w:type="pct"/>
          </w:tcPr>
          <w:p w:rsidR="009428DF" w:rsidRPr="00F53671" w:rsidRDefault="009428DF" w:rsidP="00F53671">
            <w:pPr>
              <w:spacing w:after="0" w:line="240" w:lineRule="auto"/>
              <w:rPr>
                <w:rFonts w:ascii="Times New Roman" w:hAnsi="Times New Roman" w:cs="Times New Roman"/>
                <w:i/>
                <w:sz w:val="20"/>
                <w:szCs w:val="20"/>
              </w:rPr>
            </w:pPr>
          </w:p>
        </w:tc>
        <w:tc>
          <w:tcPr>
            <w:tcW w:w="258" w:type="pct"/>
            <w:shd w:val="clear" w:color="auto" w:fill="A6A6A6"/>
          </w:tcPr>
          <w:p w:rsidR="009428DF" w:rsidRPr="00F53671" w:rsidRDefault="009428DF" w:rsidP="00F53671">
            <w:pPr>
              <w:spacing w:after="0" w:line="240" w:lineRule="auto"/>
              <w:rPr>
                <w:rFonts w:ascii="Times New Roman" w:hAnsi="Times New Roman" w:cs="Times New Roman"/>
                <w:i/>
                <w:sz w:val="20"/>
                <w:szCs w:val="20"/>
              </w:rPr>
            </w:pPr>
          </w:p>
        </w:tc>
        <w:tc>
          <w:tcPr>
            <w:tcW w:w="416" w:type="pct"/>
          </w:tcPr>
          <w:p w:rsidR="009428DF" w:rsidRPr="00F53671" w:rsidRDefault="009428DF" w:rsidP="00F53671">
            <w:pPr>
              <w:spacing w:after="0" w:line="240" w:lineRule="auto"/>
              <w:rPr>
                <w:rFonts w:ascii="Times New Roman" w:hAnsi="Times New Roman" w:cs="Times New Roman"/>
                <w:i/>
                <w:sz w:val="20"/>
                <w:szCs w:val="20"/>
              </w:rPr>
            </w:pPr>
          </w:p>
        </w:tc>
        <w:tc>
          <w:tcPr>
            <w:tcW w:w="428" w:type="pct"/>
          </w:tcPr>
          <w:p w:rsidR="009428DF" w:rsidRPr="00F53671" w:rsidRDefault="009428DF" w:rsidP="00F53671">
            <w:pPr>
              <w:spacing w:after="0" w:line="240" w:lineRule="auto"/>
              <w:rPr>
                <w:rFonts w:ascii="Times New Roman" w:hAnsi="Times New Roman" w:cs="Times New Roman"/>
                <w:i/>
                <w:sz w:val="20"/>
                <w:szCs w:val="20"/>
              </w:rPr>
            </w:pPr>
          </w:p>
        </w:tc>
      </w:tr>
    </w:tbl>
    <w:p w:rsidR="009428DF" w:rsidRPr="00F53671" w:rsidRDefault="009428DF" w:rsidP="00F53671">
      <w:pPr>
        <w:spacing w:after="0" w:line="240" w:lineRule="auto"/>
        <w:rPr>
          <w:rFonts w:ascii="Times New Roman" w:hAnsi="Times New Roman" w:cs="Times New Roman"/>
          <w:b/>
          <w:i/>
          <w:sz w:val="20"/>
          <w:szCs w:val="20"/>
        </w:rPr>
      </w:pPr>
    </w:p>
    <w:p w:rsidR="009428DF" w:rsidRPr="00F53671" w:rsidRDefault="00F53671"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6. DRUTY KIRSCHNERA STANDARDOWE I GWINTOWANE</w:t>
      </w:r>
      <w:r w:rsidRPr="00F53671">
        <w:rPr>
          <w:rFonts w:ascii="Times New Roman" w:hAnsi="Times New Roman" w:cs="Times New Roman"/>
          <w:b/>
          <w:i/>
          <w:sz w:val="20"/>
          <w:szCs w:val="20"/>
        </w:rPr>
        <w:tab/>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435"/>
        <w:gridCol w:w="93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17"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1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 stalowe, długość 310 mm, średnice: od 1,0 mm do 2,4 mm – skok max. co 0,2 mm oraz druty o średnicach 2,5 i 3,0 mm. (do zamówienia  w zależności od aktualnego zapotrzebowania zamawiającego)</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Wykonawca zaoferuje implanty wykonane ze stali,  tytanu oraz na życzenie Zamawiającego pokryte antyalergiczną warstwą węglowo-krzemową.</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 gwintowane</w:t>
            </w:r>
          </w:p>
        </w:tc>
        <w:tc>
          <w:tcPr>
            <w:tcW w:w="1849" w:type="pct"/>
          </w:tcPr>
          <w:p w:rsidR="00F53671" w:rsidRPr="00F53671" w:rsidRDefault="00F53671" w:rsidP="00F53671">
            <w:pPr>
              <w:tabs>
                <w:tab w:val="left" w:pos="1080"/>
              </w:tabs>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Druty Kirschnera gwintowane długość 310mm, średnica 2,0mm; Gwint na długości nie mniej niż 15mm od strony zaostrzonego końca drutu.</w:t>
            </w:r>
            <w:r w:rsidRPr="00F53671">
              <w:rPr>
                <w:rFonts w:ascii="Times New Roman" w:hAnsi="Times New Roman" w:cs="Times New Roman"/>
                <w:i/>
                <w:sz w:val="20"/>
                <w:szCs w:val="20"/>
              </w:rPr>
              <w:tab/>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2)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9428DF" w:rsidRPr="00F53671" w:rsidRDefault="009428DF" w:rsidP="00F53671">
      <w:pPr>
        <w:spacing w:after="0" w:line="240" w:lineRule="auto"/>
        <w:rPr>
          <w:rFonts w:ascii="Times New Roman" w:hAnsi="Times New Roman" w:cs="Times New Roman"/>
          <w:b/>
          <w:i/>
          <w:sz w:val="20"/>
          <w:szCs w:val="20"/>
        </w:rPr>
      </w:pPr>
    </w:p>
    <w:p w:rsidR="009428DF" w:rsidRPr="00F53671" w:rsidRDefault="009428DF" w:rsidP="00F53671">
      <w:pPr>
        <w:spacing w:after="0" w:line="240" w:lineRule="auto"/>
        <w:rPr>
          <w:rFonts w:ascii="Times New Roman" w:hAnsi="Times New Roman" w:cs="Times New Roman"/>
          <w:b/>
          <w:i/>
          <w:sz w:val="20"/>
          <w:szCs w:val="20"/>
        </w:rPr>
      </w:pPr>
    </w:p>
    <w:p w:rsidR="007721D2" w:rsidRDefault="007721D2" w:rsidP="00F53671">
      <w:pPr>
        <w:spacing w:after="0" w:line="240" w:lineRule="auto"/>
        <w:rPr>
          <w:rFonts w:ascii="Times New Roman" w:hAnsi="Times New Roman" w:cs="Times New Roman"/>
          <w:b/>
          <w:i/>
          <w:sz w:val="20"/>
          <w:szCs w:val="20"/>
        </w:rPr>
      </w:pPr>
    </w:p>
    <w:p w:rsidR="00086919"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lastRenderedPageBreak/>
        <w:t>Grupa 7. OBUWIE OPERACYJNE</w:t>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r w:rsidR="00086919" w:rsidRPr="00F53671">
        <w:rPr>
          <w:rFonts w:ascii="Times New Roman" w:hAnsi="Times New Roman" w:cs="Times New Roman"/>
          <w:b/>
          <w:i/>
          <w:sz w:val="20"/>
          <w:szCs w:val="20"/>
        </w:rPr>
        <w:tab/>
      </w:r>
    </w:p>
    <w:tbl>
      <w:tblPr>
        <w:tblW w:w="43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1675"/>
        <w:gridCol w:w="5048"/>
        <w:gridCol w:w="1217"/>
        <w:gridCol w:w="1217"/>
        <w:gridCol w:w="883"/>
        <w:gridCol w:w="1053"/>
        <w:gridCol w:w="1226"/>
        <w:gridCol w:w="973"/>
      </w:tblGrid>
      <w:tr w:rsidR="008768B1" w:rsidRPr="00F53671" w:rsidTr="008768B1">
        <w:trPr>
          <w:trHeight w:val="557"/>
        </w:trPr>
        <w:tc>
          <w:tcPr>
            <w:tcW w:w="152"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611"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1"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444" w:type="pct"/>
            <w:tcBorders>
              <w:bottom w:val="single" w:sz="4" w:space="0" w:color="auto"/>
              <w:right w:val="single" w:sz="4" w:space="0" w:color="auto"/>
            </w:tcBorders>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444" w:type="pct"/>
            <w:tcBorders>
              <w:left w:val="single" w:sz="4" w:space="0" w:color="auto"/>
              <w:bottom w:val="single" w:sz="4" w:space="0" w:color="auto"/>
            </w:tcBorders>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22"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384"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47"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355"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8768B1">
        <w:trPr>
          <w:trHeight w:val="239"/>
        </w:trPr>
        <w:tc>
          <w:tcPr>
            <w:tcW w:w="152"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11"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1"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444" w:type="pct"/>
            <w:tcBorders>
              <w:top w:val="single" w:sz="4" w:space="0" w:color="auto"/>
              <w:righ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444" w:type="pct"/>
            <w:tcBorders>
              <w:top w:val="single" w:sz="4" w:space="0" w:color="auto"/>
              <w:lef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22"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38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4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3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8768B1">
        <w:trPr>
          <w:trHeight w:val="224"/>
        </w:trPr>
        <w:tc>
          <w:tcPr>
            <w:tcW w:w="1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11" w:type="pct"/>
            <w:tcBorders>
              <w:right w:val="single" w:sz="4" w:space="0" w:color="auto"/>
            </w:tcBorders>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Obuwie operacyjne</w:t>
            </w:r>
          </w:p>
        </w:tc>
        <w:tc>
          <w:tcPr>
            <w:tcW w:w="1841" w:type="pct"/>
            <w:tcBorders>
              <w:right w:val="single" w:sz="4" w:space="0" w:color="auto"/>
            </w:tcBorders>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Obuwie operacyjne wykonane z tworzywa SEBS spełniające wymagania dla środków ochrony osobistej, wykonane z jednego odlewu, wolne od klejenia czy też innego łączenia poszczególnych elementów, bez ruchomych elementów. Tworzywo ma zapewnić wysoką elastyczność. Obuwie ma posiadać otwory wentylacyjne po bokach oraz anatomicznie wyprofilowaną powierzchnię styku ze stopą w części śródstopia oraz pod palcami stopy. Obuwie ma dodatkowo minimalizować potliwość stopy poprzez posiadanie wypustków po wewnętrznej stronie podbicia. Obuwie ma zapewnić bezpieczeństwo użytkowania dzięki płaskiej, urzeźbionej podeszwie zapewniającej antypoślizgowość z prześwitem nie większym niż 15 mm i podniesionej części tylnej w wysokości około1 cm w celu zabezpieczenia stopy przed wysunięciem się. Obuwie ma zapewnić łatwą identyfikację rozmiaru zapewnioną dzięki wytłoczeniu rozmiaru buta na jego pięcie. Obuwie nadające się do prania w temperaturze 90°C i sterylizacji w temperaturze 134°C. Minimum w trzech kolorach. Rozmiary: 35/36, 37/38, 39/40, 41/42, 43/44, 45/46. </w:t>
            </w:r>
          </w:p>
        </w:tc>
        <w:tc>
          <w:tcPr>
            <w:tcW w:w="444" w:type="pct"/>
            <w:tcBorders>
              <w:right w:val="single" w:sz="4" w:space="0" w:color="auto"/>
            </w:tcBorders>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200</w:t>
            </w:r>
          </w:p>
        </w:tc>
        <w:tc>
          <w:tcPr>
            <w:tcW w:w="444" w:type="pct"/>
            <w:tcBorders>
              <w:left w:val="single" w:sz="4" w:space="0" w:color="auto"/>
            </w:tcBorders>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22"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84"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447" w:type="pct"/>
          </w:tcPr>
          <w:p w:rsidR="00F53671" w:rsidRPr="00F53671" w:rsidRDefault="00F53671" w:rsidP="00F53671">
            <w:pPr>
              <w:spacing w:after="0" w:line="240" w:lineRule="auto"/>
              <w:rPr>
                <w:rFonts w:ascii="Times New Roman" w:hAnsi="Times New Roman" w:cs="Times New Roman"/>
                <w:i/>
                <w:sz w:val="20"/>
                <w:szCs w:val="20"/>
              </w:rPr>
            </w:pPr>
          </w:p>
        </w:tc>
        <w:tc>
          <w:tcPr>
            <w:tcW w:w="355" w:type="pct"/>
          </w:tcPr>
          <w:p w:rsidR="00F53671" w:rsidRPr="00F53671" w:rsidRDefault="00F53671" w:rsidP="00F53671">
            <w:pPr>
              <w:spacing w:after="0" w:line="240" w:lineRule="auto"/>
              <w:rPr>
                <w:rFonts w:ascii="Times New Roman" w:hAnsi="Times New Roman" w:cs="Times New Roman"/>
                <w:i/>
                <w:sz w:val="20"/>
                <w:szCs w:val="20"/>
              </w:rPr>
            </w:pPr>
          </w:p>
        </w:tc>
      </w:tr>
    </w:tbl>
    <w:p w:rsidR="00086919" w:rsidRPr="00F53671" w:rsidRDefault="00086919" w:rsidP="00F53671">
      <w:pPr>
        <w:spacing w:after="0" w:line="240" w:lineRule="auto"/>
        <w:rPr>
          <w:rFonts w:ascii="Times New Roman" w:hAnsi="Times New Roman" w:cs="Times New Roman"/>
          <w:i/>
          <w:sz w:val="20"/>
          <w:szCs w:val="20"/>
        </w:rPr>
      </w:pPr>
    </w:p>
    <w:p w:rsidR="00086919" w:rsidRPr="00F53671" w:rsidRDefault="00086919"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ab/>
      </w:r>
    </w:p>
    <w:p w:rsidR="008A4B36"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t>Grupa 8. RĘKAWICE CHIRURGICZNE</w:t>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r w:rsidR="008A4B36" w:rsidRPr="00F53671">
        <w:rPr>
          <w:rFonts w:ascii="Times New Roman" w:hAnsi="Times New Roman" w:cs="Times New Roman"/>
          <w:b/>
          <w:i/>
          <w:sz w:val="20"/>
          <w:szCs w:val="20"/>
        </w:rPr>
        <w:tab/>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269"/>
        <w:gridCol w:w="5387"/>
        <w:gridCol w:w="983"/>
        <w:gridCol w:w="1146"/>
        <w:gridCol w:w="1010"/>
        <w:gridCol w:w="757"/>
        <w:gridCol w:w="1221"/>
        <w:gridCol w:w="1541"/>
      </w:tblGrid>
      <w:tr w:rsidR="008768B1" w:rsidRPr="00F53671" w:rsidTr="00F53671">
        <w:trPr>
          <w:trHeight w:val="777"/>
        </w:trPr>
        <w:tc>
          <w:tcPr>
            <w:tcW w:w="180"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764"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14"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1"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8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0"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5"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19"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80"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764"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14"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19"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80"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764"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eastAsia="Times New Roman" w:hAnsi="Times New Roman" w:cs="Times New Roman"/>
                <w:i/>
                <w:sz w:val="20"/>
                <w:szCs w:val="20"/>
              </w:rPr>
              <w:t>Rękawice chirurgiczne lateksowe, bezpudrowe</w:t>
            </w:r>
          </w:p>
        </w:tc>
        <w:tc>
          <w:tcPr>
            <w:tcW w:w="1814" w:type="pct"/>
          </w:tcPr>
          <w:p w:rsidR="00F53671" w:rsidRPr="00F54BEB" w:rsidRDefault="00F53671" w:rsidP="00DE2722">
            <w:pPr>
              <w:spacing w:after="0" w:line="240" w:lineRule="auto"/>
              <w:rPr>
                <w:rFonts w:ascii="Times New Roman" w:eastAsia="Times New Roman" w:hAnsi="Times New Roman" w:cs="Times New Roman"/>
                <w:i/>
                <w:sz w:val="20"/>
                <w:szCs w:val="20"/>
              </w:rPr>
            </w:pPr>
            <w:r w:rsidRPr="00F54BEB">
              <w:rPr>
                <w:rFonts w:ascii="Times New Roman" w:eastAsia="Times New Roman" w:hAnsi="Times New Roman" w:cs="Times New Roman"/>
                <w:i/>
                <w:sz w:val="20"/>
                <w:szCs w:val="20"/>
              </w:rPr>
              <w:t xml:space="preserve">Rękawice chirurgiczne, sterylne, anatomiczny kształt zróżnicowany na prawą i lewą dłoń, wykonane z lateksu, bezpudrowe, z wewnętrzną warstwą polimerową, powierzchnia zewnętrzna teksturowania, rolowany mankiet, AQL 0.65, zawartość protein ≤j 30 µg/g, grubość na palcu 0,19 mm mierzona pojedynczo, długość rękawicy min. 282 mm. Rękawice </w:t>
            </w:r>
            <w:r w:rsidRPr="00F54BEB">
              <w:rPr>
                <w:rFonts w:ascii="Times New Roman" w:eastAsia="Times New Roman" w:hAnsi="Times New Roman" w:cs="Times New Roman"/>
                <w:i/>
                <w:sz w:val="20"/>
                <w:szCs w:val="20"/>
              </w:rPr>
              <w:lastRenderedPageBreak/>
              <w:t xml:space="preserve">przebadane na zawartość alergenów lateksu kauczuku naturalnego metodą FitKit. Nie wykazują zawartości alergennych protein Hev b 1, Hev b 3, Hev b 5, Hev b 6.02 </w:t>
            </w:r>
            <w:r w:rsidR="004136A6" w:rsidRPr="00F54BEB">
              <w:rPr>
                <w:rFonts w:ascii="Times New Roman" w:eastAsia="Times New Roman" w:hAnsi="Times New Roman" w:cs="Times New Roman"/>
                <w:i/>
                <w:sz w:val="20"/>
                <w:szCs w:val="20"/>
              </w:rPr>
              <w:t>r</w:t>
            </w:r>
            <w:r w:rsidRPr="00F54BEB">
              <w:rPr>
                <w:rFonts w:ascii="Times New Roman" w:eastAsia="Times New Roman" w:hAnsi="Times New Roman" w:cs="Times New Roman"/>
                <w:i/>
                <w:sz w:val="20"/>
                <w:szCs w:val="20"/>
              </w:rPr>
              <w:t>ękawice nie zawierają wybranych akceleratorów chemicznych z grupy: tiuramów, tiazoli, guanidyny, tiomoczników, oznakowane jako wyrób medyczny w klasie IIa i środek ochrony indywidualnej w kategorii III, rękawice zgodne z normą EN 455 (1-4)</w:t>
            </w:r>
            <w:r w:rsidR="00DE2722" w:rsidRPr="00F54BEB">
              <w:rPr>
                <w:rFonts w:ascii="Times New Roman" w:eastAsia="Times New Roman" w:hAnsi="Times New Roman" w:cs="Times New Roman"/>
                <w:i/>
                <w:sz w:val="20"/>
                <w:szCs w:val="20"/>
              </w:rPr>
              <w:t xml:space="preserve"> lub  równoważna,</w:t>
            </w:r>
            <w:r w:rsidRPr="00F54BEB">
              <w:rPr>
                <w:rFonts w:ascii="Times New Roman" w:eastAsia="Times New Roman" w:hAnsi="Times New Roman" w:cs="Times New Roman"/>
                <w:i/>
                <w:sz w:val="20"/>
                <w:szCs w:val="20"/>
              </w:rPr>
              <w:t xml:space="preserve"> Rozmiar 6.0 - 9.0</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40 000</w:t>
            </w:r>
          </w:p>
          <w:p w:rsidR="00F53671" w:rsidRPr="00F53671" w:rsidRDefault="00F53671" w:rsidP="00F53671">
            <w:pPr>
              <w:spacing w:after="0" w:line="240" w:lineRule="auto"/>
              <w:jc w:val="center"/>
              <w:rPr>
                <w:rFonts w:ascii="Times New Roman" w:hAnsi="Times New Roman" w:cs="Times New Roman"/>
                <w:i/>
                <w:sz w:val="20"/>
                <w:szCs w:val="20"/>
              </w:rPr>
            </w:pP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19"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80"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lastRenderedPageBreak/>
              <w:t>2</w:t>
            </w:r>
          </w:p>
        </w:tc>
        <w:tc>
          <w:tcPr>
            <w:tcW w:w="764"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eastAsia="Calibri" w:hAnsi="Times New Roman" w:cs="Times New Roman"/>
                <w:i/>
                <w:sz w:val="20"/>
                <w:szCs w:val="20"/>
              </w:rPr>
              <w:t>Rękawice chirurgiczne do systemu podwójnego, bezpudrowe, lateksowe</w:t>
            </w:r>
          </w:p>
        </w:tc>
        <w:tc>
          <w:tcPr>
            <w:tcW w:w="1814" w:type="pct"/>
          </w:tcPr>
          <w:p w:rsidR="00F53671" w:rsidRPr="00F54BEB" w:rsidRDefault="00F53671" w:rsidP="00DE2722">
            <w:pPr>
              <w:spacing w:after="0" w:line="240" w:lineRule="auto"/>
              <w:rPr>
                <w:rFonts w:ascii="Times New Roman" w:eastAsia="Calibri" w:hAnsi="Times New Roman" w:cs="Times New Roman"/>
                <w:i/>
                <w:sz w:val="20"/>
                <w:szCs w:val="20"/>
                <w:u w:val="single"/>
              </w:rPr>
            </w:pPr>
            <w:r w:rsidRPr="00F54BEB">
              <w:rPr>
                <w:rFonts w:ascii="Times New Roman" w:eastAsia="Calibri" w:hAnsi="Times New Roman" w:cs="Times New Roman"/>
                <w:i/>
                <w:sz w:val="20"/>
                <w:szCs w:val="20"/>
              </w:rPr>
              <w:t>Rękawice chirurgiczne do systemu podwójnego zakładania (double gloving) jako rękawice spodnie, jałowe, lateksowe bezpudrowe, kształt anatomiczny z zakrzywionymi palcami, kolor zielony, mankiet rolowany z niechlorowaną opaską samoprzylepną,  dostępne w rozmiarach 5.5 – 9.0, sterylizowane radiacyjnie (promieniami Gamma). Powierzchnia zewnętrzna gładka z wykończeniem z mikroteksturą, chlorowana i silikonowana</w:t>
            </w:r>
            <w:r w:rsidRPr="00F54BEB">
              <w:rPr>
                <w:rFonts w:ascii="Times New Roman" w:eastAsia="Calibri" w:hAnsi="Times New Roman" w:cs="Times New Roman"/>
                <w:i/>
                <w:color w:val="FF0000"/>
                <w:sz w:val="20"/>
                <w:szCs w:val="20"/>
              </w:rPr>
              <w:t xml:space="preserve">. </w:t>
            </w:r>
            <w:r w:rsidRPr="00F54BEB">
              <w:rPr>
                <w:rFonts w:ascii="Times New Roman" w:eastAsia="Calibri" w:hAnsi="Times New Roman" w:cs="Times New Roman"/>
                <w:i/>
                <w:sz w:val="20"/>
                <w:szCs w:val="20"/>
              </w:rPr>
              <w:t>Wewnętrzna powierzchnia pokryta polimerem i silikonowana, z bezzapachową i wodorozcieńczalną powłoką nawilżającą. Długość rękawicy minimum 302 mm, grubość na palcu 0.19+/- 0.02 mm, na dłoni 0.19+/-0.03 mm oraz na mankiecie oraz 0.16+/-0.02 mm. Poziom protein lateksu mniejszy bądź równy 30 µg/g, poziom AQL 0.65, oznakowane jako wyrób medyczny w klasie IIa i środek ochrony indywidualnej w kategorii</w:t>
            </w:r>
            <w:r w:rsidR="00437EB3" w:rsidRPr="00F54BEB">
              <w:rPr>
                <w:rFonts w:ascii="Times New Roman" w:eastAsia="Calibri" w:hAnsi="Times New Roman" w:cs="Times New Roman"/>
                <w:i/>
                <w:sz w:val="20"/>
                <w:szCs w:val="20"/>
              </w:rPr>
              <w:t xml:space="preserve"> III</w:t>
            </w:r>
            <w:r w:rsidRPr="00F54BEB">
              <w:rPr>
                <w:rFonts w:ascii="Times New Roman" w:eastAsia="Calibri" w:hAnsi="Times New Roman" w:cs="Times New Roman"/>
                <w:i/>
                <w:sz w:val="20"/>
                <w:szCs w:val="20"/>
              </w:rPr>
              <w:t xml:space="preserve">, rękawice </w:t>
            </w:r>
            <w:r w:rsidR="004136A6" w:rsidRPr="00F54BEB">
              <w:rPr>
                <w:rFonts w:ascii="Times New Roman" w:eastAsia="Calibri" w:hAnsi="Times New Roman" w:cs="Times New Roman"/>
                <w:i/>
                <w:sz w:val="20"/>
                <w:szCs w:val="20"/>
              </w:rPr>
              <w:t xml:space="preserve">bez </w:t>
            </w:r>
            <w:r w:rsidRPr="00F54BEB">
              <w:rPr>
                <w:rFonts w:ascii="Times New Roman" w:eastAsia="Calibri" w:hAnsi="Times New Roman" w:cs="Times New Roman"/>
                <w:i/>
                <w:sz w:val="20"/>
                <w:szCs w:val="20"/>
              </w:rPr>
              <w:t xml:space="preserve">alergenów lateksu kauczuku naturalnego </w:t>
            </w:r>
            <w:r w:rsidR="00DE2722" w:rsidRPr="00F54BEB">
              <w:rPr>
                <w:rFonts w:ascii="Times New Roman" w:eastAsia="Calibri" w:hAnsi="Times New Roman" w:cs="Times New Roman"/>
                <w:i/>
                <w:sz w:val="20"/>
                <w:szCs w:val="20"/>
              </w:rPr>
              <w:t xml:space="preserve">, </w:t>
            </w:r>
            <w:r w:rsidR="00DE2722" w:rsidRPr="00F54BEB">
              <w:rPr>
                <w:rFonts w:ascii="Times New Roman" w:eastAsia="Times New Roman" w:hAnsi="Times New Roman" w:cs="Times New Roman"/>
                <w:i/>
                <w:sz w:val="20"/>
                <w:szCs w:val="20"/>
              </w:rPr>
              <w:t xml:space="preserve">rękawice zgodne z normą </w:t>
            </w:r>
            <w:r w:rsidR="00DE2722" w:rsidRPr="00F54BEB">
              <w:rPr>
                <w:rFonts w:ascii="Times New Roman" w:eastAsia="Calibri" w:hAnsi="Times New Roman" w:cs="Times New Roman"/>
                <w:i/>
                <w:sz w:val="20"/>
                <w:szCs w:val="20"/>
              </w:rPr>
              <w:t>EN 374-5/ ASTM F1671 lub  równoważną</w:t>
            </w:r>
            <w:r w:rsidR="00DE2722" w:rsidRPr="00F54BEB">
              <w:rPr>
                <w:rFonts w:ascii="Calibri" w:eastAsia="Calibri" w:hAnsi="Calibri" w:cs="Times New Roman"/>
              </w:rPr>
              <w:t>,</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1 000</w:t>
            </w: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19"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80"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764"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eastAsia="Calibri" w:hAnsi="Times New Roman" w:cs="Times New Roman"/>
                <w:i/>
                <w:sz w:val="20"/>
                <w:szCs w:val="20"/>
              </w:rPr>
              <w:t>Rękawice diagnostyczne jałowe, syntetyczne, nitrylowe bezpudrowe</w:t>
            </w:r>
          </w:p>
        </w:tc>
        <w:tc>
          <w:tcPr>
            <w:tcW w:w="1814" w:type="pct"/>
          </w:tcPr>
          <w:p w:rsidR="00F53671" w:rsidRPr="004136A6" w:rsidRDefault="00F53671" w:rsidP="00F53671">
            <w:pPr>
              <w:spacing w:after="0" w:line="240" w:lineRule="auto"/>
              <w:rPr>
                <w:rFonts w:ascii="Times New Roman" w:eastAsia="Calibri" w:hAnsi="Times New Roman" w:cs="Times New Roman"/>
                <w:i/>
                <w:sz w:val="20"/>
                <w:szCs w:val="20"/>
              </w:rPr>
            </w:pPr>
            <w:r w:rsidRPr="004136A6">
              <w:rPr>
                <w:rFonts w:ascii="Times New Roman" w:eastAsia="Calibri" w:hAnsi="Times New Roman" w:cs="Times New Roman"/>
                <w:i/>
                <w:sz w:val="20"/>
                <w:szCs w:val="20"/>
              </w:rPr>
              <w:t>Rękawice diagnostyczne jałowe, syntetyczne, nitrylowe bezpudrowe, kształt uniwersalny, kolor niebieski, mankiet rolowany, dostępne w rozmiarach S-XL, powierzchnia zewnętrzna teksturowana na końcach palców oraz chlorowana, powierzchnia wewnętrzna chlorowana, długość rękawicy minimum 242 mm, grubość  na palcu 0.10 mm, na dłoni  0,08 mm oraz na mankiecie 0,06 mm, siła zrywu minimum przed starzeniem 8,55 N oraz   minimum po starzeniu 6,74 N, bez protein lateksu, posiadające AQL 1.0.</w:t>
            </w:r>
          </w:p>
          <w:p w:rsidR="00F53671" w:rsidRPr="004136A6" w:rsidRDefault="00F53671" w:rsidP="00F53671">
            <w:pPr>
              <w:spacing w:after="0" w:line="240" w:lineRule="auto"/>
              <w:rPr>
                <w:rFonts w:ascii="Times New Roman" w:eastAsia="Calibri" w:hAnsi="Times New Roman" w:cs="Times New Roman"/>
                <w:i/>
                <w:sz w:val="20"/>
                <w:szCs w:val="20"/>
              </w:rPr>
            </w:pPr>
            <w:r w:rsidRPr="004136A6">
              <w:rPr>
                <w:rFonts w:ascii="Times New Roman" w:eastAsia="Calibri" w:hAnsi="Times New Roman" w:cs="Times New Roman"/>
                <w:i/>
                <w:sz w:val="20"/>
                <w:szCs w:val="20"/>
              </w:rPr>
              <w:t xml:space="preserve">Rękawice zaklasyfikowane w klasie I sterylnej zgodne z Dyrektywą o wyrobach medycznych 93/42/EEC &amp; 2007/47/EC oraz jako środek ochrony indywidualnej w kategorii III, zgodnie z Rozporządzeniem (UE) 2016/425. </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1 000</w:t>
            </w: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19" w:type="pct"/>
          </w:tcPr>
          <w:p w:rsidR="00F53671" w:rsidRPr="00F53671" w:rsidRDefault="00F53671" w:rsidP="00F53671">
            <w:pPr>
              <w:spacing w:after="0" w:line="240" w:lineRule="auto"/>
              <w:rPr>
                <w:rFonts w:ascii="Times New Roman" w:hAnsi="Times New Roman" w:cs="Times New Roman"/>
                <w:i/>
                <w:sz w:val="20"/>
                <w:szCs w:val="20"/>
              </w:rPr>
            </w:pPr>
          </w:p>
        </w:tc>
      </w:tr>
      <w:tr w:rsidR="001D4161" w:rsidRPr="00F53671" w:rsidTr="00F53671">
        <w:tc>
          <w:tcPr>
            <w:tcW w:w="180" w:type="pct"/>
          </w:tcPr>
          <w:p w:rsidR="001D4161" w:rsidRPr="00F53671" w:rsidRDefault="001D4161" w:rsidP="00F53671">
            <w:pPr>
              <w:spacing w:after="0" w:line="240" w:lineRule="auto"/>
              <w:ind w:hanging="250"/>
              <w:rPr>
                <w:rFonts w:ascii="Times New Roman" w:hAnsi="Times New Roman" w:cs="Times New Roman"/>
                <w:i/>
                <w:sz w:val="20"/>
                <w:szCs w:val="20"/>
              </w:rPr>
            </w:pPr>
          </w:p>
        </w:tc>
        <w:tc>
          <w:tcPr>
            <w:tcW w:w="3295" w:type="pct"/>
            <w:gridSpan w:val="4"/>
          </w:tcPr>
          <w:p w:rsidR="001D4161" w:rsidRPr="00F53671" w:rsidRDefault="001D416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sidR="00F53671" w:rsidRPr="00F53671">
              <w:rPr>
                <w:rFonts w:ascii="Times New Roman" w:hAnsi="Times New Roman" w:cs="Times New Roman"/>
                <w:i/>
                <w:sz w:val="20"/>
                <w:szCs w:val="20"/>
              </w:rPr>
              <w:t>3</w:t>
            </w:r>
            <w:r w:rsidRPr="00F53671">
              <w:rPr>
                <w:rFonts w:ascii="Times New Roman" w:hAnsi="Times New Roman" w:cs="Times New Roman"/>
                <w:i/>
                <w:sz w:val="20"/>
                <w:szCs w:val="20"/>
              </w:rPr>
              <w:t>) --</w:t>
            </w:r>
          </w:p>
        </w:tc>
        <w:tc>
          <w:tcPr>
            <w:tcW w:w="340" w:type="pct"/>
          </w:tcPr>
          <w:p w:rsidR="001D4161" w:rsidRPr="00F53671" w:rsidRDefault="001D4161" w:rsidP="00F53671">
            <w:pPr>
              <w:spacing w:after="0" w:line="240" w:lineRule="auto"/>
              <w:rPr>
                <w:rFonts w:ascii="Times New Roman" w:hAnsi="Times New Roman" w:cs="Times New Roman"/>
                <w:i/>
                <w:sz w:val="20"/>
                <w:szCs w:val="20"/>
              </w:rPr>
            </w:pPr>
          </w:p>
        </w:tc>
        <w:tc>
          <w:tcPr>
            <w:tcW w:w="255" w:type="pct"/>
            <w:shd w:val="clear" w:color="auto" w:fill="A6A6A6"/>
          </w:tcPr>
          <w:p w:rsidR="001D4161" w:rsidRPr="00F53671" w:rsidRDefault="001D4161" w:rsidP="00F53671">
            <w:pPr>
              <w:spacing w:after="0" w:line="240" w:lineRule="auto"/>
              <w:rPr>
                <w:rFonts w:ascii="Times New Roman" w:hAnsi="Times New Roman" w:cs="Times New Roman"/>
                <w:i/>
                <w:sz w:val="20"/>
                <w:szCs w:val="20"/>
              </w:rPr>
            </w:pPr>
          </w:p>
        </w:tc>
        <w:tc>
          <w:tcPr>
            <w:tcW w:w="411" w:type="pct"/>
          </w:tcPr>
          <w:p w:rsidR="001D4161" w:rsidRPr="00F53671" w:rsidRDefault="001D4161" w:rsidP="00F53671">
            <w:pPr>
              <w:spacing w:after="0" w:line="240" w:lineRule="auto"/>
              <w:rPr>
                <w:rFonts w:ascii="Times New Roman" w:hAnsi="Times New Roman" w:cs="Times New Roman"/>
                <w:i/>
                <w:sz w:val="20"/>
                <w:szCs w:val="20"/>
              </w:rPr>
            </w:pPr>
          </w:p>
        </w:tc>
        <w:tc>
          <w:tcPr>
            <w:tcW w:w="519" w:type="pct"/>
          </w:tcPr>
          <w:p w:rsidR="001D4161" w:rsidRPr="00F53671" w:rsidRDefault="001D4161" w:rsidP="00F53671">
            <w:pPr>
              <w:spacing w:after="0" w:line="240" w:lineRule="auto"/>
              <w:rPr>
                <w:rFonts w:ascii="Times New Roman" w:hAnsi="Times New Roman" w:cs="Times New Roman"/>
                <w:i/>
                <w:sz w:val="20"/>
                <w:szCs w:val="20"/>
              </w:rPr>
            </w:pPr>
          </w:p>
        </w:tc>
      </w:tr>
    </w:tbl>
    <w:p w:rsidR="008A4B36" w:rsidRPr="00F53671" w:rsidRDefault="008A4B36" w:rsidP="00F53671">
      <w:pPr>
        <w:spacing w:after="0" w:line="240" w:lineRule="auto"/>
        <w:rPr>
          <w:rFonts w:ascii="Times New Roman" w:hAnsi="Times New Roman" w:cs="Times New Roman"/>
          <w:i/>
          <w:sz w:val="20"/>
          <w:szCs w:val="20"/>
        </w:rPr>
      </w:pPr>
    </w:p>
    <w:p w:rsidR="00F53671" w:rsidRPr="00F53671" w:rsidRDefault="00F53671" w:rsidP="00F53671">
      <w:pPr>
        <w:spacing w:after="0" w:line="240" w:lineRule="auto"/>
        <w:rPr>
          <w:rFonts w:ascii="Times New Roman" w:hAnsi="Times New Roman" w:cs="Times New Roman"/>
          <w:b/>
          <w:i/>
          <w:sz w:val="20"/>
          <w:szCs w:val="20"/>
        </w:rPr>
      </w:pPr>
      <w:r w:rsidRPr="00F53671">
        <w:rPr>
          <w:rFonts w:ascii="Times New Roman" w:hAnsi="Times New Roman" w:cs="Times New Roman"/>
          <w:b/>
          <w:i/>
          <w:sz w:val="20"/>
          <w:szCs w:val="20"/>
        </w:rPr>
        <w:t>Grupa 9. BIELIZNA JEDNORAZOWA</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385"/>
        <w:gridCol w:w="98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3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3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nieprzemakalne 80cm x200 cm</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nieprzemakalne, jednorazowe, niejałowe, wymiary min.80cmx200 cm; Wykonane z fizeliny lub innej miękkiej włókniny, podfoliowane od spodu, gramatura min 40 gr/m2</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32 000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80cmx200 cm</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niejałowe, wymiary  min. 80cmx200 cm; Wykonane z fizeliny lub innej miękkiej włókniny,  gramatura min 35 gr/m2</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90 000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Pościel jednorazowa</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Pościel jednorazowa, komplet składający się z powłoki na poduszkę wymiary  min.80cmx70cm  oraz kołdrę min.200cmx140cm i prześcieradła min. 200cmx130cm; Wykonany  z przyjaznej ciału miękkiej włókniny, gramatura 35g/m2, antystatyczna, pakowane pojedynczo kompletami w folię, opakowanie zbiorcze- karton</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7 500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4</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160x200cm.</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Prześcieradło jednorazowe duże o wymiarach min. 160x200cm. Wykonany z miękkiej, przyjaznej ciału włókniny, nieprzejrzyste, gramatura min.35gr/m2</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Koszula dla pacjenta</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Koszula dla pacjenta z rozcięciem z przodu z krótkim rękawem, wykonana z nieprześwitującej włókniny typu SMS o gramaturze min. 35 g/m2.Wiązana natłoki w pasie i przy szyi, rozmiar L długość  110cm</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6</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color w:val="000000" w:themeColor="text1"/>
                <w:sz w:val="20"/>
                <w:szCs w:val="20"/>
              </w:rPr>
              <w:t>Pokrowce na buty</w:t>
            </w: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Pokrowce na buty długość po rozciągnięciu min 42 cm; Wykonane z włókniny o podwyższonej wytrzymałości na zrywanie, ściągane gumką, od spodu taśma antypoślizgowa</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40 000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6)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F53671" w:rsidRPr="00F53671" w:rsidRDefault="00F53671" w:rsidP="00F53671">
      <w:pPr>
        <w:spacing w:after="0" w:line="240" w:lineRule="auto"/>
        <w:rPr>
          <w:rFonts w:ascii="Times New Roman" w:hAnsi="Times New Roman" w:cs="Times New Roman"/>
          <w:b/>
          <w:i/>
          <w:sz w:val="20"/>
          <w:szCs w:val="20"/>
        </w:rPr>
      </w:pPr>
    </w:p>
    <w:p w:rsidR="00F53671" w:rsidRDefault="00F53671"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Default="004136A6" w:rsidP="00F53671">
      <w:pPr>
        <w:spacing w:after="0" w:line="240" w:lineRule="auto"/>
        <w:rPr>
          <w:rFonts w:ascii="Times New Roman" w:hAnsi="Times New Roman" w:cs="Times New Roman"/>
          <w:b/>
          <w:i/>
          <w:sz w:val="20"/>
          <w:szCs w:val="20"/>
        </w:rPr>
      </w:pPr>
    </w:p>
    <w:p w:rsidR="004136A6" w:rsidRPr="00F53671" w:rsidRDefault="004136A6" w:rsidP="00F53671">
      <w:pPr>
        <w:spacing w:after="0" w:line="240" w:lineRule="auto"/>
        <w:rPr>
          <w:rFonts w:ascii="Times New Roman" w:hAnsi="Times New Roman" w:cs="Times New Roman"/>
          <w:b/>
          <w:i/>
          <w:sz w:val="20"/>
          <w:szCs w:val="20"/>
        </w:rPr>
      </w:pPr>
    </w:p>
    <w:p w:rsidR="000F5593"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b/>
          <w:i/>
          <w:sz w:val="20"/>
          <w:szCs w:val="20"/>
        </w:rPr>
        <w:t>Grupa 10. FARTUCHY JAŁOWE JEDNORAZOWE</w:t>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r w:rsidR="000F5593" w:rsidRPr="00F53671">
        <w:rPr>
          <w:rFonts w:ascii="Times New Roman" w:hAnsi="Times New Roman" w:cs="Times New Roman"/>
          <w:b/>
          <w:i/>
          <w:sz w:val="20"/>
          <w:szCs w:val="20"/>
        </w:rPr>
        <w:tab/>
      </w:r>
    </w:p>
    <w:tbl>
      <w:tblPr>
        <w:tblW w:w="47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
        <w:gridCol w:w="2364"/>
        <w:gridCol w:w="5527"/>
        <w:gridCol w:w="983"/>
        <w:gridCol w:w="1146"/>
        <w:gridCol w:w="1010"/>
        <w:gridCol w:w="757"/>
        <w:gridCol w:w="1221"/>
        <w:gridCol w:w="1544"/>
      </w:tblGrid>
      <w:tr w:rsidR="008768B1" w:rsidRPr="00F53671" w:rsidTr="00D7256E">
        <w:trPr>
          <w:trHeight w:val="777"/>
        </w:trPr>
        <w:tc>
          <w:tcPr>
            <w:tcW w:w="100"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796"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61"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1"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8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0"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5"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520"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D7256E">
        <w:tc>
          <w:tcPr>
            <w:tcW w:w="100"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796"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61"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8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520"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D7256E">
        <w:tc>
          <w:tcPr>
            <w:tcW w:w="100" w:type="pct"/>
          </w:tcPr>
          <w:p w:rsidR="00F53671" w:rsidRPr="00F53671" w:rsidRDefault="00F53671" w:rsidP="00F53671">
            <w:pPr>
              <w:spacing w:after="0" w:line="240" w:lineRule="auto"/>
              <w:ind w:hanging="250"/>
              <w:rPr>
                <w:rFonts w:ascii="Times New Roman" w:hAnsi="Times New Roman" w:cs="Times New Roman"/>
                <w:i/>
                <w:sz w:val="20"/>
                <w:szCs w:val="20"/>
              </w:rPr>
            </w:pPr>
            <w:r w:rsidRPr="00F53671">
              <w:rPr>
                <w:rFonts w:ascii="Times New Roman" w:hAnsi="Times New Roman" w:cs="Times New Roman"/>
                <w:i/>
                <w:sz w:val="20"/>
                <w:szCs w:val="20"/>
              </w:rPr>
              <w:t>1</w:t>
            </w:r>
          </w:p>
        </w:tc>
        <w:tc>
          <w:tcPr>
            <w:tcW w:w="796"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Fartuch chirurgiczny, jałowy, jednorazowy</w:t>
            </w:r>
          </w:p>
        </w:tc>
        <w:tc>
          <w:tcPr>
            <w:tcW w:w="1861"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Fartuch chirurgiczny, jałowy, jednorazowy, składany w taki sposób aby umożliwić zachowanie sterylności podczas zakładania, rękawy zakończone elastycznymi mankietami z dzianiny, wiązany na cztery troki zaopatrzone w kartonik umożliwiający aseptyczne założenie fartucha i zapewnienie sterylnego tyłu fartucha, rozmiary S, M, L, XL, XXL; Wykonany z hydrofobowej włókniny SMS lub SMMS gramatura min. 35g/m2, w przedniej części i na rękawach wstawki zapobiegające przed przemakaniem. Gramatura laminatu na wzmocnieniu min. 40g/m2.  Pakowane pojedynczo. Opakowanie zaopatrzone w odklejaną etykietę umożliwiającą identyfikację składu, rozmiaru,  numeru serii, daty ważności.</w:t>
            </w:r>
          </w:p>
        </w:tc>
        <w:tc>
          <w:tcPr>
            <w:tcW w:w="331"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10 000</w:t>
            </w:r>
          </w:p>
        </w:tc>
        <w:tc>
          <w:tcPr>
            <w:tcW w:w="386" w:type="pct"/>
          </w:tcPr>
          <w:p w:rsidR="00F53671" w:rsidRPr="00F53671" w:rsidRDefault="00F53671" w:rsidP="00F53671">
            <w:pPr>
              <w:spacing w:after="0" w:line="240" w:lineRule="auto"/>
              <w:rPr>
                <w:rFonts w:ascii="Times New Roman" w:hAnsi="Times New Roman" w:cs="Times New Roman"/>
                <w:i/>
                <w:sz w:val="20"/>
                <w:szCs w:val="20"/>
              </w:rPr>
            </w:pPr>
          </w:p>
        </w:tc>
        <w:tc>
          <w:tcPr>
            <w:tcW w:w="340" w:type="pct"/>
          </w:tcPr>
          <w:p w:rsidR="00F53671" w:rsidRPr="00F53671" w:rsidRDefault="00F53671" w:rsidP="00F53671">
            <w:pPr>
              <w:spacing w:after="0" w:line="240" w:lineRule="auto"/>
              <w:rPr>
                <w:rFonts w:ascii="Times New Roman" w:hAnsi="Times New Roman" w:cs="Times New Roman"/>
                <w:i/>
                <w:sz w:val="20"/>
                <w:szCs w:val="20"/>
              </w:rPr>
            </w:pPr>
          </w:p>
        </w:tc>
        <w:tc>
          <w:tcPr>
            <w:tcW w:w="255" w:type="pct"/>
          </w:tcPr>
          <w:p w:rsidR="00F53671" w:rsidRPr="00F53671" w:rsidRDefault="00F53671" w:rsidP="00F53671">
            <w:pPr>
              <w:spacing w:after="0" w:line="240" w:lineRule="auto"/>
              <w:rPr>
                <w:rFonts w:ascii="Times New Roman" w:hAnsi="Times New Roman" w:cs="Times New Roman"/>
                <w:i/>
                <w:sz w:val="20"/>
                <w:szCs w:val="20"/>
              </w:rPr>
            </w:pPr>
          </w:p>
        </w:tc>
        <w:tc>
          <w:tcPr>
            <w:tcW w:w="411" w:type="pct"/>
          </w:tcPr>
          <w:p w:rsidR="00F53671" w:rsidRPr="00F53671" w:rsidRDefault="00F53671" w:rsidP="00F53671">
            <w:pPr>
              <w:spacing w:after="0" w:line="240" w:lineRule="auto"/>
              <w:rPr>
                <w:rFonts w:ascii="Times New Roman" w:hAnsi="Times New Roman" w:cs="Times New Roman"/>
                <w:i/>
                <w:sz w:val="20"/>
                <w:szCs w:val="20"/>
              </w:rPr>
            </w:pPr>
          </w:p>
        </w:tc>
        <w:tc>
          <w:tcPr>
            <w:tcW w:w="520" w:type="pct"/>
          </w:tcPr>
          <w:p w:rsidR="00F53671" w:rsidRPr="00F53671" w:rsidRDefault="00F53671" w:rsidP="00F53671">
            <w:pPr>
              <w:spacing w:after="0" w:line="240" w:lineRule="auto"/>
              <w:rPr>
                <w:rFonts w:ascii="Times New Roman" w:hAnsi="Times New Roman" w:cs="Times New Roman"/>
                <w:i/>
                <w:sz w:val="20"/>
                <w:szCs w:val="20"/>
              </w:rPr>
            </w:pPr>
          </w:p>
        </w:tc>
      </w:tr>
    </w:tbl>
    <w:p w:rsidR="000F5593" w:rsidRPr="00F53671" w:rsidRDefault="000F5593" w:rsidP="00F53671">
      <w:pPr>
        <w:tabs>
          <w:tab w:val="left" w:pos="3425"/>
        </w:tabs>
        <w:spacing w:after="0" w:line="240" w:lineRule="auto"/>
        <w:rPr>
          <w:rFonts w:ascii="Times New Roman" w:hAnsi="Times New Roman" w:cs="Times New Roman"/>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4136A6" w:rsidRDefault="004136A6" w:rsidP="00F53671">
      <w:pPr>
        <w:pStyle w:val="Bezodstpw"/>
        <w:rPr>
          <w:rFonts w:ascii="Times New Roman" w:hAnsi="Times New Roman" w:cs="Times New Roman"/>
          <w:b/>
          <w:i/>
          <w:sz w:val="20"/>
          <w:szCs w:val="20"/>
        </w:rPr>
      </w:pPr>
    </w:p>
    <w:p w:rsidR="004136A6" w:rsidRDefault="004136A6"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 xml:space="preserve">Grupa 11. ELEKTRODY DO MONITOROWANIA OKSYMETRII MÓZGOWO-TKANKOWEJ </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435"/>
        <w:gridCol w:w="93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49"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17"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r w:rsidR="00427097">
              <w:rPr>
                <w:rFonts w:ascii="Times New Roman" w:eastAsia="Times New Roman" w:hAnsi="Times New Roman" w:cs="Times New Roman"/>
                <w:i/>
                <w:iCs/>
                <w:sz w:val="17"/>
                <w:szCs w:val="17"/>
                <w:lang w:eastAsia="pl-PL"/>
              </w:rPr>
              <w:t>/ilość miesięcy  najmu</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427097">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r w:rsidR="00427097">
              <w:rPr>
                <w:rFonts w:ascii="Times New Roman" w:eastAsia="Times New Roman" w:hAnsi="Times New Roman" w:cs="Times New Roman"/>
                <w:i/>
                <w:iCs/>
                <w:sz w:val="17"/>
                <w:szCs w:val="17"/>
                <w:lang w:eastAsia="pl-PL"/>
              </w:rPr>
              <w:t>za  1 szt/ 1 m-c  najmu</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49"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17"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Elektrody (czujniki)</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Kompatybilne z dedykowanym urządzeniem do oksymetrii mózgowo-tkankowej.</w:t>
            </w:r>
          </w:p>
        </w:tc>
        <w:tc>
          <w:tcPr>
            <w:tcW w:w="317"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427097">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Aparat do oceny regionalnej oksymetrii</w:t>
            </w:r>
          </w:p>
        </w:tc>
        <w:tc>
          <w:tcPr>
            <w:tcW w:w="184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Aparat przeznaczony do nieinwazyjnego, bezpośredniego i ciągłego pomiaru zmian nasycenia tlenem hemoglobiny w obszarze mózgu i w zastosowaniach regionalnych, wyposażony w monitor LCD o przekątnej min. 10 cali o rozdzielczości ekranu min. 1200x800 pikseli, kolorowy, dotykowy. Pomiar saturacji rSO2 w zakresie 15-95. Możliwość ustawienia i ciągłego wyświetlania na ekranie pomiaru wartości wyjściowej wraz z procentową różnicą stosunku do aktualnych pomiarów. Funkcja wyznaczania AUC wyrażana w min% z możliwością zdefiniowania przez użytkownika progów. Aparat wyposażony w zintegrowany akumulator zapewniający pracę przez min. 1 godzinę. Wyświetlanie funkcji uśrednienia linii trendu, odliczająca 60-minutową średnią kroczącą z rSO2 w celu ułatwienia oceny zmiennego zapisu trendu rSO2. Zapis historii trendów przez min. 30 dni z częstością aktualizacji co min. 5 sekund. Możliwość transmisji danych za pomocą portu USB. Możliwość czterokanałowego monitorowania utlenowania tkanek (mózgowe i somatyczne). W zestawie stacja dokująca monitora oraz podstawa stojąca, oraz uchwyt umożliwiający zamocowanie monitora na stojakach, szynach.</w:t>
            </w:r>
          </w:p>
          <w:p w:rsidR="00F53671" w:rsidRPr="00F53671" w:rsidRDefault="00F53671" w:rsidP="00F53671">
            <w:pPr>
              <w:spacing w:after="0" w:line="240" w:lineRule="auto"/>
              <w:rPr>
                <w:rFonts w:ascii="Times New Roman" w:hAnsi="Times New Roman" w:cs="Times New Roman"/>
                <w:b/>
                <w:i/>
                <w:color w:val="FF0000"/>
                <w:sz w:val="20"/>
                <w:szCs w:val="20"/>
              </w:rPr>
            </w:pPr>
          </w:p>
        </w:tc>
        <w:tc>
          <w:tcPr>
            <w:tcW w:w="317" w:type="pct"/>
          </w:tcPr>
          <w:p w:rsidR="00F53671" w:rsidRPr="00F53671" w:rsidRDefault="00F53671" w:rsidP="00F53671">
            <w:pPr>
              <w:spacing w:after="0" w:line="240" w:lineRule="auto"/>
              <w:jc w:val="center"/>
              <w:rPr>
                <w:rFonts w:ascii="Times New Roman" w:hAnsi="Times New Roman" w:cs="Times New Roman"/>
                <w:i/>
                <w:color w:val="FF0000"/>
                <w:sz w:val="20"/>
                <w:szCs w:val="20"/>
              </w:rPr>
            </w:pPr>
          </w:p>
          <w:p w:rsidR="00F53671" w:rsidRPr="00F53671" w:rsidRDefault="00427097" w:rsidP="00F5367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w:t>
            </w:r>
          </w:p>
        </w:tc>
        <w:tc>
          <w:tcPr>
            <w:tcW w:w="391" w:type="pct"/>
            <w:shd w:val="clear" w:color="auto" w:fill="auto"/>
          </w:tcPr>
          <w:p w:rsidR="00F53671" w:rsidRPr="00427097" w:rsidRDefault="00427097" w:rsidP="00F53671">
            <w:pPr>
              <w:spacing w:after="0" w:line="240" w:lineRule="auto"/>
              <w:rPr>
                <w:rFonts w:ascii="Times New Roman" w:hAnsi="Times New Roman" w:cs="Times New Roman"/>
                <w:i/>
                <w:sz w:val="20"/>
                <w:szCs w:val="20"/>
              </w:rPr>
            </w:pPr>
            <w:r>
              <w:rPr>
                <w:rFonts w:ascii="Times New Roman" w:hAnsi="Times New Roman" w:cs="Times New Roman"/>
                <w:i/>
                <w:sz w:val="20"/>
                <w:szCs w:val="20"/>
              </w:rPr>
              <w:t>wpisać  cene  najmu  za  1 m-c</w:t>
            </w:r>
          </w:p>
        </w:tc>
        <w:tc>
          <w:tcPr>
            <w:tcW w:w="344"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c>
          <w:tcPr>
            <w:tcW w:w="258"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c>
          <w:tcPr>
            <w:tcW w:w="416"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c>
          <w:tcPr>
            <w:tcW w:w="428" w:type="pct"/>
            <w:shd w:val="clear" w:color="auto" w:fill="auto"/>
          </w:tcPr>
          <w:p w:rsidR="00F53671" w:rsidRPr="00427097" w:rsidRDefault="00F53671" w:rsidP="00F53671">
            <w:pPr>
              <w:spacing w:after="0" w:line="240" w:lineRule="auto"/>
              <w:rPr>
                <w:rFonts w:ascii="Times New Roman" w:hAnsi="Times New Roman" w:cs="Times New Roman"/>
                <w:i/>
                <w:sz w:val="20"/>
                <w:szCs w:val="20"/>
              </w:rPr>
            </w:pPr>
          </w:p>
        </w:tc>
      </w:tr>
      <w:tr w:rsidR="00427097" w:rsidRPr="00F53671" w:rsidTr="00427097">
        <w:tc>
          <w:tcPr>
            <w:tcW w:w="145" w:type="pct"/>
          </w:tcPr>
          <w:p w:rsidR="00427097" w:rsidRPr="00F53671" w:rsidRDefault="00427097" w:rsidP="00F53671">
            <w:pPr>
              <w:spacing w:after="0" w:line="240" w:lineRule="auto"/>
              <w:ind w:hanging="250"/>
              <w:jc w:val="center"/>
              <w:rPr>
                <w:rFonts w:ascii="Times New Roman" w:hAnsi="Times New Roman" w:cs="Times New Roman"/>
                <w:i/>
                <w:sz w:val="20"/>
                <w:szCs w:val="20"/>
              </w:rPr>
            </w:pPr>
          </w:p>
        </w:tc>
        <w:tc>
          <w:tcPr>
            <w:tcW w:w="1" w:type="pct"/>
            <w:gridSpan w:val="4"/>
          </w:tcPr>
          <w:p w:rsidR="00427097" w:rsidRDefault="00427097" w:rsidP="00427097">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RAZEM = Σ ( suma pozycji od 1 do </w:t>
            </w:r>
            <w:r>
              <w:rPr>
                <w:rFonts w:ascii="Times New Roman" w:hAnsi="Times New Roman" w:cs="Times New Roman"/>
                <w:i/>
                <w:sz w:val="20"/>
                <w:szCs w:val="20"/>
              </w:rPr>
              <w:t>2</w:t>
            </w:r>
            <w:r w:rsidRPr="00F53671">
              <w:rPr>
                <w:rFonts w:ascii="Times New Roman" w:hAnsi="Times New Roman" w:cs="Times New Roman"/>
                <w:i/>
                <w:sz w:val="20"/>
                <w:szCs w:val="20"/>
              </w:rPr>
              <w:t>) --</w:t>
            </w:r>
          </w:p>
        </w:tc>
        <w:tc>
          <w:tcPr>
            <w:tcW w:w="344" w:type="pct"/>
            <w:shd w:val="clear" w:color="auto" w:fill="auto"/>
          </w:tcPr>
          <w:p w:rsidR="00427097" w:rsidRPr="00427097" w:rsidRDefault="00427097" w:rsidP="00F53671">
            <w:pPr>
              <w:spacing w:after="0" w:line="240" w:lineRule="auto"/>
              <w:rPr>
                <w:rFonts w:ascii="Times New Roman" w:hAnsi="Times New Roman" w:cs="Times New Roman"/>
                <w:i/>
                <w:sz w:val="20"/>
                <w:szCs w:val="20"/>
              </w:rPr>
            </w:pPr>
          </w:p>
        </w:tc>
        <w:tc>
          <w:tcPr>
            <w:tcW w:w="258" w:type="pct"/>
            <w:shd w:val="clear" w:color="auto" w:fill="A6A6A6" w:themeFill="background1" w:themeFillShade="A6"/>
          </w:tcPr>
          <w:p w:rsidR="00427097" w:rsidRPr="00427097" w:rsidRDefault="00427097" w:rsidP="00F53671">
            <w:pPr>
              <w:spacing w:after="0" w:line="240" w:lineRule="auto"/>
              <w:rPr>
                <w:rFonts w:ascii="Times New Roman" w:hAnsi="Times New Roman" w:cs="Times New Roman"/>
                <w:i/>
                <w:sz w:val="20"/>
                <w:szCs w:val="20"/>
              </w:rPr>
            </w:pPr>
          </w:p>
        </w:tc>
        <w:tc>
          <w:tcPr>
            <w:tcW w:w="416" w:type="pct"/>
            <w:shd w:val="clear" w:color="auto" w:fill="auto"/>
          </w:tcPr>
          <w:p w:rsidR="00427097" w:rsidRPr="00427097" w:rsidRDefault="00427097" w:rsidP="00F53671">
            <w:pPr>
              <w:spacing w:after="0" w:line="240" w:lineRule="auto"/>
              <w:rPr>
                <w:rFonts w:ascii="Times New Roman" w:hAnsi="Times New Roman" w:cs="Times New Roman"/>
                <w:i/>
                <w:sz w:val="20"/>
                <w:szCs w:val="20"/>
              </w:rPr>
            </w:pPr>
          </w:p>
        </w:tc>
        <w:tc>
          <w:tcPr>
            <w:tcW w:w="428" w:type="pct"/>
            <w:shd w:val="clear" w:color="auto" w:fill="auto"/>
          </w:tcPr>
          <w:p w:rsidR="00427097" w:rsidRPr="00427097" w:rsidRDefault="00427097" w:rsidP="00F53671">
            <w:pPr>
              <w:spacing w:after="0" w:line="240" w:lineRule="auto"/>
              <w:rPr>
                <w:rFonts w:ascii="Times New Roman" w:hAnsi="Times New Roman" w:cs="Times New Roman"/>
                <w:i/>
                <w:sz w:val="20"/>
                <w:szCs w:val="20"/>
              </w:rPr>
            </w:pPr>
          </w:p>
        </w:tc>
      </w:tr>
    </w:tbl>
    <w:p w:rsidR="00F53671" w:rsidRPr="00F53671" w:rsidRDefault="00F53671" w:rsidP="00F53671">
      <w:pPr>
        <w:pStyle w:val="Bezodstpw"/>
        <w:rPr>
          <w:rFonts w:ascii="Times New Roman" w:hAnsi="Times New Roman" w:cs="Times New Roman"/>
          <w:b/>
          <w:i/>
          <w:sz w:val="20"/>
          <w:szCs w:val="20"/>
        </w:rPr>
      </w:pPr>
    </w:p>
    <w:p w:rsidR="00F53671" w:rsidRPr="00F53671" w:rsidRDefault="00F53671" w:rsidP="00F53671">
      <w:pPr>
        <w:tabs>
          <w:tab w:val="left" w:pos="3425"/>
        </w:tabs>
        <w:spacing w:after="0" w:line="240" w:lineRule="auto"/>
        <w:rPr>
          <w:rFonts w:ascii="Times New Roman" w:hAnsi="Times New Roman" w:cs="Times New Roman"/>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7F2C30" w:rsidTr="008768B1">
        <w:trPr>
          <w:trHeight w:val="377"/>
        </w:trPr>
        <w:tc>
          <w:tcPr>
            <w:tcW w:w="10597" w:type="dxa"/>
            <w:vAlign w:val="center"/>
          </w:tcPr>
          <w:p w:rsidR="00EC56A4" w:rsidRPr="007F2C30" w:rsidRDefault="00EC56A4" w:rsidP="004136A6">
            <w:pPr>
              <w:spacing w:after="0" w:line="240" w:lineRule="auto"/>
              <w:rPr>
                <w:rFonts w:ascii="Times New Roman" w:eastAsia="Calibri" w:hAnsi="Times New Roman" w:cs="Times New Roman"/>
                <w:b/>
                <w:i/>
                <w:sz w:val="20"/>
                <w:szCs w:val="20"/>
              </w:rPr>
            </w:pPr>
            <w:r w:rsidRPr="007F2C30">
              <w:rPr>
                <w:rFonts w:ascii="Times New Roman" w:hAnsi="Times New Roman" w:cs="Times New Roman"/>
                <w:b/>
                <w:i/>
                <w:sz w:val="20"/>
                <w:szCs w:val="20"/>
              </w:rPr>
              <w:t xml:space="preserve">Wykonawca jest zobowiązany do przekazania  </w:t>
            </w:r>
            <w:r w:rsidR="00427097">
              <w:rPr>
                <w:rFonts w:ascii="Times New Roman" w:hAnsi="Times New Roman" w:cs="Times New Roman"/>
                <w:b/>
                <w:i/>
                <w:sz w:val="20"/>
                <w:szCs w:val="20"/>
              </w:rPr>
              <w:t xml:space="preserve">w najem- </w:t>
            </w:r>
            <w:r w:rsidRPr="007F2C30">
              <w:rPr>
                <w:rFonts w:ascii="Times New Roman" w:hAnsi="Times New Roman" w:cs="Times New Roman"/>
                <w:b/>
                <w:i/>
                <w:sz w:val="20"/>
                <w:szCs w:val="20"/>
              </w:rPr>
              <w:t xml:space="preserve"> </w:t>
            </w:r>
            <w:r w:rsidR="007F2C30" w:rsidRPr="004136A6">
              <w:rPr>
                <w:rFonts w:ascii="Times New Roman" w:hAnsi="Times New Roman" w:cs="Times New Roman"/>
                <w:b/>
                <w:i/>
                <w:sz w:val="20"/>
                <w:szCs w:val="20"/>
              </w:rPr>
              <w:t>Aparat</w:t>
            </w:r>
            <w:r w:rsidR="00427097" w:rsidRPr="004136A6">
              <w:rPr>
                <w:rFonts w:ascii="Times New Roman" w:hAnsi="Times New Roman" w:cs="Times New Roman"/>
                <w:b/>
                <w:i/>
                <w:sz w:val="20"/>
                <w:szCs w:val="20"/>
              </w:rPr>
              <w:t>u</w:t>
            </w:r>
            <w:r w:rsidR="007F2C30" w:rsidRPr="004136A6">
              <w:rPr>
                <w:rFonts w:ascii="Times New Roman" w:hAnsi="Times New Roman" w:cs="Times New Roman"/>
                <w:b/>
                <w:i/>
                <w:sz w:val="20"/>
                <w:szCs w:val="20"/>
              </w:rPr>
              <w:t xml:space="preserve"> do oceny regionalnej oksymetrii</w:t>
            </w:r>
            <w:r w:rsidRPr="004136A6">
              <w:rPr>
                <w:rFonts w:ascii="Times New Roman" w:hAnsi="Times New Roman" w:cs="Times New Roman"/>
                <w:b/>
                <w:i/>
                <w:sz w:val="20"/>
                <w:szCs w:val="20"/>
              </w:rPr>
              <w:t xml:space="preserve"> </w:t>
            </w:r>
            <w:r w:rsidR="007F2C30" w:rsidRPr="004136A6">
              <w:rPr>
                <w:rFonts w:ascii="Times New Roman" w:hAnsi="Times New Roman" w:cs="Times New Roman"/>
                <w:b/>
                <w:i/>
                <w:sz w:val="20"/>
                <w:szCs w:val="20"/>
              </w:rPr>
              <w:t>oraz jego serwisowania w</w:t>
            </w:r>
            <w:r w:rsidR="007F2C30" w:rsidRPr="007F2C30">
              <w:rPr>
                <w:rFonts w:ascii="Times New Roman" w:hAnsi="Times New Roman" w:cs="Times New Roman"/>
                <w:i/>
                <w:sz w:val="20"/>
                <w:szCs w:val="20"/>
              </w:rPr>
              <w:t xml:space="preserve"> </w:t>
            </w:r>
            <w:r w:rsidRPr="007F2C30">
              <w:rPr>
                <w:rFonts w:ascii="Times New Roman" w:hAnsi="Times New Roman" w:cs="Times New Roman"/>
                <w:b/>
                <w:i/>
                <w:sz w:val="20"/>
                <w:szCs w:val="20"/>
              </w:rPr>
              <w:t>czasie trwania umowy lub do chwili wykorzystania przedmiotu dostaw</w:t>
            </w:r>
            <w:r w:rsidR="007F2C30" w:rsidRPr="007F2C30">
              <w:rPr>
                <w:rFonts w:ascii="Times New Roman" w:hAnsi="Times New Roman" w:cs="Times New Roman"/>
                <w:b/>
                <w:i/>
                <w:sz w:val="20"/>
                <w:szCs w:val="20"/>
              </w:rPr>
              <w:t xml:space="preserve">  o  paramatrach okreslon</w:t>
            </w:r>
            <w:r w:rsidR="00A93C7C">
              <w:rPr>
                <w:rFonts w:ascii="Times New Roman" w:hAnsi="Times New Roman" w:cs="Times New Roman"/>
                <w:b/>
                <w:i/>
                <w:sz w:val="20"/>
                <w:szCs w:val="20"/>
              </w:rPr>
              <w:t>ych</w:t>
            </w:r>
            <w:r w:rsidR="007F2C30" w:rsidRPr="007F2C30">
              <w:rPr>
                <w:rFonts w:ascii="Times New Roman" w:hAnsi="Times New Roman" w:cs="Times New Roman"/>
                <w:b/>
                <w:i/>
                <w:sz w:val="20"/>
                <w:szCs w:val="20"/>
              </w:rPr>
              <w:t xml:space="preserve"> w  pozycji  2 </w:t>
            </w:r>
          </w:p>
        </w:tc>
        <w:tc>
          <w:tcPr>
            <w:tcW w:w="3119" w:type="dxa"/>
            <w:tcBorders>
              <w:bottom w:val="single" w:sz="4" w:space="0" w:color="auto"/>
              <w:right w:val="single" w:sz="4" w:space="0" w:color="auto"/>
            </w:tcBorders>
          </w:tcPr>
          <w:p w:rsidR="00EC56A4" w:rsidRPr="007F2C30" w:rsidRDefault="00EC56A4" w:rsidP="008768B1">
            <w:pPr>
              <w:spacing w:after="0" w:line="240" w:lineRule="auto"/>
              <w:rPr>
                <w:rFonts w:ascii="Times New Roman" w:eastAsia="Calibri" w:hAnsi="Times New Roman" w:cs="Times New Roman"/>
                <w:i/>
                <w:sz w:val="20"/>
                <w:szCs w:val="20"/>
              </w:rPr>
            </w:pPr>
            <w:r w:rsidRPr="007F2C30">
              <w:rPr>
                <w:rFonts w:ascii="Times New Roman" w:eastAsia="Calibri" w:hAnsi="Times New Roman" w:cs="Times New Roman"/>
                <w:b/>
                <w:i/>
                <w:sz w:val="20"/>
                <w:szCs w:val="20"/>
              </w:rPr>
              <w:t>Potwierdzenie wymaganych parametrów: TAK</w:t>
            </w:r>
          </w:p>
        </w:tc>
      </w:tr>
    </w:tbl>
    <w:p w:rsidR="00F53671" w:rsidRPr="00F53671" w:rsidRDefault="00F53671"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Grupa 12. TAŚMY I SIATKI</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385"/>
        <w:gridCol w:w="98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3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3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System do przezpochwowej naprawy przedniego defektu dna miednicy</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składający się z: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siatki polipropylenowej monofilamentowej o anatomicznym kształcie i utkaniu heksagonalnym</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 gramatura siatki 21g/m²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porowatość siatki 93%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siatka z możliwością fiksacji kompartmentu centralnego do więzadeł krzyżowo kolcowych oraz środkowego do łuku ścięgnistego lub powięzi zasłonowych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system umożliwiający implantację siatki z jednego nacięcia pochwy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siatka w komplecie z 6 szwami polipropylenowymi do wielorazowego narzędzia do fiksacji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rozmiar siatki standard</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System do przezpochwowej naprawy tylnego defektu dna miednicy</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składający się z:</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siatki polipropylenowej monofilamentowej o anatomicznym kształcie i utkaniu heksagonalnym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gramatura siatki 21g/m²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porowatość siatki 93%</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 siatka z możliwością fiksacji kompartmentu centralnego do więzadeł krzyżowo kolcowych oraz środkowego do łuku ścięgnistego lub powięzi zasłonowych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system umożliwiający implantację siatki z jednego nacięcia pochwy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siatka w komplecie z 4 szwami polipropylenowymi do wielorazowego narzędzia do fiksacji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rozmiar siatki standard </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Siatka BSC</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system do dwustronnej fiksacji kikuta pochwy do więzadeł kolcowo krzyżowych składający się z: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siatki polipropylenowej monofilamentowej o utkaniu heksagonalnym w kształcie litery „C’’</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xml:space="preserve">- gramatura siatki 21g/m²  </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 porowatość siatki 93%</w:t>
            </w:r>
          </w:p>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lastRenderedPageBreak/>
              <w:t>- siatka w komplecie z 2 ładunkami polipropylenowymi do wielorazowego narzędzia do fiksacji</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lastRenderedPageBreak/>
              <w:t>4</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Ładunki do wielorazowego narzędzia do fiksacji siatki</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Ładunki do wielorazowego narzędzia do fiksacji siatki polipropylenowe. Opakowanie – (5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Wielorazowe narzędzie do fiksacji szwów</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Wielorazowe narzędzie do fiksacji szwów do więzadeł kolcowo krzyżowych, łuku ścięgnistego i okolic pęcherza bez kontroli wzroku. Narzędzie przystosowane do użycia z jednorazowymi sterylnymi ładunkami zawierającymi szwy o dł.70 cm.</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6</w:t>
            </w:r>
          </w:p>
        </w:tc>
        <w:tc>
          <w:tcPr>
            <w:tcW w:w="85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Uniwersalna taśma do leczenia wysiłkowego nietrzymania moczu</w:t>
            </w:r>
          </w:p>
        </w:tc>
        <w:tc>
          <w:tcPr>
            <w:tcW w:w="1832"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Uniwersalna taśma do leczenia wysiłkowego nietrzymania moczu u kobiet z dostępu przezzasłonowego jak i nadłonowego. Taśma wykonana z polipropylenu monofilamentowego. Środek taśmy z kolorowym znacznikiem.  Atraumatyczne brzegi środka taśmy, na długości 60 mm wygładzone termicznie. Długość taśmy 450 mm. Gramatura taśmy  95g/m2 . Szerokość 1,1 cm . Taśma w osłonce ułatwiającej implantację. Taśma przystosowana do użycia z prowadnicami wielorazowymi z dostępu przezzasłonowego jak i metodą załonową.</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72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6)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F53671" w:rsidRPr="00F53671" w:rsidRDefault="00F53671"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F53671" w:rsidRPr="00F53671"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Grupa 13. ŁATY I PROTEZY NACZYNIOWE BIOLOGICZNE</w:t>
      </w:r>
    </w:p>
    <w:tbl>
      <w:tblPr>
        <w:tblW w:w="470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04"/>
        <w:gridCol w:w="5385"/>
        <w:gridCol w:w="982"/>
        <w:gridCol w:w="1149"/>
        <w:gridCol w:w="1011"/>
        <w:gridCol w:w="758"/>
        <w:gridCol w:w="1223"/>
        <w:gridCol w:w="1258"/>
      </w:tblGrid>
      <w:tr w:rsidR="008768B1" w:rsidRPr="00F53671" w:rsidTr="00F53671">
        <w:trPr>
          <w:trHeight w:val="777"/>
        </w:trPr>
        <w:tc>
          <w:tcPr>
            <w:tcW w:w="145"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85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32" w:type="pct"/>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34" w:type="pct"/>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39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4"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258"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416"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4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F53671">
        <w:tc>
          <w:tcPr>
            <w:tcW w:w="145"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32" w:type="pct"/>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3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39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25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416"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4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1</w:t>
            </w:r>
          </w:p>
        </w:tc>
        <w:tc>
          <w:tcPr>
            <w:tcW w:w="85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w:t>
            </w:r>
          </w:p>
          <w:p w:rsidR="00F53671" w:rsidRPr="00F53671" w:rsidRDefault="00F53671" w:rsidP="00F53671">
            <w:pPr>
              <w:spacing w:after="0" w:line="240" w:lineRule="auto"/>
              <w:rPr>
                <w:rFonts w:ascii="Times New Roman" w:hAnsi="Times New Roman" w:cs="Times New Roman"/>
                <w:i/>
                <w:sz w:val="20"/>
                <w:szCs w:val="20"/>
              </w:rPr>
            </w:pP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 Wymiary 10x60mm; detoksyfikowane w celu wyeliminowania odrzucenia i uzyskania pełnej biokompatybilności; usieciowane stabilnym glutaraldehydem oraz heparyną; technologia przeciwzwapnieniowa; dostarczane w sterylnym opakowaniu, zanurzone w soli fizjologicznej z 2%  alkoholem beznzylowym; nie wymagają płukania ani moczenia przed implantacją; przechowywanie w temperaturze pokojowej; samouszczelniajce w linii szwów; brak dodatków syntetycznych; plastyczne, dobrze dopasowują się do krzywizny naczynia; możliwość stosowania w zakażonym polu  potwierdzona w instrukcj</w:t>
            </w:r>
          </w:p>
          <w:p w:rsidR="00F53671" w:rsidRPr="00F53671" w:rsidRDefault="00F53671" w:rsidP="00F53671">
            <w:pPr>
              <w:spacing w:after="0" w:line="240" w:lineRule="auto"/>
              <w:rPr>
                <w:rFonts w:ascii="Times New Roman" w:hAnsi="Times New Roman" w:cs="Times New Roman"/>
                <w:b/>
                <w:i/>
                <w:color w:val="000000" w:themeColor="text1"/>
                <w:sz w:val="20"/>
                <w:szCs w:val="20"/>
              </w:rPr>
            </w:pPr>
            <w:r w:rsidRPr="00F53671">
              <w:rPr>
                <w:rFonts w:ascii="Times New Roman" w:hAnsi="Times New Roman" w:cs="Times New Roman"/>
                <w:b/>
                <w:i/>
                <w:color w:val="000000" w:themeColor="text1"/>
                <w:sz w:val="20"/>
                <w:szCs w:val="20"/>
              </w:rPr>
              <w:t>DEPOZYT: 2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10</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85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w:t>
            </w: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Świńska biologiczna łata osierdziowa; Wymiary 20x90mm; detoksyfikowane w celu wyeliminowania odrzucenia i uzyskania pełnej biokompatybilności; usieciowane stabilnym glutaraldehydem oraz heparyną; technologia przeciwzwapnieniowa; dostarczane w sterylnym opakowaniu, zanurzone w soli fizjologicznej z 2%  alkoholem beznzylowym; nie wymagają płukania ani moczenia przed implantacją; przechowywanie w temperaturze pokojowej; samouszczelniajce w linii szwów; brak dodatków syntetycznych; plastyczne, dobrze dopasowują się do krzywizny naczynia; możliwość stosowania w zakażonym polu  potwierdzona w instrukcji</w:t>
            </w:r>
          </w:p>
          <w:p w:rsidR="00F53671" w:rsidRPr="00F53671" w:rsidRDefault="00F53671" w:rsidP="00F53671">
            <w:pPr>
              <w:spacing w:after="0" w:line="240" w:lineRule="auto"/>
              <w:rPr>
                <w:rFonts w:ascii="Times New Roman" w:hAnsi="Times New Roman" w:cs="Times New Roman"/>
                <w:b/>
                <w:i/>
                <w:color w:val="000000" w:themeColor="text1"/>
                <w:sz w:val="20"/>
                <w:szCs w:val="20"/>
              </w:rPr>
            </w:pPr>
            <w:r w:rsidRPr="00F53671">
              <w:rPr>
                <w:rFonts w:ascii="Times New Roman" w:hAnsi="Times New Roman" w:cs="Times New Roman"/>
                <w:b/>
                <w:i/>
                <w:color w:val="000000" w:themeColor="text1"/>
                <w:sz w:val="20"/>
                <w:szCs w:val="20"/>
              </w:rPr>
              <w:t>DEPOZYT: 1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5</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85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Proteza świńska biologiczna obwodowa</w:t>
            </w:r>
          </w:p>
        </w:tc>
        <w:tc>
          <w:tcPr>
            <w:tcW w:w="1832" w:type="pct"/>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 xml:space="preserve">Proteza świńska biologiczna obwodowa; Wymiary średnica 7, dł.400mm; detoksyfikowane w celu wyeliminowania odrzucenia i uzyskania pełnej biokompatybilności; usieciowane stabilnym glutaraldehydem oraz heparyną; technologia przeciwzwapnieniowa; dostarczane w sterylnym opakowaniu, zanurzone w soli fizjologicznej z 2%  alkoholem beznzylowym; nie wymagają płukania ani moczenia przed implantacją; przechowywanie w temperaturze pokojowej; samouszczelniajce </w:t>
            </w:r>
            <w:r w:rsidRPr="00F53671">
              <w:rPr>
                <w:rFonts w:ascii="Times New Roman" w:hAnsi="Times New Roman" w:cs="Times New Roman"/>
                <w:i/>
                <w:color w:val="000000" w:themeColor="text1"/>
                <w:sz w:val="20"/>
                <w:szCs w:val="20"/>
              </w:rPr>
              <w:lastRenderedPageBreak/>
              <w:t>w linii szwów; brak dodatków syntetycznych; plastyczne, dobrze dopasowują się do krzywizny naczynia; możliwość stosowania w zakażonym polu  potwierdzona w instrukcji</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b/>
                <w:i/>
                <w:color w:val="000000" w:themeColor="text1"/>
                <w:sz w:val="20"/>
                <w:szCs w:val="20"/>
              </w:rPr>
              <w:t>DEPOZYT: 1 szt.</w:t>
            </w:r>
          </w:p>
        </w:tc>
        <w:tc>
          <w:tcPr>
            <w:tcW w:w="334" w:type="pct"/>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391" w:type="pct"/>
          </w:tcPr>
          <w:p w:rsidR="00F53671" w:rsidRPr="00F53671" w:rsidRDefault="00F53671" w:rsidP="00F53671">
            <w:pPr>
              <w:spacing w:after="0" w:line="240" w:lineRule="auto"/>
              <w:rPr>
                <w:rFonts w:ascii="Times New Roman" w:hAnsi="Times New Roman" w:cs="Times New Roman"/>
                <w:i/>
                <w:sz w:val="20"/>
                <w:szCs w:val="20"/>
              </w:rPr>
            </w:pP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r w:rsidR="00F53671" w:rsidRPr="00F53671" w:rsidTr="00F53671">
        <w:tc>
          <w:tcPr>
            <w:tcW w:w="145" w:type="pct"/>
          </w:tcPr>
          <w:p w:rsidR="00F53671" w:rsidRPr="00F53671" w:rsidRDefault="00F53671" w:rsidP="00F53671">
            <w:pPr>
              <w:spacing w:after="0" w:line="240" w:lineRule="auto"/>
              <w:ind w:hanging="250"/>
              <w:rPr>
                <w:rFonts w:ascii="Times New Roman" w:hAnsi="Times New Roman" w:cs="Times New Roman"/>
                <w:i/>
                <w:sz w:val="20"/>
                <w:szCs w:val="20"/>
              </w:rPr>
            </w:pPr>
          </w:p>
        </w:tc>
        <w:tc>
          <w:tcPr>
            <w:tcW w:w="3409" w:type="pct"/>
            <w:gridSpan w:val="4"/>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RAZEM = Σ ( suma pozycji od 1 do 3) --</w:t>
            </w:r>
          </w:p>
        </w:tc>
        <w:tc>
          <w:tcPr>
            <w:tcW w:w="344" w:type="pct"/>
          </w:tcPr>
          <w:p w:rsidR="00F53671" w:rsidRPr="00F53671" w:rsidRDefault="00F53671" w:rsidP="00F53671">
            <w:pPr>
              <w:spacing w:after="0" w:line="240" w:lineRule="auto"/>
              <w:rPr>
                <w:rFonts w:ascii="Times New Roman" w:hAnsi="Times New Roman" w:cs="Times New Roman"/>
                <w:i/>
                <w:sz w:val="20"/>
                <w:szCs w:val="20"/>
              </w:rPr>
            </w:pPr>
          </w:p>
        </w:tc>
        <w:tc>
          <w:tcPr>
            <w:tcW w:w="258" w:type="pct"/>
            <w:shd w:val="clear" w:color="auto" w:fill="A6A6A6"/>
          </w:tcPr>
          <w:p w:rsidR="00F53671" w:rsidRPr="00F53671" w:rsidRDefault="00F53671" w:rsidP="00F53671">
            <w:pPr>
              <w:spacing w:after="0" w:line="240" w:lineRule="auto"/>
              <w:rPr>
                <w:rFonts w:ascii="Times New Roman" w:hAnsi="Times New Roman" w:cs="Times New Roman"/>
                <w:i/>
                <w:sz w:val="20"/>
                <w:szCs w:val="20"/>
              </w:rPr>
            </w:pPr>
          </w:p>
        </w:tc>
        <w:tc>
          <w:tcPr>
            <w:tcW w:w="416" w:type="pct"/>
          </w:tcPr>
          <w:p w:rsidR="00F53671" w:rsidRPr="00F53671" w:rsidRDefault="00F53671" w:rsidP="00F53671">
            <w:pPr>
              <w:spacing w:after="0" w:line="240" w:lineRule="auto"/>
              <w:rPr>
                <w:rFonts w:ascii="Times New Roman" w:hAnsi="Times New Roman" w:cs="Times New Roman"/>
                <w:i/>
                <w:sz w:val="20"/>
                <w:szCs w:val="20"/>
              </w:rPr>
            </w:pPr>
          </w:p>
        </w:tc>
        <w:tc>
          <w:tcPr>
            <w:tcW w:w="428" w:type="pct"/>
          </w:tcPr>
          <w:p w:rsidR="00F53671" w:rsidRPr="00F53671" w:rsidRDefault="00F53671" w:rsidP="00F53671">
            <w:pPr>
              <w:spacing w:after="0" w:line="240" w:lineRule="auto"/>
              <w:rPr>
                <w:rFonts w:ascii="Times New Roman" w:hAnsi="Times New Roman" w:cs="Times New Roman"/>
                <w:i/>
                <w:sz w:val="20"/>
                <w:szCs w:val="20"/>
              </w:rPr>
            </w:pPr>
          </w:p>
        </w:tc>
      </w:tr>
    </w:tbl>
    <w:p w:rsidR="00F53671" w:rsidRPr="00F53671" w:rsidRDefault="00F53671" w:rsidP="00F53671">
      <w:pPr>
        <w:pStyle w:val="Bezodstpw"/>
        <w:rPr>
          <w:rFonts w:ascii="Times New Roman" w:hAnsi="Times New Roman" w:cs="Times New Roman"/>
          <w:b/>
          <w:i/>
          <w:sz w:val="20"/>
          <w:szCs w:val="20"/>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gridCol w:w="3119"/>
      </w:tblGrid>
      <w:tr w:rsidR="00EC56A4" w:rsidRPr="007F2C30" w:rsidTr="008768B1">
        <w:trPr>
          <w:trHeight w:val="377"/>
        </w:trPr>
        <w:tc>
          <w:tcPr>
            <w:tcW w:w="10597" w:type="dxa"/>
            <w:vAlign w:val="center"/>
          </w:tcPr>
          <w:p w:rsidR="00EC56A4" w:rsidRPr="007F2C30" w:rsidRDefault="00EC56A4" w:rsidP="008768B1">
            <w:pPr>
              <w:spacing w:after="0" w:line="240" w:lineRule="auto"/>
              <w:rPr>
                <w:rFonts w:ascii="Times New Roman" w:eastAsia="Calibri" w:hAnsi="Times New Roman" w:cs="Times New Roman"/>
                <w:b/>
                <w:i/>
                <w:sz w:val="20"/>
                <w:szCs w:val="20"/>
              </w:rPr>
            </w:pPr>
            <w:r w:rsidRPr="007F2C30">
              <w:rPr>
                <w:rFonts w:ascii="Times New Roman" w:eastAsia="Calibri" w:hAnsi="Times New Roman" w:cs="Times New Roman"/>
                <w:b/>
                <w:i/>
                <w:iCs/>
                <w:sz w:val="20"/>
                <w:szCs w:val="20"/>
              </w:rPr>
              <w:t xml:space="preserve">Wykonawca jest zobowiązany do </w:t>
            </w:r>
            <w:r w:rsidRPr="007F2C30">
              <w:rPr>
                <w:rFonts w:ascii="Times New Roman" w:eastAsia="Times New Roman" w:hAnsi="Times New Roman" w:cs="Times New Roman"/>
                <w:b/>
                <w:i/>
                <w:iCs/>
                <w:sz w:val="20"/>
                <w:szCs w:val="20"/>
              </w:rPr>
              <w:t xml:space="preserve">utworzenia depozytu  </w:t>
            </w:r>
            <w:r w:rsidRPr="007F2C30">
              <w:rPr>
                <w:rFonts w:ascii="Times New Roman" w:eastAsia="Calibri" w:hAnsi="Times New Roman" w:cs="Times New Roman"/>
                <w:b/>
                <w:i/>
                <w:sz w:val="20"/>
                <w:szCs w:val="20"/>
              </w:rPr>
              <w:t xml:space="preserve">w ilości  co najmniej  wymaganej dla każdej pozycji  w grupie </w:t>
            </w:r>
          </w:p>
          <w:p w:rsidR="00EC56A4" w:rsidRPr="007F2C30" w:rsidRDefault="00EC56A4" w:rsidP="008768B1">
            <w:pPr>
              <w:spacing w:after="0" w:line="240" w:lineRule="auto"/>
              <w:rPr>
                <w:rFonts w:ascii="Times New Roman" w:eastAsia="Calibri" w:hAnsi="Times New Roman" w:cs="Times New Roman"/>
                <w:b/>
                <w:i/>
                <w:sz w:val="20"/>
                <w:szCs w:val="20"/>
              </w:rPr>
            </w:pPr>
          </w:p>
        </w:tc>
        <w:tc>
          <w:tcPr>
            <w:tcW w:w="3119" w:type="dxa"/>
            <w:tcBorders>
              <w:bottom w:val="single" w:sz="4" w:space="0" w:color="auto"/>
              <w:right w:val="single" w:sz="4" w:space="0" w:color="auto"/>
            </w:tcBorders>
          </w:tcPr>
          <w:p w:rsidR="00EC56A4" w:rsidRPr="007F2C30" w:rsidRDefault="00EC56A4" w:rsidP="008768B1">
            <w:pPr>
              <w:spacing w:after="0" w:line="240" w:lineRule="auto"/>
              <w:rPr>
                <w:rFonts w:ascii="Times New Roman" w:eastAsia="Calibri" w:hAnsi="Times New Roman" w:cs="Times New Roman"/>
                <w:i/>
                <w:sz w:val="20"/>
                <w:szCs w:val="20"/>
              </w:rPr>
            </w:pPr>
            <w:r w:rsidRPr="007F2C30">
              <w:rPr>
                <w:rFonts w:ascii="Times New Roman" w:eastAsia="Calibri" w:hAnsi="Times New Roman" w:cs="Times New Roman"/>
                <w:b/>
                <w:i/>
                <w:sz w:val="20"/>
                <w:szCs w:val="20"/>
              </w:rPr>
              <w:t>Potwierdzenie wymaganych parametrów: TAK</w:t>
            </w:r>
          </w:p>
        </w:tc>
      </w:tr>
    </w:tbl>
    <w:p w:rsidR="00F53671" w:rsidRPr="00F53671" w:rsidRDefault="00F53671" w:rsidP="00F53671">
      <w:pPr>
        <w:pStyle w:val="Bezodstpw"/>
        <w:rPr>
          <w:rFonts w:ascii="Times New Roman" w:hAnsi="Times New Roman" w:cs="Times New Roman"/>
          <w:b/>
          <w:i/>
          <w:sz w:val="20"/>
          <w:szCs w:val="20"/>
        </w:rPr>
      </w:pPr>
    </w:p>
    <w:p w:rsidR="007F2C30" w:rsidRDefault="00F53671" w:rsidP="00F53671">
      <w:pPr>
        <w:pStyle w:val="Bezodstpw"/>
        <w:rPr>
          <w:rFonts w:ascii="Times New Roman" w:hAnsi="Times New Roman" w:cs="Times New Roman"/>
          <w:b/>
          <w:i/>
          <w:sz w:val="20"/>
          <w:szCs w:val="20"/>
        </w:rPr>
      </w:pPr>
      <w:r w:rsidRPr="00F53671">
        <w:rPr>
          <w:rFonts w:ascii="Times New Roman" w:hAnsi="Times New Roman" w:cs="Times New Roman"/>
          <w:b/>
          <w:i/>
          <w:sz w:val="20"/>
          <w:szCs w:val="20"/>
        </w:rPr>
        <w:tab/>
      </w: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2824F4" w:rsidRDefault="002824F4"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7F2C30" w:rsidRDefault="007F2C30" w:rsidP="00F53671">
      <w:pPr>
        <w:pStyle w:val="Bezodstpw"/>
        <w:rPr>
          <w:rFonts w:ascii="Times New Roman" w:hAnsi="Times New Roman" w:cs="Times New Roman"/>
          <w:b/>
          <w:i/>
          <w:sz w:val="20"/>
          <w:szCs w:val="20"/>
        </w:rPr>
      </w:pPr>
    </w:p>
    <w:p w:rsidR="006D6090" w:rsidRPr="00F53671" w:rsidRDefault="00F53671" w:rsidP="00F53671">
      <w:pPr>
        <w:pStyle w:val="Bezodstpw"/>
        <w:rPr>
          <w:rFonts w:ascii="Times New Roman" w:hAnsi="Times New Roman" w:cs="Times New Roman"/>
          <w:i/>
          <w:sz w:val="20"/>
          <w:szCs w:val="20"/>
        </w:rPr>
      </w:pPr>
      <w:r w:rsidRPr="00F53671">
        <w:rPr>
          <w:rFonts w:ascii="Times New Roman" w:hAnsi="Times New Roman" w:cs="Times New Roman"/>
          <w:b/>
          <w:i/>
          <w:sz w:val="20"/>
          <w:szCs w:val="20"/>
        </w:rPr>
        <w:t>Grupa 14. SALPINGOGRAPH</w:t>
      </w:r>
      <w:r w:rsidR="006D6090" w:rsidRPr="00F53671">
        <w:rPr>
          <w:rFonts w:ascii="Times New Roman" w:hAnsi="Times New Roman" w:cs="Times New Roman"/>
          <w:b/>
          <w:i/>
          <w:sz w:val="20"/>
          <w:szCs w:val="20"/>
        </w:rPr>
        <w:tab/>
      </w:r>
      <w:r w:rsidR="006D6090" w:rsidRPr="00F53671">
        <w:rPr>
          <w:rFonts w:ascii="Times New Roman" w:hAnsi="Times New Roman" w:cs="Times New Roman"/>
          <w:b/>
          <w:i/>
          <w:sz w:val="20"/>
          <w:szCs w:val="20"/>
        </w:rPr>
        <w:tab/>
      </w:r>
      <w:r w:rsidR="006D6090" w:rsidRPr="00F53671">
        <w:rPr>
          <w:rFonts w:ascii="Times New Roman" w:hAnsi="Times New Roman" w:cs="Times New Roman"/>
          <w:b/>
          <w:i/>
          <w:sz w:val="20"/>
          <w:szCs w:val="20"/>
        </w:rPr>
        <w:tab/>
      </w:r>
      <w:r w:rsidR="006D6090" w:rsidRPr="00F53671">
        <w:rPr>
          <w:rFonts w:ascii="Times New Roman" w:hAnsi="Times New Roman" w:cs="Times New Roman"/>
          <w:b/>
          <w:i/>
          <w:sz w:val="20"/>
          <w:szCs w:val="20"/>
        </w:rPr>
        <w:tab/>
      </w:r>
    </w:p>
    <w:tbl>
      <w:tblPr>
        <w:tblW w:w="43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1717"/>
        <w:gridCol w:w="4886"/>
        <w:gridCol w:w="1042"/>
        <w:gridCol w:w="1217"/>
        <w:gridCol w:w="929"/>
        <w:gridCol w:w="1061"/>
        <w:gridCol w:w="883"/>
        <w:gridCol w:w="972"/>
      </w:tblGrid>
      <w:tr w:rsidR="008768B1" w:rsidRPr="00F53671" w:rsidTr="008768B1">
        <w:trPr>
          <w:trHeight w:val="557"/>
        </w:trPr>
        <w:tc>
          <w:tcPr>
            <w:tcW w:w="279" w:type="pct"/>
          </w:tcPr>
          <w:p w:rsidR="008768B1" w:rsidRPr="00F53671" w:rsidRDefault="008768B1" w:rsidP="008768B1">
            <w:pPr>
              <w:spacing w:after="0" w:line="240" w:lineRule="auto"/>
              <w:ind w:hanging="284"/>
              <w:rPr>
                <w:rFonts w:ascii="Times New Roman" w:hAnsi="Times New Roman" w:cs="Times New Roman"/>
                <w:i/>
                <w:sz w:val="20"/>
                <w:szCs w:val="20"/>
              </w:rPr>
            </w:pPr>
            <w:r w:rsidRPr="00F53671">
              <w:rPr>
                <w:rFonts w:ascii="Times New Roman" w:hAnsi="Times New Roman" w:cs="Times New Roman"/>
                <w:i/>
                <w:sz w:val="20"/>
                <w:szCs w:val="20"/>
              </w:rPr>
              <w:t>L</w:t>
            </w:r>
          </w:p>
        </w:tc>
        <w:tc>
          <w:tcPr>
            <w:tcW w:w="638"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Nazwa/</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 opis przedmiotu zamówienia</w:t>
            </w:r>
          </w:p>
        </w:tc>
        <w:tc>
          <w:tcPr>
            <w:tcW w:w="1815" w:type="pct"/>
            <w:tcBorders>
              <w:bottom w:val="single" w:sz="4" w:space="0" w:color="auto"/>
              <w:right w:val="single" w:sz="4" w:space="0" w:color="auto"/>
            </w:tcBorders>
          </w:tcPr>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Wymagane parametry/</w:t>
            </w:r>
          </w:p>
          <w:p w:rsidR="008768B1" w:rsidRPr="008768B1" w:rsidRDefault="008768B1" w:rsidP="008768B1">
            <w:pPr>
              <w:spacing w:after="0" w:line="240" w:lineRule="auto"/>
              <w:ind w:hanging="254"/>
              <w:jc w:val="center"/>
              <w:rPr>
                <w:rFonts w:ascii="Times New Roman" w:hAnsi="Times New Roman" w:cs="Times New Roman"/>
                <w:i/>
                <w:sz w:val="17"/>
                <w:szCs w:val="17"/>
              </w:rPr>
            </w:pPr>
            <w:r w:rsidRPr="008768B1">
              <w:rPr>
                <w:rFonts w:ascii="Times New Roman" w:hAnsi="Times New Roman" w:cs="Times New Roman"/>
                <w:i/>
                <w:sz w:val="17"/>
                <w:szCs w:val="17"/>
              </w:rPr>
              <w:t>/opis / rozmiar</w:t>
            </w:r>
          </w:p>
        </w:tc>
        <w:tc>
          <w:tcPr>
            <w:tcW w:w="387" w:type="pct"/>
            <w:tcBorders>
              <w:bottom w:val="single" w:sz="4" w:space="0" w:color="auto"/>
              <w:right w:val="single" w:sz="4" w:space="0" w:color="auto"/>
            </w:tcBorders>
            <w:vAlign w:val="center"/>
          </w:tcPr>
          <w:p w:rsidR="008768B1" w:rsidRPr="008768B1" w:rsidRDefault="008768B1" w:rsidP="008768B1">
            <w:pPr>
              <w:spacing w:after="0" w:line="240" w:lineRule="auto"/>
              <w:ind w:hanging="10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Zamawiane ilości</w:t>
            </w:r>
          </w:p>
          <w:p w:rsidR="008768B1" w:rsidRPr="008768B1" w:rsidRDefault="008768B1" w:rsidP="008768B1">
            <w:pPr>
              <w:spacing w:after="0" w:line="240" w:lineRule="auto"/>
              <w:ind w:hanging="208"/>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(szt.)</w:t>
            </w:r>
          </w:p>
          <w:p w:rsidR="008768B1" w:rsidRPr="008768B1" w:rsidRDefault="008768B1" w:rsidP="008768B1">
            <w:pPr>
              <w:spacing w:after="0" w:line="240" w:lineRule="auto"/>
              <w:ind w:hanging="254"/>
              <w:jc w:val="center"/>
              <w:rPr>
                <w:rFonts w:ascii="Times New Roman" w:eastAsia="Times New Roman" w:hAnsi="Times New Roman" w:cs="Times New Roman"/>
                <w:i/>
                <w:iCs/>
                <w:sz w:val="17"/>
                <w:szCs w:val="17"/>
                <w:lang w:eastAsia="pl-PL"/>
              </w:rPr>
            </w:pPr>
          </w:p>
        </w:tc>
        <w:tc>
          <w:tcPr>
            <w:tcW w:w="452"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Cena jednostkowa NETTO                    w PLN</w:t>
            </w:r>
          </w:p>
        </w:tc>
        <w:tc>
          <w:tcPr>
            <w:tcW w:w="345" w:type="pct"/>
            <w:vAlign w:val="center"/>
          </w:tcPr>
          <w:p w:rsidR="008768B1" w:rsidRPr="008768B1" w:rsidRDefault="008768B1" w:rsidP="008768B1">
            <w:pPr>
              <w:spacing w:after="0" w:line="240" w:lineRule="auto"/>
              <w:ind w:firstLine="67"/>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NETTO              w PLN</w:t>
            </w:r>
          </w:p>
        </w:tc>
        <w:tc>
          <w:tcPr>
            <w:tcW w:w="394" w:type="pct"/>
            <w:vAlign w:val="center"/>
          </w:tcPr>
          <w:p w:rsidR="008768B1" w:rsidRPr="008768B1" w:rsidRDefault="008768B1" w:rsidP="008768B1">
            <w:pPr>
              <w:spacing w:after="0" w:line="240" w:lineRule="auto"/>
              <w:ind w:hanging="279"/>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Stawka                 VAT                   w %</w:t>
            </w:r>
          </w:p>
        </w:tc>
        <w:tc>
          <w:tcPr>
            <w:tcW w:w="328"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Stawki VAT w PLN</w:t>
            </w:r>
          </w:p>
        </w:tc>
        <w:tc>
          <w:tcPr>
            <w:tcW w:w="361" w:type="pct"/>
            <w:vAlign w:val="center"/>
          </w:tcPr>
          <w:p w:rsidR="008768B1" w:rsidRPr="008768B1" w:rsidRDefault="008768B1" w:rsidP="008768B1">
            <w:pPr>
              <w:spacing w:after="0" w:line="240" w:lineRule="auto"/>
              <w:jc w:val="center"/>
              <w:rPr>
                <w:rFonts w:ascii="Times New Roman" w:eastAsia="Times New Roman" w:hAnsi="Times New Roman" w:cs="Times New Roman"/>
                <w:i/>
                <w:iCs/>
                <w:sz w:val="17"/>
                <w:szCs w:val="17"/>
                <w:lang w:eastAsia="pl-PL"/>
              </w:rPr>
            </w:pPr>
            <w:r w:rsidRPr="008768B1">
              <w:rPr>
                <w:rFonts w:ascii="Times New Roman" w:eastAsia="Times New Roman" w:hAnsi="Times New Roman" w:cs="Times New Roman"/>
                <w:i/>
                <w:iCs/>
                <w:sz w:val="17"/>
                <w:szCs w:val="17"/>
                <w:lang w:eastAsia="pl-PL"/>
              </w:rPr>
              <w:t>Wartość  BRUTTO                                             w PLN</w:t>
            </w:r>
          </w:p>
        </w:tc>
      </w:tr>
      <w:tr w:rsidR="008768B1" w:rsidRPr="00F53671" w:rsidTr="008768B1">
        <w:trPr>
          <w:trHeight w:val="239"/>
        </w:trPr>
        <w:tc>
          <w:tcPr>
            <w:tcW w:w="279" w:type="pct"/>
          </w:tcPr>
          <w:p w:rsidR="008768B1" w:rsidRPr="00F53671" w:rsidRDefault="008768B1" w:rsidP="008768B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38"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1815" w:type="pct"/>
            <w:tcBorders>
              <w:top w:val="single" w:sz="4" w:space="0" w:color="auto"/>
              <w:right w:val="single" w:sz="4" w:space="0" w:color="auto"/>
            </w:tcBorders>
          </w:tcPr>
          <w:p w:rsidR="008768B1" w:rsidRPr="00F53671" w:rsidRDefault="008768B1" w:rsidP="008768B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3</w:t>
            </w:r>
          </w:p>
        </w:tc>
        <w:tc>
          <w:tcPr>
            <w:tcW w:w="387" w:type="pct"/>
            <w:tcBorders>
              <w:top w:val="single" w:sz="4" w:space="0" w:color="auto"/>
              <w:right w:val="single" w:sz="4" w:space="0" w:color="auto"/>
            </w:tcBorders>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4</w:t>
            </w:r>
          </w:p>
        </w:tc>
        <w:tc>
          <w:tcPr>
            <w:tcW w:w="452"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5</w:t>
            </w:r>
          </w:p>
        </w:tc>
        <w:tc>
          <w:tcPr>
            <w:tcW w:w="345"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6=4x5</w:t>
            </w:r>
          </w:p>
        </w:tc>
        <w:tc>
          <w:tcPr>
            <w:tcW w:w="394"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7</w:t>
            </w:r>
          </w:p>
        </w:tc>
        <w:tc>
          <w:tcPr>
            <w:tcW w:w="328"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8=6x7</w:t>
            </w:r>
          </w:p>
        </w:tc>
        <w:tc>
          <w:tcPr>
            <w:tcW w:w="361" w:type="pct"/>
            <w:vAlign w:val="center"/>
          </w:tcPr>
          <w:p w:rsidR="008768B1" w:rsidRPr="00F53671" w:rsidRDefault="008768B1" w:rsidP="008768B1">
            <w:pPr>
              <w:spacing w:after="0" w:line="240" w:lineRule="auto"/>
              <w:jc w:val="center"/>
              <w:rPr>
                <w:rFonts w:ascii="Times New Roman" w:eastAsia="Times New Roman" w:hAnsi="Times New Roman" w:cs="Times New Roman"/>
                <w:i/>
                <w:iCs/>
                <w:sz w:val="20"/>
                <w:szCs w:val="20"/>
                <w:lang w:eastAsia="pl-PL"/>
              </w:rPr>
            </w:pPr>
            <w:r w:rsidRPr="00F53671">
              <w:rPr>
                <w:rFonts w:ascii="Times New Roman" w:eastAsia="Times New Roman" w:hAnsi="Times New Roman" w:cs="Times New Roman"/>
                <w:i/>
                <w:iCs/>
                <w:sz w:val="20"/>
                <w:szCs w:val="20"/>
                <w:lang w:eastAsia="pl-PL"/>
              </w:rPr>
              <w:t>9=6+8</w:t>
            </w:r>
          </w:p>
        </w:tc>
      </w:tr>
      <w:tr w:rsidR="00F53671" w:rsidRPr="00F53671" w:rsidTr="008768B1">
        <w:trPr>
          <w:trHeight w:val="224"/>
        </w:trPr>
        <w:tc>
          <w:tcPr>
            <w:tcW w:w="279" w:type="pct"/>
          </w:tcPr>
          <w:p w:rsidR="00F53671" w:rsidRPr="00F53671" w:rsidRDefault="00F53671" w:rsidP="00F53671">
            <w:pPr>
              <w:spacing w:after="0" w:line="240" w:lineRule="auto"/>
              <w:rPr>
                <w:rFonts w:ascii="Times New Roman" w:hAnsi="Times New Roman" w:cs="Times New Roman"/>
                <w:i/>
                <w:sz w:val="20"/>
                <w:szCs w:val="20"/>
              </w:rPr>
            </w:pPr>
            <w:r w:rsidRPr="00F53671">
              <w:rPr>
                <w:rFonts w:ascii="Times New Roman" w:hAnsi="Times New Roman" w:cs="Times New Roman"/>
                <w:i/>
                <w:sz w:val="20"/>
                <w:szCs w:val="20"/>
              </w:rPr>
              <w:t>1.</w:t>
            </w:r>
          </w:p>
        </w:tc>
        <w:tc>
          <w:tcPr>
            <w:tcW w:w="638" w:type="pct"/>
            <w:tcBorders>
              <w:right w:val="single" w:sz="4" w:space="0" w:color="auto"/>
            </w:tcBorders>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Salpingograph</w:t>
            </w:r>
          </w:p>
          <w:p w:rsidR="00F53671" w:rsidRPr="00F53671" w:rsidRDefault="00F53671" w:rsidP="00F53671">
            <w:pPr>
              <w:spacing w:after="0" w:line="240" w:lineRule="auto"/>
              <w:rPr>
                <w:rFonts w:ascii="Times New Roman" w:hAnsi="Times New Roman" w:cs="Times New Roman"/>
                <w:i/>
                <w:sz w:val="20"/>
                <w:szCs w:val="20"/>
              </w:rPr>
            </w:pPr>
          </w:p>
        </w:tc>
        <w:tc>
          <w:tcPr>
            <w:tcW w:w="1815" w:type="pct"/>
            <w:tcBorders>
              <w:right w:val="single" w:sz="4" w:space="0" w:color="auto"/>
            </w:tcBorders>
          </w:tcPr>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Urządzenie przeznaczone do diagnozowania bezpłodności, oraz radiografii macicy i jajowodów, umożliwiające zaaplikowanie środka kontrastowego potrzebnego przy badaniu rentgenowskim jamy macicy i jajowodów. Salpingograph powinien posiadać pokrętło do regulacji głębokości wziernika ginekologicznego, oraz metalowe stożkowate końcówki w różnych rozmiarach, pozwalające na dopasowanie końcówki do wielkości szyjki macicy.</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 xml:space="preserve"> 1. Ząbki na próbniku domacicznym umożliwiające podtrzymywanie i zablokowanie wziernika ginekologicznego. Możliwość regulacji podpórki wziernika ułatwiające precyzyjne ustawienie jego rozwarcia, a w rezultacie dostosowanie końcówki salpingographu do średnicy szyjki macicy.</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2. Trzy metalowe stożkowate przykręcane końcówki w różnych rozmiarach używane w zależności od wielkości szyjki macicy. Gwint każdej z końcówek zapewniający wyjątkową szczelność dla środka kontrastującego oraz powietrza.</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 xml:space="preserve">3. Manometr przykręcany pomiędzy próbnikiem, a strzykawką w celu dokładnego pomiaru ciśnienia. </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4. Skala odczytu na manometrze 0 -200 mm Hg (co 10 mm Hg).</w:t>
            </w:r>
          </w:p>
          <w:p w:rsidR="00F53671" w:rsidRPr="00F53671" w:rsidRDefault="00F53671" w:rsidP="00F53671">
            <w:pPr>
              <w:spacing w:after="0" w:line="240" w:lineRule="auto"/>
              <w:rPr>
                <w:rFonts w:ascii="Times New Roman" w:hAnsi="Times New Roman" w:cs="Times New Roman"/>
                <w:i/>
                <w:color w:val="000000" w:themeColor="text1"/>
                <w:sz w:val="20"/>
                <w:szCs w:val="20"/>
              </w:rPr>
            </w:pPr>
            <w:r w:rsidRPr="00F53671">
              <w:rPr>
                <w:rFonts w:ascii="Times New Roman" w:hAnsi="Times New Roman" w:cs="Times New Roman"/>
                <w:i/>
                <w:color w:val="000000" w:themeColor="text1"/>
                <w:sz w:val="20"/>
                <w:szCs w:val="20"/>
              </w:rPr>
              <w:t>Wszystkie części salpingographu poza manometrem muszą być sterylizowalne w autoklawach w temperaturze 130</w:t>
            </w:r>
            <w:r w:rsidRPr="00F53671">
              <w:rPr>
                <w:rFonts w:ascii="Times New Roman" w:eastAsia="MS Gothic" w:hAnsi="MS Gothic" w:cs="Times New Roman"/>
                <w:i/>
                <w:color w:val="000000" w:themeColor="text1"/>
                <w:sz w:val="20"/>
                <w:szCs w:val="20"/>
              </w:rPr>
              <w:t>゜</w:t>
            </w:r>
            <w:r w:rsidRPr="00F53671">
              <w:rPr>
                <w:rFonts w:ascii="Times New Roman" w:hAnsi="Times New Roman" w:cs="Times New Roman"/>
                <w:i/>
                <w:color w:val="000000" w:themeColor="text1"/>
                <w:sz w:val="20"/>
                <w:szCs w:val="20"/>
              </w:rPr>
              <w:t>C.</w:t>
            </w:r>
          </w:p>
        </w:tc>
        <w:tc>
          <w:tcPr>
            <w:tcW w:w="387" w:type="pct"/>
            <w:tcBorders>
              <w:right w:val="single" w:sz="4" w:space="0" w:color="auto"/>
            </w:tcBorders>
          </w:tcPr>
          <w:p w:rsidR="00F53671" w:rsidRPr="00F53671" w:rsidRDefault="00F53671" w:rsidP="00F53671">
            <w:pPr>
              <w:spacing w:after="0" w:line="240" w:lineRule="auto"/>
              <w:jc w:val="center"/>
              <w:rPr>
                <w:rFonts w:ascii="Times New Roman" w:hAnsi="Times New Roman" w:cs="Times New Roman"/>
                <w:i/>
                <w:sz w:val="20"/>
                <w:szCs w:val="20"/>
              </w:rPr>
            </w:pPr>
          </w:p>
          <w:p w:rsidR="00F53671" w:rsidRPr="00F53671" w:rsidRDefault="00F53671" w:rsidP="00F53671">
            <w:pPr>
              <w:spacing w:after="0" w:line="240" w:lineRule="auto"/>
              <w:jc w:val="center"/>
              <w:rPr>
                <w:rFonts w:ascii="Times New Roman" w:hAnsi="Times New Roman" w:cs="Times New Roman"/>
                <w:i/>
                <w:sz w:val="20"/>
                <w:szCs w:val="20"/>
              </w:rPr>
            </w:pPr>
            <w:r w:rsidRPr="00F53671">
              <w:rPr>
                <w:rFonts w:ascii="Times New Roman" w:hAnsi="Times New Roman" w:cs="Times New Roman"/>
                <w:i/>
                <w:sz w:val="20"/>
                <w:szCs w:val="20"/>
              </w:rPr>
              <w:t>2</w:t>
            </w:r>
          </w:p>
        </w:tc>
        <w:tc>
          <w:tcPr>
            <w:tcW w:w="452"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45" w:type="pct"/>
            <w:vAlign w:val="center"/>
          </w:tcPr>
          <w:p w:rsidR="00F53671" w:rsidRPr="00F53671" w:rsidRDefault="00F53671" w:rsidP="00F53671">
            <w:pPr>
              <w:widowControl w:val="0"/>
              <w:suppressAutoHyphens/>
              <w:autoSpaceDN w:val="0"/>
              <w:spacing w:after="0" w:line="240" w:lineRule="auto"/>
              <w:textAlignment w:val="baseline"/>
              <w:rPr>
                <w:rFonts w:ascii="Times New Roman" w:eastAsia="SimSun" w:hAnsi="Times New Roman" w:cs="Times New Roman"/>
                <w:i/>
                <w:kern w:val="3"/>
                <w:sz w:val="20"/>
                <w:szCs w:val="20"/>
              </w:rPr>
            </w:pPr>
          </w:p>
        </w:tc>
        <w:tc>
          <w:tcPr>
            <w:tcW w:w="394" w:type="pct"/>
          </w:tcPr>
          <w:p w:rsidR="00F53671" w:rsidRPr="00F53671" w:rsidRDefault="00F53671" w:rsidP="00F53671">
            <w:pPr>
              <w:spacing w:after="0" w:line="240" w:lineRule="auto"/>
              <w:rPr>
                <w:rFonts w:ascii="Times New Roman" w:hAnsi="Times New Roman" w:cs="Times New Roman"/>
                <w:i/>
                <w:sz w:val="20"/>
                <w:szCs w:val="20"/>
              </w:rPr>
            </w:pPr>
          </w:p>
        </w:tc>
        <w:tc>
          <w:tcPr>
            <w:tcW w:w="328" w:type="pct"/>
          </w:tcPr>
          <w:p w:rsidR="00F53671" w:rsidRPr="00F53671" w:rsidRDefault="00F53671" w:rsidP="00F53671">
            <w:pPr>
              <w:spacing w:after="0" w:line="240" w:lineRule="auto"/>
              <w:rPr>
                <w:rFonts w:ascii="Times New Roman" w:hAnsi="Times New Roman" w:cs="Times New Roman"/>
                <w:i/>
                <w:sz w:val="20"/>
                <w:szCs w:val="20"/>
              </w:rPr>
            </w:pPr>
          </w:p>
        </w:tc>
        <w:tc>
          <w:tcPr>
            <w:tcW w:w="361" w:type="pct"/>
          </w:tcPr>
          <w:p w:rsidR="00F53671" w:rsidRPr="00F53671" w:rsidRDefault="00F53671" w:rsidP="00F53671">
            <w:pPr>
              <w:spacing w:after="0" w:line="240" w:lineRule="auto"/>
              <w:rPr>
                <w:rFonts w:ascii="Times New Roman" w:hAnsi="Times New Roman" w:cs="Times New Roman"/>
                <w:i/>
                <w:sz w:val="20"/>
                <w:szCs w:val="20"/>
              </w:rPr>
            </w:pPr>
          </w:p>
        </w:tc>
      </w:tr>
    </w:tbl>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4B052F" w:rsidRPr="00F53671" w:rsidRDefault="004B052F" w:rsidP="00F53671">
      <w:pPr>
        <w:tabs>
          <w:tab w:val="left" w:pos="3425"/>
        </w:tabs>
        <w:spacing w:after="0" w:line="240" w:lineRule="auto"/>
        <w:rPr>
          <w:rFonts w:ascii="Times New Roman" w:hAnsi="Times New Roman" w:cs="Times New Roman"/>
          <w:i/>
          <w:sz w:val="20"/>
          <w:szCs w:val="20"/>
        </w:rPr>
      </w:pPr>
    </w:p>
    <w:p w:rsidR="002557D0" w:rsidRPr="00F53671" w:rsidRDefault="002557D0" w:rsidP="00F53671">
      <w:pPr>
        <w:tabs>
          <w:tab w:val="left" w:pos="3425"/>
        </w:tabs>
        <w:spacing w:after="0" w:line="240" w:lineRule="auto"/>
        <w:rPr>
          <w:rFonts w:ascii="Times New Roman" w:hAnsi="Times New Roman" w:cs="Times New Roman"/>
          <w:i/>
          <w:sz w:val="20"/>
          <w:szCs w:val="20"/>
        </w:rPr>
      </w:pPr>
    </w:p>
    <w:p w:rsidR="0068772B" w:rsidRPr="00F53671" w:rsidRDefault="0068772B" w:rsidP="00F53671">
      <w:pPr>
        <w:tabs>
          <w:tab w:val="left" w:pos="3425"/>
        </w:tabs>
        <w:spacing w:after="0" w:line="240" w:lineRule="auto"/>
        <w:rPr>
          <w:rFonts w:ascii="Times New Roman" w:hAnsi="Times New Roman" w:cs="Times New Roman"/>
          <w:i/>
          <w:sz w:val="20"/>
          <w:szCs w:val="20"/>
        </w:rPr>
      </w:pPr>
    </w:p>
    <w:p w:rsidR="00F10B69" w:rsidRPr="00F53671" w:rsidRDefault="00573E1B" w:rsidP="00F53671">
      <w:pPr>
        <w:spacing w:after="0" w:line="240" w:lineRule="auto"/>
        <w:rPr>
          <w:rFonts w:ascii="Times New Roman" w:eastAsia="Calibri" w:hAnsi="Times New Roman" w:cs="Times New Roman"/>
          <w:b/>
          <w:i/>
          <w:sz w:val="20"/>
          <w:szCs w:val="20"/>
          <w:u w:val="single"/>
        </w:rPr>
      </w:pPr>
      <w:r w:rsidRPr="00F53671">
        <w:rPr>
          <w:rFonts w:ascii="Times New Roman" w:eastAsia="Calibri" w:hAnsi="Times New Roman" w:cs="Times New Roman"/>
          <w:b/>
          <w:i/>
          <w:sz w:val="20"/>
          <w:szCs w:val="20"/>
          <w:u w:val="single"/>
        </w:rPr>
        <w:t>Uwaga.</w:t>
      </w:r>
    </w:p>
    <w:p w:rsidR="00F10B69" w:rsidRPr="00F53671" w:rsidRDefault="00F10B69" w:rsidP="00F53671">
      <w:pPr>
        <w:autoSpaceDE w:val="0"/>
        <w:autoSpaceDN w:val="0"/>
        <w:adjustRightInd w:val="0"/>
        <w:spacing w:after="0" w:line="240" w:lineRule="auto"/>
        <w:rPr>
          <w:rFonts w:ascii="Times New Roman" w:eastAsia="Calibri" w:hAnsi="Times New Roman" w:cs="Times New Roman"/>
          <w:i/>
          <w:iCs/>
          <w:sz w:val="20"/>
          <w:szCs w:val="20"/>
        </w:rPr>
      </w:pPr>
      <w:r w:rsidRPr="00F53671">
        <w:rPr>
          <w:rFonts w:ascii="Times New Roman" w:eastAsia="Calibri" w:hAnsi="Times New Roman" w:cs="Times New Roman"/>
          <w:i/>
          <w:iCs/>
          <w:sz w:val="20"/>
          <w:szCs w:val="20"/>
        </w:rPr>
        <w:t>Wykonawca jest zobowiązany do wypełnienia załącznika nr 1  według powyższego wzoru na każdą grupę na którą  składa ofertę - należy wypełnić wszystkie kolumny. Załącznik nr  1 wypełniony i podpisany Wykonawca musi złożyć wraz z ofertą.</w:t>
      </w:r>
    </w:p>
    <w:p w:rsidR="00F10B69" w:rsidRPr="00F53671" w:rsidRDefault="00F10B69" w:rsidP="00F53671">
      <w:pPr>
        <w:spacing w:after="0" w:line="240" w:lineRule="auto"/>
        <w:rPr>
          <w:rFonts w:ascii="Times New Roman" w:eastAsia="Calibri" w:hAnsi="Times New Roman" w:cs="Times New Roman"/>
          <w:i/>
          <w:sz w:val="20"/>
          <w:szCs w:val="20"/>
          <w:highlight w:val="yellow"/>
        </w:rPr>
      </w:pPr>
      <w:r w:rsidRPr="00F53671">
        <w:rPr>
          <w:rFonts w:ascii="Times New Roman" w:eastAsia="Calibri" w:hAnsi="Times New Roman" w:cs="Times New Roman"/>
          <w:i/>
          <w:iCs/>
          <w:sz w:val="20"/>
          <w:szCs w:val="20"/>
        </w:rPr>
        <w:t xml:space="preserve">Koszty  </w:t>
      </w:r>
      <w:r w:rsidR="00573E1B" w:rsidRPr="00F53671">
        <w:rPr>
          <w:rFonts w:ascii="Times New Roman" w:eastAsia="Calibri" w:hAnsi="Times New Roman" w:cs="Times New Roman"/>
          <w:i/>
          <w:iCs/>
          <w:sz w:val="20"/>
          <w:szCs w:val="20"/>
        </w:rPr>
        <w:t xml:space="preserve">przekazania  do  uzywania </w:t>
      </w:r>
      <w:r w:rsidRPr="00F53671">
        <w:rPr>
          <w:rFonts w:ascii="Times New Roman" w:eastAsia="Calibri" w:hAnsi="Times New Roman" w:cs="Times New Roman"/>
          <w:i/>
          <w:iCs/>
          <w:sz w:val="20"/>
          <w:szCs w:val="20"/>
        </w:rPr>
        <w:t xml:space="preserve"> tam gdzie jest to wymagane Wykonawca winien wliczyć  w cenę dostawy (przedmiotu zamówienia)</w:t>
      </w:r>
    </w:p>
    <w:p w:rsidR="00F10B69" w:rsidRPr="00F53671" w:rsidRDefault="00F10B69" w:rsidP="00F53671">
      <w:pPr>
        <w:spacing w:after="0" w:line="240" w:lineRule="auto"/>
        <w:rPr>
          <w:rFonts w:ascii="Times New Roman" w:eastAsia="Calibri" w:hAnsi="Times New Roman" w:cs="Times New Roman"/>
          <w:i/>
          <w:sz w:val="20"/>
          <w:szCs w:val="20"/>
          <w:highlight w:val="yellow"/>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B04301" w:rsidRPr="00F53671" w:rsidRDefault="00B04301" w:rsidP="00F53671">
      <w:pPr>
        <w:tabs>
          <w:tab w:val="left" w:pos="3425"/>
        </w:tabs>
        <w:spacing w:after="0" w:line="240" w:lineRule="auto"/>
        <w:rPr>
          <w:rFonts w:ascii="Times New Roman" w:hAnsi="Times New Roman" w:cs="Times New Roman"/>
          <w:i/>
          <w:sz w:val="20"/>
          <w:szCs w:val="20"/>
        </w:rPr>
      </w:pPr>
    </w:p>
    <w:p w:rsidR="00F53671" w:rsidRPr="00F53671" w:rsidRDefault="00F53671">
      <w:pPr>
        <w:tabs>
          <w:tab w:val="left" w:pos="3425"/>
        </w:tabs>
        <w:spacing w:after="0" w:line="240" w:lineRule="auto"/>
        <w:rPr>
          <w:rFonts w:ascii="Times New Roman" w:hAnsi="Times New Roman" w:cs="Times New Roman"/>
          <w:i/>
          <w:sz w:val="20"/>
          <w:szCs w:val="20"/>
        </w:rPr>
      </w:pPr>
    </w:p>
    <w:sectPr w:rsidR="00F53671" w:rsidRPr="00F53671" w:rsidSect="004B34C7">
      <w:footerReference w:type="default" r:id="rId8"/>
      <w:pgSz w:w="16838" w:h="11906" w:orient="landscape"/>
      <w:pgMar w:top="1418" w:right="720" w:bottom="1418"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99" w:rsidRDefault="00555799" w:rsidP="00BE774D">
      <w:pPr>
        <w:spacing w:after="0" w:line="240" w:lineRule="auto"/>
      </w:pPr>
      <w:r>
        <w:separator/>
      </w:r>
    </w:p>
  </w:endnote>
  <w:endnote w:type="continuationSeparator" w:id="0">
    <w:p w:rsidR="00555799" w:rsidRDefault="00555799" w:rsidP="00BE7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16766"/>
      <w:docPartObj>
        <w:docPartGallery w:val="Page Numbers (Bottom of Page)"/>
        <w:docPartUnique/>
      </w:docPartObj>
    </w:sdtPr>
    <w:sdtContent>
      <w:p w:rsidR="00DE2722" w:rsidRDefault="00DE2722">
        <w:pPr>
          <w:pStyle w:val="Stopka"/>
          <w:jc w:val="center"/>
        </w:pPr>
        <w:fldSimple w:instr=" PAGE   \* MERGEFORMAT ">
          <w:r w:rsidR="00F54BEB">
            <w:rPr>
              <w:noProof/>
            </w:rPr>
            <w:t>6</w:t>
          </w:r>
        </w:fldSimple>
      </w:p>
    </w:sdtContent>
  </w:sdt>
  <w:p w:rsidR="00DE2722" w:rsidRDefault="00DE27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99" w:rsidRDefault="00555799" w:rsidP="00BE774D">
      <w:pPr>
        <w:spacing w:after="0" w:line="240" w:lineRule="auto"/>
      </w:pPr>
      <w:r>
        <w:separator/>
      </w:r>
    </w:p>
  </w:footnote>
  <w:footnote w:type="continuationSeparator" w:id="0">
    <w:p w:rsidR="00555799" w:rsidRDefault="00555799" w:rsidP="00BE7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3D5"/>
    <w:multiLevelType w:val="hybridMultilevel"/>
    <w:tmpl w:val="7FF44AD8"/>
    <w:lvl w:ilvl="0" w:tplc="0415000F">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ED7CB4"/>
    <w:multiLevelType w:val="hybridMultilevel"/>
    <w:tmpl w:val="A7F29C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C26A70"/>
    <w:multiLevelType w:val="hybridMultilevel"/>
    <w:tmpl w:val="42DEB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E37F6"/>
    <w:multiLevelType w:val="hybridMultilevel"/>
    <w:tmpl w:val="FDF65794"/>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4">
    <w:nsid w:val="145C3E98"/>
    <w:multiLevelType w:val="hybridMultilevel"/>
    <w:tmpl w:val="0D5E3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517F0B"/>
    <w:multiLevelType w:val="hybridMultilevel"/>
    <w:tmpl w:val="10A27F82"/>
    <w:lvl w:ilvl="0" w:tplc="300ECE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55291C"/>
    <w:multiLevelType w:val="hybridMultilevel"/>
    <w:tmpl w:val="B36EF086"/>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
    <w:nsid w:val="25F561A8"/>
    <w:multiLevelType w:val="hybridMultilevel"/>
    <w:tmpl w:val="7FF4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E006AE"/>
    <w:multiLevelType w:val="hybridMultilevel"/>
    <w:tmpl w:val="50262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2D2A6F"/>
    <w:multiLevelType w:val="hybridMultilevel"/>
    <w:tmpl w:val="6AD4C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F516EB"/>
    <w:multiLevelType w:val="multilevel"/>
    <w:tmpl w:val="DFE4B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18671E"/>
    <w:multiLevelType w:val="hybridMultilevel"/>
    <w:tmpl w:val="0F3E1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274DCA"/>
    <w:multiLevelType w:val="hybridMultilevel"/>
    <w:tmpl w:val="BA3AF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385571"/>
    <w:multiLevelType w:val="hybridMultilevel"/>
    <w:tmpl w:val="252C9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B77A71"/>
    <w:multiLevelType w:val="hybridMultilevel"/>
    <w:tmpl w:val="78722376"/>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5">
    <w:nsid w:val="5C4F0745"/>
    <w:multiLevelType w:val="hybridMultilevel"/>
    <w:tmpl w:val="7FF4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BD4046"/>
    <w:multiLevelType w:val="hybridMultilevel"/>
    <w:tmpl w:val="42506CAC"/>
    <w:lvl w:ilvl="0" w:tplc="F628265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DEB13E3"/>
    <w:multiLevelType w:val="hybridMultilevel"/>
    <w:tmpl w:val="2A148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E057529"/>
    <w:multiLevelType w:val="hybridMultilevel"/>
    <w:tmpl w:val="C94AB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61F4FD0"/>
    <w:multiLevelType w:val="hybridMultilevel"/>
    <w:tmpl w:val="23E42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4C52A2"/>
    <w:multiLevelType w:val="hybridMultilevel"/>
    <w:tmpl w:val="CB02C37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nsid w:val="7B8E4B2B"/>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7C7727FC"/>
    <w:multiLevelType w:val="hybridMultilevel"/>
    <w:tmpl w:val="23668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D4759A4"/>
    <w:multiLevelType w:val="hybridMultilevel"/>
    <w:tmpl w:val="E1C49CFE"/>
    <w:lvl w:ilvl="0" w:tplc="5486F552">
      <w:start w:val="2"/>
      <w:numFmt w:val="decimal"/>
      <w:lvlText w:val="%1."/>
      <w:lvlJc w:val="left"/>
      <w:pPr>
        <w:ind w:left="393"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num w:numId="1">
    <w:abstractNumId w:val="1"/>
  </w:num>
  <w:num w:numId="2">
    <w:abstractNumId w:val="22"/>
  </w:num>
  <w:num w:numId="3">
    <w:abstractNumId w:val="19"/>
  </w:num>
  <w:num w:numId="4">
    <w:abstractNumId w:val="23"/>
  </w:num>
  <w:num w:numId="5">
    <w:abstractNumId w:val="3"/>
  </w:num>
  <w:num w:numId="6">
    <w:abstractNumId w:val="14"/>
  </w:num>
  <w:num w:numId="7">
    <w:abstractNumId w:val="0"/>
  </w:num>
  <w:num w:numId="8">
    <w:abstractNumId w:val="8"/>
  </w:num>
  <w:num w:numId="9">
    <w:abstractNumId w:val="9"/>
  </w:num>
  <w:num w:numId="10">
    <w:abstractNumId w:val="5"/>
  </w:num>
  <w:num w:numId="11">
    <w:abstractNumId w:val="2"/>
  </w:num>
  <w:num w:numId="12">
    <w:abstractNumId w:val="11"/>
  </w:num>
  <w:num w:numId="13">
    <w:abstractNumId w:val="12"/>
  </w:num>
  <w:num w:numId="14">
    <w:abstractNumId w:val="13"/>
  </w:num>
  <w:num w:numId="15">
    <w:abstractNumId w:val="21"/>
  </w:num>
  <w:num w:numId="16">
    <w:abstractNumId w:val="6"/>
  </w:num>
  <w:num w:numId="17">
    <w:abstractNumId w:val="18"/>
  </w:num>
  <w:num w:numId="18">
    <w:abstractNumId w:val="17"/>
  </w:num>
  <w:num w:numId="19">
    <w:abstractNumId w:val="4"/>
  </w:num>
  <w:num w:numId="20">
    <w:abstractNumId w:val="16"/>
  </w:num>
  <w:num w:numId="21">
    <w:abstractNumId w:val="7"/>
  </w:num>
  <w:num w:numId="22">
    <w:abstractNumId w:val="20"/>
  </w:num>
  <w:num w:numId="23">
    <w:abstractNumId w:val="1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CE0B93"/>
    <w:rsid w:val="00001EE1"/>
    <w:rsid w:val="000029EF"/>
    <w:rsid w:val="0000709D"/>
    <w:rsid w:val="00014364"/>
    <w:rsid w:val="0001661B"/>
    <w:rsid w:val="00022EFC"/>
    <w:rsid w:val="00034F66"/>
    <w:rsid w:val="00037706"/>
    <w:rsid w:val="0004197A"/>
    <w:rsid w:val="00045A72"/>
    <w:rsid w:val="00046364"/>
    <w:rsid w:val="000542D6"/>
    <w:rsid w:val="00064377"/>
    <w:rsid w:val="00066FC5"/>
    <w:rsid w:val="00072737"/>
    <w:rsid w:val="0007504F"/>
    <w:rsid w:val="0008131A"/>
    <w:rsid w:val="00086919"/>
    <w:rsid w:val="00093B30"/>
    <w:rsid w:val="000958DF"/>
    <w:rsid w:val="000B1ED0"/>
    <w:rsid w:val="000C05C2"/>
    <w:rsid w:val="000C0603"/>
    <w:rsid w:val="000C1399"/>
    <w:rsid w:val="000C3EFA"/>
    <w:rsid w:val="000C71EE"/>
    <w:rsid w:val="000D79C2"/>
    <w:rsid w:val="000E3044"/>
    <w:rsid w:val="000F5593"/>
    <w:rsid w:val="001027E2"/>
    <w:rsid w:val="00103401"/>
    <w:rsid w:val="00115FEA"/>
    <w:rsid w:val="00116DB8"/>
    <w:rsid w:val="0013457F"/>
    <w:rsid w:val="0013688E"/>
    <w:rsid w:val="00136FD9"/>
    <w:rsid w:val="00141FBD"/>
    <w:rsid w:val="00142C7B"/>
    <w:rsid w:val="0015043C"/>
    <w:rsid w:val="001552E1"/>
    <w:rsid w:val="00155C11"/>
    <w:rsid w:val="00173FB9"/>
    <w:rsid w:val="00193691"/>
    <w:rsid w:val="00196DAE"/>
    <w:rsid w:val="001A2CB1"/>
    <w:rsid w:val="001A4B13"/>
    <w:rsid w:val="001A562C"/>
    <w:rsid w:val="001A58E4"/>
    <w:rsid w:val="001A6477"/>
    <w:rsid w:val="001A6D64"/>
    <w:rsid w:val="001B60C0"/>
    <w:rsid w:val="001D069D"/>
    <w:rsid w:val="001D1798"/>
    <w:rsid w:val="001D4161"/>
    <w:rsid w:val="001E12E3"/>
    <w:rsid w:val="001E16D7"/>
    <w:rsid w:val="001E2279"/>
    <w:rsid w:val="0020448E"/>
    <w:rsid w:val="00217ECB"/>
    <w:rsid w:val="00222B37"/>
    <w:rsid w:val="002319EE"/>
    <w:rsid w:val="00232203"/>
    <w:rsid w:val="002555B3"/>
    <w:rsid w:val="002557D0"/>
    <w:rsid w:val="00263FD2"/>
    <w:rsid w:val="00264DB6"/>
    <w:rsid w:val="00275743"/>
    <w:rsid w:val="00276055"/>
    <w:rsid w:val="00277494"/>
    <w:rsid w:val="00277BB5"/>
    <w:rsid w:val="00280084"/>
    <w:rsid w:val="002824F4"/>
    <w:rsid w:val="00282FA6"/>
    <w:rsid w:val="00283AC8"/>
    <w:rsid w:val="00296746"/>
    <w:rsid w:val="002A283B"/>
    <w:rsid w:val="002A75BF"/>
    <w:rsid w:val="002B0274"/>
    <w:rsid w:val="002B203A"/>
    <w:rsid w:val="002C5B0F"/>
    <w:rsid w:val="002D22E1"/>
    <w:rsid w:val="002D4014"/>
    <w:rsid w:val="002E587B"/>
    <w:rsid w:val="002E621D"/>
    <w:rsid w:val="002E6D83"/>
    <w:rsid w:val="002F0B13"/>
    <w:rsid w:val="002F2F04"/>
    <w:rsid w:val="0030473C"/>
    <w:rsid w:val="00314898"/>
    <w:rsid w:val="00327E4E"/>
    <w:rsid w:val="003350B9"/>
    <w:rsid w:val="00344171"/>
    <w:rsid w:val="0034669F"/>
    <w:rsid w:val="00362726"/>
    <w:rsid w:val="00366DA4"/>
    <w:rsid w:val="00374558"/>
    <w:rsid w:val="003832F6"/>
    <w:rsid w:val="00390F0E"/>
    <w:rsid w:val="00391F9E"/>
    <w:rsid w:val="00392308"/>
    <w:rsid w:val="00396DAD"/>
    <w:rsid w:val="003A0A7A"/>
    <w:rsid w:val="003A2812"/>
    <w:rsid w:val="003A4EDD"/>
    <w:rsid w:val="003B1D23"/>
    <w:rsid w:val="003B349A"/>
    <w:rsid w:val="003B6AEF"/>
    <w:rsid w:val="003B6DA3"/>
    <w:rsid w:val="003B761B"/>
    <w:rsid w:val="003C0D7E"/>
    <w:rsid w:val="003D4E76"/>
    <w:rsid w:val="003D56F7"/>
    <w:rsid w:val="003E2397"/>
    <w:rsid w:val="003E4822"/>
    <w:rsid w:val="003F1395"/>
    <w:rsid w:val="004000B2"/>
    <w:rsid w:val="00403933"/>
    <w:rsid w:val="00404585"/>
    <w:rsid w:val="0040593C"/>
    <w:rsid w:val="004136A6"/>
    <w:rsid w:val="0041655E"/>
    <w:rsid w:val="00416925"/>
    <w:rsid w:val="004213A3"/>
    <w:rsid w:val="00422E97"/>
    <w:rsid w:val="00427097"/>
    <w:rsid w:val="00427802"/>
    <w:rsid w:val="00427EB3"/>
    <w:rsid w:val="00430D9B"/>
    <w:rsid w:val="00432D2E"/>
    <w:rsid w:val="00437EB3"/>
    <w:rsid w:val="0045074B"/>
    <w:rsid w:val="00450A32"/>
    <w:rsid w:val="0045432E"/>
    <w:rsid w:val="00455A29"/>
    <w:rsid w:val="00455D80"/>
    <w:rsid w:val="00462403"/>
    <w:rsid w:val="004702A7"/>
    <w:rsid w:val="004760F7"/>
    <w:rsid w:val="0047638F"/>
    <w:rsid w:val="00490039"/>
    <w:rsid w:val="004920C9"/>
    <w:rsid w:val="004955FB"/>
    <w:rsid w:val="004A23F3"/>
    <w:rsid w:val="004A5399"/>
    <w:rsid w:val="004A7DF1"/>
    <w:rsid w:val="004B052F"/>
    <w:rsid w:val="004B2E22"/>
    <w:rsid w:val="004B34C7"/>
    <w:rsid w:val="004B3F5C"/>
    <w:rsid w:val="004B4944"/>
    <w:rsid w:val="004B72C8"/>
    <w:rsid w:val="004C194C"/>
    <w:rsid w:val="004E0FE9"/>
    <w:rsid w:val="004E28CB"/>
    <w:rsid w:val="004F19CB"/>
    <w:rsid w:val="004F3877"/>
    <w:rsid w:val="004F5579"/>
    <w:rsid w:val="00501E71"/>
    <w:rsid w:val="0051070E"/>
    <w:rsid w:val="00514334"/>
    <w:rsid w:val="005158B6"/>
    <w:rsid w:val="005231B5"/>
    <w:rsid w:val="00530553"/>
    <w:rsid w:val="005307CA"/>
    <w:rsid w:val="00530E17"/>
    <w:rsid w:val="0054218C"/>
    <w:rsid w:val="005424BF"/>
    <w:rsid w:val="005427C3"/>
    <w:rsid w:val="00552D7C"/>
    <w:rsid w:val="00555799"/>
    <w:rsid w:val="00562070"/>
    <w:rsid w:val="005641CA"/>
    <w:rsid w:val="005654DB"/>
    <w:rsid w:val="005658A3"/>
    <w:rsid w:val="005659FB"/>
    <w:rsid w:val="00571043"/>
    <w:rsid w:val="00573E1B"/>
    <w:rsid w:val="005861B2"/>
    <w:rsid w:val="005A5E29"/>
    <w:rsid w:val="005B27FE"/>
    <w:rsid w:val="005B3059"/>
    <w:rsid w:val="005B7398"/>
    <w:rsid w:val="005C010A"/>
    <w:rsid w:val="005C39C0"/>
    <w:rsid w:val="005C3D5E"/>
    <w:rsid w:val="005C5B29"/>
    <w:rsid w:val="005D04FC"/>
    <w:rsid w:val="005D4248"/>
    <w:rsid w:val="005D5B9D"/>
    <w:rsid w:val="005E0C84"/>
    <w:rsid w:val="005E0E0B"/>
    <w:rsid w:val="005E2CBB"/>
    <w:rsid w:val="005E5A48"/>
    <w:rsid w:val="005F0EA4"/>
    <w:rsid w:val="005F2CBB"/>
    <w:rsid w:val="005F54DE"/>
    <w:rsid w:val="0060256D"/>
    <w:rsid w:val="00607B76"/>
    <w:rsid w:val="00612B44"/>
    <w:rsid w:val="0062071C"/>
    <w:rsid w:val="006230FC"/>
    <w:rsid w:val="0064058A"/>
    <w:rsid w:val="006541A0"/>
    <w:rsid w:val="00654B1D"/>
    <w:rsid w:val="00654DE3"/>
    <w:rsid w:val="006561B4"/>
    <w:rsid w:val="00656FCD"/>
    <w:rsid w:val="00664DB6"/>
    <w:rsid w:val="006653D9"/>
    <w:rsid w:val="006742C1"/>
    <w:rsid w:val="00677BCA"/>
    <w:rsid w:val="006802EF"/>
    <w:rsid w:val="0068772B"/>
    <w:rsid w:val="006914D8"/>
    <w:rsid w:val="00691C7F"/>
    <w:rsid w:val="00692B2F"/>
    <w:rsid w:val="006A4D2F"/>
    <w:rsid w:val="006A74E6"/>
    <w:rsid w:val="006B34C8"/>
    <w:rsid w:val="006B737C"/>
    <w:rsid w:val="006C5957"/>
    <w:rsid w:val="006D1A56"/>
    <w:rsid w:val="006D6090"/>
    <w:rsid w:val="006E4F0F"/>
    <w:rsid w:val="006E6D15"/>
    <w:rsid w:val="006F05E4"/>
    <w:rsid w:val="006F39C3"/>
    <w:rsid w:val="006F6E78"/>
    <w:rsid w:val="00704FCA"/>
    <w:rsid w:val="007100DF"/>
    <w:rsid w:val="00711D14"/>
    <w:rsid w:val="00714CD0"/>
    <w:rsid w:val="0071795B"/>
    <w:rsid w:val="00723C19"/>
    <w:rsid w:val="00727F2D"/>
    <w:rsid w:val="007361AC"/>
    <w:rsid w:val="00737CDB"/>
    <w:rsid w:val="00741817"/>
    <w:rsid w:val="007419FC"/>
    <w:rsid w:val="00741EEF"/>
    <w:rsid w:val="00757277"/>
    <w:rsid w:val="00761EBF"/>
    <w:rsid w:val="00763F66"/>
    <w:rsid w:val="00765271"/>
    <w:rsid w:val="007721D2"/>
    <w:rsid w:val="007739FB"/>
    <w:rsid w:val="00777215"/>
    <w:rsid w:val="00777D47"/>
    <w:rsid w:val="00787DD4"/>
    <w:rsid w:val="007960F9"/>
    <w:rsid w:val="007A2229"/>
    <w:rsid w:val="007A3B63"/>
    <w:rsid w:val="007A5F3D"/>
    <w:rsid w:val="007C1970"/>
    <w:rsid w:val="007C1BE3"/>
    <w:rsid w:val="007C3E60"/>
    <w:rsid w:val="007C4B57"/>
    <w:rsid w:val="007C5ED7"/>
    <w:rsid w:val="007D7C8F"/>
    <w:rsid w:val="007E14B5"/>
    <w:rsid w:val="007F1A95"/>
    <w:rsid w:val="007F2C30"/>
    <w:rsid w:val="007F4561"/>
    <w:rsid w:val="007F7900"/>
    <w:rsid w:val="008037E2"/>
    <w:rsid w:val="00807E5A"/>
    <w:rsid w:val="008252BB"/>
    <w:rsid w:val="00833AC0"/>
    <w:rsid w:val="00836E2F"/>
    <w:rsid w:val="008411E8"/>
    <w:rsid w:val="00842E40"/>
    <w:rsid w:val="00846195"/>
    <w:rsid w:val="00847956"/>
    <w:rsid w:val="0085088A"/>
    <w:rsid w:val="00855473"/>
    <w:rsid w:val="008634E8"/>
    <w:rsid w:val="00863822"/>
    <w:rsid w:val="00864995"/>
    <w:rsid w:val="00865981"/>
    <w:rsid w:val="008714E8"/>
    <w:rsid w:val="008768B1"/>
    <w:rsid w:val="00881207"/>
    <w:rsid w:val="00886499"/>
    <w:rsid w:val="00887D4F"/>
    <w:rsid w:val="008913C6"/>
    <w:rsid w:val="00894B0B"/>
    <w:rsid w:val="008A4341"/>
    <w:rsid w:val="008A4B36"/>
    <w:rsid w:val="008B0562"/>
    <w:rsid w:val="008C09C7"/>
    <w:rsid w:val="008C0DA1"/>
    <w:rsid w:val="008C28CC"/>
    <w:rsid w:val="008D19C3"/>
    <w:rsid w:val="008D1F4C"/>
    <w:rsid w:val="008D362B"/>
    <w:rsid w:val="008D3D43"/>
    <w:rsid w:val="008D7960"/>
    <w:rsid w:val="008E760E"/>
    <w:rsid w:val="008F4849"/>
    <w:rsid w:val="00900A85"/>
    <w:rsid w:val="00917FD2"/>
    <w:rsid w:val="00925BD2"/>
    <w:rsid w:val="00927088"/>
    <w:rsid w:val="00927776"/>
    <w:rsid w:val="009324B2"/>
    <w:rsid w:val="00934A4A"/>
    <w:rsid w:val="0094054D"/>
    <w:rsid w:val="00940F71"/>
    <w:rsid w:val="009428DF"/>
    <w:rsid w:val="0096462D"/>
    <w:rsid w:val="00964C9C"/>
    <w:rsid w:val="0099130C"/>
    <w:rsid w:val="00992375"/>
    <w:rsid w:val="009A4A36"/>
    <w:rsid w:val="009B7BA8"/>
    <w:rsid w:val="009C4915"/>
    <w:rsid w:val="009E1949"/>
    <w:rsid w:val="009E4788"/>
    <w:rsid w:val="009E5AB1"/>
    <w:rsid w:val="00A10C1F"/>
    <w:rsid w:val="00A12504"/>
    <w:rsid w:val="00A2149E"/>
    <w:rsid w:val="00A22796"/>
    <w:rsid w:val="00A324AA"/>
    <w:rsid w:val="00A3430F"/>
    <w:rsid w:val="00A40AAE"/>
    <w:rsid w:val="00A442DF"/>
    <w:rsid w:val="00A45FFE"/>
    <w:rsid w:val="00A47643"/>
    <w:rsid w:val="00A50854"/>
    <w:rsid w:val="00A54080"/>
    <w:rsid w:val="00A63863"/>
    <w:rsid w:val="00A67515"/>
    <w:rsid w:val="00A867ED"/>
    <w:rsid w:val="00A93C7C"/>
    <w:rsid w:val="00A95E58"/>
    <w:rsid w:val="00AB08AD"/>
    <w:rsid w:val="00AB2927"/>
    <w:rsid w:val="00AB77D3"/>
    <w:rsid w:val="00AC7E2D"/>
    <w:rsid w:val="00AD742D"/>
    <w:rsid w:val="00AE1843"/>
    <w:rsid w:val="00AE2C76"/>
    <w:rsid w:val="00B04301"/>
    <w:rsid w:val="00B04333"/>
    <w:rsid w:val="00B127F1"/>
    <w:rsid w:val="00B202DC"/>
    <w:rsid w:val="00B22C4F"/>
    <w:rsid w:val="00B24DB2"/>
    <w:rsid w:val="00B3304F"/>
    <w:rsid w:val="00B35B35"/>
    <w:rsid w:val="00B37A43"/>
    <w:rsid w:val="00B42FBA"/>
    <w:rsid w:val="00B462D7"/>
    <w:rsid w:val="00B54C5E"/>
    <w:rsid w:val="00B55987"/>
    <w:rsid w:val="00B56053"/>
    <w:rsid w:val="00B56991"/>
    <w:rsid w:val="00B56F08"/>
    <w:rsid w:val="00B67295"/>
    <w:rsid w:val="00B72D0E"/>
    <w:rsid w:val="00B73468"/>
    <w:rsid w:val="00B75A40"/>
    <w:rsid w:val="00B83B1B"/>
    <w:rsid w:val="00B84FDB"/>
    <w:rsid w:val="00B97695"/>
    <w:rsid w:val="00BB50BE"/>
    <w:rsid w:val="00BB76D8"/>
    <w:rsid w:val="00BC412B"/>
    <w:rsid w:val="00BC66A4"/>
    <w:rsid w:val="00BD1BF3"/>
    <w:rsid w:val="00BD749F"/>
    <w:rsid w:val="00BE5276"/>
    <w:rsid w:val="00BE774D"/>
    <w:rsid w:val="00BF4D40"/>
    <w:rsid w:val="00C10784"/>
    <w:rsid w:val="00C16B6E"/>
    <w:rsid w:val="00C30D7C"/>
    <w:rsid w:val="00C342E6"/>
    <w:rsid w:val="00C35450"/>
    <w:rsid w:val="00C55958"/>
    <w:rsid w:val="00C57B7E"/>
    <w:rsid w:val="00C72A2B"/>
    <w:rsid w:val="00C870E0"/>
    <w:rsid w:val="00C96825"/>
    <w:rsid w:val="00CA7BE5"/>
    <w:rsid w:val="00CB1EF0"/>
    <w:rsid w:val="00CC10AE"/>
    <w:rsid w:val="00CD639C"/>
    <w:rsid w:val="00CE0B93"/>
    <w:rsid w:val="00CE2062"/>
    <w:rsid w:val="00CE302C"/>
    <w:rsid w:val="00CF19EC"/>
    <w:rsid w:val="00CF6A95"/>
    <w:rsid w:val="00CF74D2"/>
    <w:rsid w:val="00D032BE"/>
    <w:rsid w:val="00D05E38"/>
    <w:rsid w:val="00D105E4"/>
    <w:rsid w:val="00D158D9"/>
    <w:rsid w:val="00D159F4"/>
    <w:rsid w:val="00D35399"/>
    <w:rsid w:val="00D3591B"/>
    <w:rsid w:val="00D45307"/>
    <w:rsid w:val="00D53DB4"/>
    <w:rsid w:val="00D5622C"/>
    <w:rsid w:val="00D62753"/>
    <w:rsid w:val="00D6528B"/>
    <w:rsid w:val="00D7256E"/>
    <w:rsid w:val="00D73019"/>
    <w:rsid w:val="00D730D9"/>
    <w:rsid w:val="00D7606C"/>
    <w:rsid w:val="00D970F3"/>
    <w:rsid w:val="00DA3A1D"/>
    <w:rsid w:val="00DA6949"/>
    <w:rsid w:val="00DA7A12"/>
    <w:rsid w:val="00DC07E7"/>
    <w:rsid w:val="00DC185A"/>
    <w:rsid w:val="00DC7C1A"/>
    <w:rsid w:val="00DD049F"/>
    <w:rsid w:val="00DD2440"/>
    <w:rsid w:val="00DE2722"/>
    <w:rsid w:val="00DE3BC9"/>
    <w:rsid w:val="00DF3BCF"/>
    <w:rsid w:val="00E030C9"/>
    <w:rsid w:val="00E05D25"/>
    <w:rsid w:val="00E101B2"/>
    <w:rsid w:val="00E1391F"/>
    <w:rsid w:val="00E313DC"/>
    <w:rsid w:val="00E31F34"/>
    <w:rsid w:val="00E36D54"/>
    <w:rsid w:val="00E40F56"/>
    <w:rsid w:val="00E41074"/>
    <w:rsid w:val="00E42D7D"/>
    <w:rsid w:val="00E4646C"/>
    <w:rsid w:val="00E60C43"/>
    <w:rsid w:val="00E61A92"/>
    <w:rsid w:val="00E657C0"/>
    <w:rsid w:val="00E6729A"/>
    <w:rsid w:val="00E673F0"/>
    <w:rsid w:val="00E739A7"/>
    <w:rsid w:val="00E75376"/>
    <w:rsid w:val="00E80A4D"/>
    <w:rsid w:val="00E82BDA"/>
    <w:rsid w:val="00E912A7"/>
    <w:rsid w:val="00E921CB"/>
    <w:rsid w:val="00E96B74"/>
    <w:rsid w:val="00EB2B3F"/>
    <w:rsid w:val="00EB5742"/>
    <w:rsid w:val="00EB6ECD"/>
    <w:rsid w:val="00EC56A4"/>
    <w:rsid w:val="00EC7EBA"/>
    <w:rsid w:val="00ED7C16"/>
    <w:rsid w:val="00EE0B4A"/>
    <w:rsid w:val="00EE73C5"/>
    <w:rsid w:val="00F04F0E"/>
    <w:rsid w:val="00F10B69"/>
    <w:rsid w:val="00F1302C"/>
    <w:rsid w:val="00F13FF9"/>
    <w:rsid w:val="00F172FA"/>
    <w:rsid w:val="00F26708"/>
    <w:rsid w:val="00F32F4D"/>
    <w:rsid w:val="00F40965"/>
    <w:rsid w:val="00F526D2"/>
    <w:rsid w:val="00F53671"/>
    <w:rsid w:val="00F54BEB"/>
    <w:rsid w:val="00F55BCE"/>
    <w:rsid w:val="00F700F4"/>
    <w:rsid w:val="00F70780"/>
    <w:rsid w:val="00F711E3"/>
    <w:rsid w:val="00F76E28"/>
    <w:rsid w:val="00F807E7"/>
    <w:rsid w:val="00F833E2"/>
    <w:rsid w:val="00F84606"/>
    <w:rsid w:val="00F848BC"/>
    <w:rsid w:val="00F95C63"/>
    <w:rsid w:val="00FA017E"/>
    <w:rsid w:val="00FA1228"/>
    <w:rsid w:val="00FB32F9"/>
    <w:rsid w:val="00FC64BF"/>
    <w:rsid w:val="00FD108C"/>
    <w:rsid w:val="00FD7E83"/>
    <w:rsid w:val="00FE3C6A"/>
    <w:rsid w:val="00FF79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D2F"/>
  </w:style>
  <w:style w:type="paragraph" w:styleId="Nagwek1">
    <w:name w:val="heading 1"/>
    <w:basedOn w:val="Normalny"/>
    <w:link w:val="Nagwek1Znak"/>
    <w:uiPriority w:val="9"/>
    <w:qFormat/>
    <w:rsid w:val="002F0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E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5B7398"/>
    <w:pPr>
      <w:ind w:left="720"/>
      <w:contextualSpacing/>
    </w:pPr>
  </w:style>
  <w:style w:type="paragraph" w:styleId="Nagwek">
    <w:name w:val="header"/>
    <w:basedOn w:val="Normalny"/>
    <w:link w:val="NagwekZnak"/>
    <w:uiPriority w:val="99"/>
    <w:semiHidden/>
    <w:unhideWhenUsed/>
    <w:rsid w:val="00BE774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774D"/>
  </w:style>
  <w:style w:type="paragraph" w:styleId="Stopka">
    <w:name w:val="footer"/>
    <w:basedOn w:val="Normalny"/>
    <w:link w:val="StopkaZnak"/>
    <w:uiPriority w:val="99"/>
    <w:unhideWhenUsed/>
    <w:rsid w:val="00BE77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74D"/>
  </w:style>
  <w:style w:type="paragraph" w:styleId="Bezodstpw">
    <w:name w:val="No Spacing"/>
    <w:link w:val="BezodstpwZnak"/>
    <w:qFormat/>
    <w:rsid w:val="00344171"/>
    <w:pPr>
      <w:spacing w:after="0" w:line="240" w:lineRule="auto"/>
    </w:pPr>
  </w:style>
  <w:style w:type="character" w:customStyle="1" w:styleId="BezodstpwZnak">
    <w:name w:val="Bez odstępów Znak"/>
    <w:link w:val="Bezodstpw"/>
    <w:locked/>
    <w:rsid w:val="00D7606C"/>
  </w:style>
  <w:style w:type="character" w:customStyle="1" w:styleId="AkapitzlistZnak">
    <w:name w:val="Akapit z listą Znak"/>
    <w:link w:val="Akapitzlist"/>
    <w:uiPriority w:val="34"/>
    <w:locked/>
    <w:rsid w:val="00865981"/>
  </w:style>
  <w:style w:type="paragraph" w:styleId="NormalnyWeb">
    <w:name w:val="Normal (Web)"/>
    <w:basedOn w:val="Normalny"/>
    <w:uiPriority w:val="99"/>
    <w:unhideWhenUsed/>
    <w:rsid w:val="0008691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086919"/>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CF19EC"/>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F0B13"/>
    <w:rPr>
      <w:sz w:val="16"/>
      <w:szCs w:val="16"/>
    </w:rPr>
  </w:style>
  <w:style w:type="paragraph" w:styleId="Tekstkomentarza">
    <w:name w:val="annotation text"/>
    <w:basedOn w:val="Normalny"/>
    <w:link w:val="TekstkomentarzaZnak"/>
    <w:uiPriority w:val="99"/>
    <w:semiHidden/>
    <w:unhideWhenUsed/>
    <w:rsid w:val="002F0B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0B13"/>
    <w:rPr>
      <w:sz w:val="20"/>
      <w:szCs w:val="20"/>
    </w:rPr>
  </w:style>
  <w:style w:type="paragraph" w:styleId="Tematkomentarza">
    <w:name w:val="annotation subject"/>
    <w:basedOn w:val="Tekstkomentarza"/>
    <w:next w:val="Tekstkomentarza"/>
    <w:link w:val="TematkomentarzaZnak"/>
    <w:uiPriority w:val="99"/>
    <w:semiHidden/>
    <w:unhideWhenUsed/>
    <w:rsid w:val="002F0B13"/>
    <w:rPr>
      <w:b/>
      <w:bCs/>
    </w:rPr>
  </w:style>
  <w:style w:type="character" w:customStyle="1" w:styleId="TematkomentarzaZnak">
    <w:name w:val="Temat komentarza Znak"/>
    <w:basedOn w:val="TekstkomentarzaZnak"/>
    <w:link w:val="Tematkomentarza"/>
    <w:uiPriority w:val="99"/>
    <w:semiHidden/>
    <w:rsid w:val="002F0B13"/>
    <w:rPr>
      <w:b/>
      <w:bCs/>
    </w:rPr>
  </w:style>
  <w:style w:type="paragraph" w:styleId="Tekstdymka">
    <w:name w:val="Balloon Text"/>
    <w:basedOn w:val="Normalny"/>
    <w:link w:val="TekstdymkaZnak"/>
    <w:uiPriority w:val="99"/>
    <w:semiHidden/>
    <w:unhideWhenUsed/>
    <w:rsid w:val="002F0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B13"/>
    <w:rPr>
      <w:rFonts w:ascii="Tahoma" w:hAnsi="Tahoma" w:cs="Tahoma"/>
      <w:sz w:val="16"/>
      <w:szCs w:val="16"/>
    </w:rPr>
  </w:style>
  <w:style w:type="character" w:customStyle="1" w:styleId="Nagwek1Znak">
    <w:name w:val="Nagłówek 1 Znak"/>
    <w:basedOn w:val="Domylnaczcionkaakapitu"/>
    <w:link w:val="Nagwek1"/>
    <w:uiPriority w:val="9"/>
    <w:rsid w:val="002F0B13"/>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F0B13"/>
    <w:rPr>
      <w:b/>
      <w:bCs/>
    </w:rPr>
  </w:style>
  <w:style w:type="paragraph" w:styleId="Poprawka">
    <w:name w:val="Revision"/>
    <w:hidden/>
    <w:uiPriority w:val="99"/>
    <w:semiHidden/>
    <w:rsid w:val="00964C9C"/>
    <w:pPr>
      <w:spacing w:after="0" w:line="240" w:lineRule="auto"/>
    </w:pPr>
  </w:style>
</w:styles>
</file>

<file path=word/webSettings.xml><?xml version="1.0" encoding="utf-8"?>
<w:webSettings xmlns:r="http://schemas.openxmlformats.org/officeDocument/2006/relationships" xmlns:w="http://schemas.openxmlformats.org/wordprocessingml/2006/main">
  <w:divs>
    <w:div w:id="30347206">
      <w:bodyDiv w:val="1"/>
      <w:marLeft w:val="0"/>
      <w:marRight w:val="0"/>
      <w:marTop w:val="0"/>
      <w:marBottom w:val="0"/>
      <w:divBdr>
        <w:top w:val="none" w:sz="0" w:space="0" w:color="auto"/>
        <w:left w:val="none" w:sz="0" w:space="0" w:color="auto"/>
        <w:bottom w:val="none" w:sz="0" w:space="0" w:color="auto"/>
        <w:right w:val="none" w:sz="0" w:space="0" w:color="auto"/>
      </w:divBdr>
    </w:div>
    <w:div w:id="59133529">
      <w:bodyDiv w:val="1"/>
      <w:marLeft w:val="0"/>
      <w:marRight w:val="0"/>
      <w:marTop w:val="0"/>
      <w:marBottom w:val="0"/>
      <w:divBdr>
        <w:top w:val="none" w:sz="0" w:space="0" w:color="auto"/>
        <w:left w:val="none" w:sz="0" w:space="0" w:color="auto"/>
        <w:bottom w:val="none" w:sz="0" w:space="0" w:color="auto"/>
        <w:right w:val="none" w:sz="0" w:space="0" w:color="auto"/>
      </w:divBdr>
    </w:div>
    <w:div w:id="99380533">
      <w:bodyDiv w:val="1"/>
      <w:marLeft w:val="0"/>
      <w:marRight w:val="0"/>
      <w:marTop w:val="0"/>
      <w:marBottom w:val="0"/>
      <w:divBdr>
        <w:top w:val="none" w:sz="0" w:space="0" w:color="auto"/>
        <w:left w:val="none" w:sz="0" w:space="0" w:color="auto"/>
        <w:bottom w:val="none" w:sz="0" w:space="0" w:color="auto"/>
        <w:right w:val="none" w:sz="0" w:space="0" w:color="auto"/>
      </w:divBdr>
    </w:div>
    <w:div w:id="106967058">
      <w:bodyDiv w:val="1"/>
      <w:marLeft w:val="0"/>
      <w:marRight w:val="0"/>
      <w:marTop w:val="0"/>
      <w:marBottom w:val="0"/>
      <w:divBdr>
        <w:top w:val="none" w:sz="0" w:space="0" w:color="auto"/>
        <w:left w:val="none" w:sz="0" w:space="0" w:color="auto"/>
        <w:bottom w:val="none" w:sz="0" w:space="0" w:color="auto"/>
        <w:right w:val="none" w:sz="0" w:space="0" w:color="auto"/>
      </w:divBdr>
    </w:div>
    <w:div w:id="198324348">
      <w:bodyDiv w:val="1"/>
      <w:marLeft w:val="0"/>
      <w:marRight w:val="0"/>
      <w:marTop w:val="0"/>
      <w:marBottom w:val="0"/>
      <w:divBdr>
        <w:top w:val="none" w:sz="0" w:space="0" w:color="auto"/>
        <w:left w:val="none" w:sz="0" w:space="0" w:color="auto"/>
        <w:bottom w:val="none" w:sz="0" w:space="0" w:color="auto"/>
        <w:right w:val="none" w:sz="0" w:space="0" w:color="auto"/>
      </w:divBdr>
    </w:div>
    <w:div w:id="203837997">
      <w:bodyDiv w:val="1"/>
      <w:marLeft w:val="0"/>
      <w:marRight w:val="0"/>
      <w:marTop w:val="0"/>
      <w:marBottom w:val="0"/>
      <w:divBdr>
        <w:top w:val="none" w:sz="0" w:space="0" w:color="auto"/>
        <w:left w:val="none" w:sz="0" w:space="0" w:color="auto"/>
        <w:bottom w:val="none" w:sz="0" w:space="0" w:color="auto"/>
        <w:right w:val="none" w:sz="0" w:space="0" w:color="auto"/>
      </w:divBdr>
    </w:div>
    <w:div w:id="253559994">
      <w:bodyDiv w:val="1"/>
      <w:marLeft w:val="0"/>
      <w:marRight w:val="0"/>
      <w:marTop w:val="0"/>
      <w:marBottom w:val="0"/>
      <w:divBdr>
        <w:top w:val="none" w:sz="0" w:space="0" w:color="auto"/>
        <w:left w:val="none" w:sz="0" w:space="0" w:color="auto"/>
        <w:bottom w:val="none" w:sz="0" w:space="0" w:color="auto"/>
        <w:right w:val="none" w:sz="0" w:space="0" w:color="auto"/>
      </w:divBdr>
    </w:div>
    <w:div w:id="273221281">
      <w:bodyDiv w:val="1"/>
      <w:marLeft w:val="0"/>
      <w:marRight w:val="0"/>
      <w:marTop w:val="0"/>
      <w:marBottom w:val="0"/>
      <w:divBdr>
        <w:top w:val="none" w:sz="0" w:space="0" w:color="auto"/>
        <w:left w:val="none" w:sz="0" w:space="0" w:color="auto"/>
        <w:bottom w:val="none" w:sz="0" w:space="0" w:color="auto"/>
        <w:right w:val="none" w:sz="0" w:space="0" w:color="auto"/>
      </w:divBdr>
    </w:div>
    <w:div w:id="323439615">
      <w:bodyDiv w:val="1"/>
      <w:marLeft w:val="0"/>
      <w:marRight w:val="0"/>
      <w:marTop w:val="0"/>
      <w:marBottom w:val="0"/>
      <w:divBdr>
        <w:top w:val="none" w:sz="0" w:space="0" w:color="auto"/>
        <w:left w:val="none" w:sz="0" w:space="0" w:color="auto"/>
        <w:bottom w:val="none" w:sz="0" w:space="0" w:color="auto"/>
        <w:right w:val="none" w:sz="0" w:space="0" w:color="auto"/>
      </w:divBdr>
    </w:div>
    <w:div w:id="345132610">
      <w:bodyDiv w:val="1"/>
      <w:marLeft w:val="0"/>
      <w:marRight w:val="0"/>
      <w:marTop w:val="0"/>
      <w:marBottom w:val="0"/>
      <w:divBdr>
        <w:top w:val="none" w:sz="0" w:space="0" w:color="auto"/>
        <w:left w:val="none" w:sz="0" w:space="0" w:color="auto"/>
        <w:bottom w:val="none" w:sz="0" w:space="0" w:color="auto"/>
        <w:right w:val="none" w:sz="0" w:space="0" w:color="auto"/>
      </w:divBdr>
    </w:div>
    <w:div w:id="387144714">
      <w:bodyDiv w:val="1"/>
      <w:marLeft w:val="0"/>
      <w:marRight w:val="0"/>
      <w:marTop w:val="0"/>
      <w:marBottom w:val="0"/>
      <w:divBdr>
        <w:top w:val="none" w:sz="0" w:space="0" w:color="auto"/>
        <w:left w:val="none" w:sz="0" w:space="0" w:color="auto"/>
        <w:bottom w:val="none" w:sz="0" w:space="0" w:color="auto"/>
        <w:right w:val="none" w:sz="0" w:space="0" w:color="auto"/>
      </w:divBdr>
    </w:div>
    <w:div w:id="462189330">
      <w:bodyDiv w:val="1"/>
      <w:marLeft w:val="0"/>
      <w:marRight w:val="0"/>
      <w:marTop w:val="0"/>
      <w:marBottom w:val="0"/>
      <w:divBdr>
        <w:top w:val="none" w:sz="0" w:space="0" w:color="auto"/>
        <w:left w:val="none" w:sz="0" w:space="0" w:color="auto"/>
        <w:bottom w:val="none" w:sz="0" w:space="0" w:color="auto"/>
        <w:right w:val="none" w:sz="0" w:space="0" w:color="auto"/>
      </w:divBdr>
    </w:div>
    <w:div w:id="470441006">
      <w:bodyDiv w:val="1"/>
      <w:marLeft w:val="0"/>
      <w:marRight w:val="0"/>
      <w:marTop w:val="0"/>
      <w:marBottom w:val="0"/>
      <w:divBdr>
        <w:top w:val="none" w:sz="0" w:space="0" w:color="auto"/>
        <w:left w:val="none" w:sz="0" w:space="0" w:color="auto"/>
        <w:bottom w:val="none" w:sz="0" w:space="0" w:color="auto"/>
        <w:right w:val="none" w:sz="0" w:space="0" w:color="auto"/>
      </w:divBdr>
    </w:div>
    <w:div w:id="476919552">
      <w:bodyDiv w:val="1"/>
      <w:marLeft w:val="0"/>
      <w:marRight w:val="0"/>
      <w:marTop w:val="0"/>
      <w:marBottom w:val="0"/>
      <w:divBdr>
        <w:top w:val="none" w:sz="0" w:space="0" w:color="auto"/>
        <w:left w:val="none" w:sz="0" w:space="0" w:color="auto"/>
        <w:bottom w:val="none" w:sz="0" w:space="0" w:color="auto"/>
        <w:right w:val="none" w:sz="0" w:space="0" w:color="auto"/>
      </w:divBdr>
    </w:div>
    <w:div w:id="533613594">
      <w:bodyDiv w:val="1"/>
      <w:marLeft w:val="0"/>
      <w:marRight w:val="0"/>
      <w:marTop w:val="0"/>
      <w:marBottom w:val="0"/>
      <w:divBdr>
        <w:top w:val="none" w:sz="0" w:space="0" w:color="auto"/>
        <w:left w:val="none" w:sz="0" w:space="0" w:color="auto"/>
        <w:bottom w:val="none" w:sz="0" w:space="0" w:color="auto"/>
        <w:right w:val="none" w:sz="0" w:space="0" w:color="auto"/>
      </w:divBdr>
    </w:div>
    <w:div w:id="596641907">
      <w:bodyDiv w:val="1"/>
      <w:marLeft w:val="0"/>
      <w:marRight w:val="0"/>
      <w:marTop w:val="0"/>
      <w:marBottom w:val="0"/>
      <w:divBdr>
        <w:top w:val="none" w:sz="0" w:space="0" w:color="auto"/>
        <w:left w:val="none" w:sz="0" w:space="0" w:color="auto"/>
        <w:bottom w:val="none" w:sz="0" w:space="0" w:color="auto"/>
        <w:right w:val="none" w:sz="0" w:space="0" w:color="auto"/>
      </w:divBdr>
    </w:div>
    <w:div w:id="617108233">
      <w:bodyDiv w:val="1"/>
      <w:marLeft w:val="0"/>
      <w:marRight w:val="0"/>
      <w:marTop w:val="0"/>
      <w:marBottom w:val="0"/>
      <w:divBdr>
        <w:top w:val="none" w:sz="0" w:space="0" w:color="auto"/>
        <w:left w:val="none" w:sz="0" w:space="0" w:color="auto"/>
        <w:bottom w:val="none" w:sz="0" w:space="0" w:color="auto"/>
        <w:right w:val="none" w:sz="0" w:space="0" w:color="auto"/>
      </w:divBdr>
    </w:div>
    <w:div w:id="660083191">
      <w:bodyDiv w:val="1"/>
      <w:marLeft w:val="0"/>
      <w:marRight w:val="0"/>
      <w:marTop w:val="0"/>
      <w:marBottom w:val="0"/>
      <w:divBdr>
        <w:top w:val="none" w:sz="0" w:space="0" w:color="auto"/>
        <w:left w:val="none" w:sz="0" w:space="0" w:color="auto"/>
        <w:bottom w:val="none" w:sz="0" w:space="0" w:color="auto"/>
        <w:right w:val="none" w:sz="0" w:space="0" w:color="auto"/>
      </w:divBdr>
    </w:div>
    <w:div w:id="683559887">
      <w:bodyDiv w:val="1"/>
      <w:marLeft w:val="0"/>
      <w:marRight w:val="0"/>
      <w:marTop w:val="0"/>
      <w:marBottom w:val="0"/>
      <w:divBdr>
        <w:top w:val="none" w:sz="0" w:space="0" w:color="auto"/>
        <w:left w:val="none" w:sz="0" w:space="0" w:color="auto"/>
        <w:bottom w:val="none" w:sz="0" w:space="0" w:color="auto"/>
        <w:right w:val="none" w:sz="0" w:space="0" w:color="auto"/>
      </w:divBdr>
    </w:div>
    <w:div w:id="687408946">
      <w:bodyDiv w:val="1"/>
      <w:marLeft w:val="0"/>
      <w:marRight w:val="0"/>
      <w:marTop w:val="0"/>
      <w:marBottom w:val="0"/>
      <w:divBdr>
        <w:top w:val="none" w:sz="0" w:space="0" w:color="auto"/>
        <w:left w:val="none" w:sz="0" w:space="0" w:color="auto"/>
        <w:bottom w:val="none" w:sz="0" w:space="0" w:color="auto"/>
        <w:right w:val="none" w:sz="0" w:space="0" w:color="auto"/>
      </w:divBdr>
    </w:div>
    <w:div w:id="738864973">
      <w:bodyDiv w:val="1"/>
      <w:marLeft w:val="0"/>
      <w:marRight w:val="0"/>
      <w:marTop w:val="0"/>
      <w:marBottom w:val="0"/>
      <w:divBdr>
        <w:top w:val="none" w:sz="0" w:space="0" w:color="auto"/>
        <w:left w:val="none" w:sz="0" w:space="0" w:color="auto"/>
        <w:bottom w:val="none" w:sz="0" w:space="0" w:color="auto"/>
        <w:right w:val="none" w:sz="0" w:space="0" w:color="auto"/>
      </w:divBdr>
    </w:div>
    <w:div w:id="752552393">
      <w:bodyDiv w:val="1"/>
      <w:marLeft w:val="0"/>
      <w:marRight w:val="0"/>
      <w:marTop w:val="0"/>
      <w:marBottom w:val="0"/>
      <w:divBdr>
        <w:top w:val="none" w:sz="0" w:space="0" w:color="auto"/>
        <w:left w:val="none" w:sz="0" w:space="0" w:color="auto"/>
        <w:bottom w:val="none" w:sz="0" w:space="0" w:color="auto"/>
        <w:right w:val="none" w:sz="0" w:space="0" w:color="auto"/>
      </w:divBdr>
    </w:div>
    <w:div w:id="772746820">
      <w:bodyDiv w:val="1"/>
      <w:marLeft w:val="0"/>
      <w:marRight w:val="0"/>
      <w:marTop w:val="0"/>
      <w:marBottom w:val="0"/>
      <w:divBdr>
        <w:top w:val="none" w:sz="0" w:space="0" w:color="auto"/>
        <w:left w:val="none" w:sz="0" w:space="0" w:color="auto"/>
        <w:bottom w:val="none" w:sz="0" w:space="0" w:color="auto"/>
        <w:right w:val="none" w:sz="0" w:space="0" w:color="auto"/>
      </w:divBdr>
    </w:div>
    <w:div w:id="778451111">
      <w:bodyDiv w:val="1"/>
      <w:marLeft w:val="0"/>
      <w:marRight w:val="0"/>
      <w:marTop w:val="0"/>
      <w:marBottom w:val="0"/>
      <w:divBdr>
        <w:top w:val="none" w:sz="0" w:space="0" w:color="auto"/>
        <w:left w:val="none" w:sz="0" w:space="0" w:color="auto"/>
        <w:bottom w:val="none" w:sz="0" w:space="0" w:color="auto"/>
        <w:right w:val="none" w:sz="0" w:space="0" w:color="auto"/>
      </w:divBdr>
    </w:div>
    <w:div w:id="790906708">
      <w:bodyDiv w:val="1"/>
      <w:marLeft w:val="0"/>
      <w:marRight w:val="0"/>
      <w:marTop w:val="0"/>
      <w:marBottom w:val="0"/>
      <w:divBdr>
        <w:top w:val="none" w:sz="0" w:space="0" w:color="auto"/>
        <w:left w:val="none" w:sz="0" w:space="0" w:color="auto"/>
        <w:bottom w:val="none" w:sz="0" w:space="0" w:color="auto"/>
        <w:right w:val="none" w:sz="0" w:space="0" w:color="auto"/>
      </w:divBdr>
    </w:div>
    <w:div w:id="809984501">
      <w:bodyDiv w:val="1"/>
      <w:marLeft w:val="0"/>
      <w:marRight w:val="0"/>
      <w:marTop w:val="0"/>
      <w:marBottom w:val="0"/>
      <w:divBdr>
        <w:top w:val="none" w:sz="0" w:space="0" w:color="auto"/>
        <w:left w:val="none" w:sz="0" w:space="0" w:color="auto"/>
        <w:bottom w:val="none" w:sz="0" w:space="0" w:color="auto"/>
        <w:right w:val="none" w:sz="0" w:space="0" w:color="auto"/>
      </w:divBdr>
    </w:div>
    <w:div w:id="821386367">
      <w:bodyDiv w:val="1"/>
      <w:marLeft w:val="0"/>
      <w:marRight w:val="0"/>
      <w:marTop w:val="0"/>
      <w:marBottom w:val="0"/>
      <w:divBdr>
        <w:top w:val="none" w:sz="0" w:space="0" w:color="auto"/>
        <w:left w:val="none" w:sz="0" w:space="0" w:color="auto"/>
        <w:bottom w:val="none" w:sz="0" w:space="0" w:color="auto"/>
        <w:right w:val="none" w:sz="0" w:space="0" w:color="auto"/>
      </w:divBdr>
    </w:div>
    <w:div w:id="854656848">
      <w:bodyDiv w:val="1"/>
      <w:marLeft w:val="0"/>
      <w:marRight w:val="0"/>
      <w:marTop w:val="0"/>
      <w:marBottom w:val="0"/>
      <w:divBdr>
        <w:top w:val="none" w:sz="0" w:space="0" w:color="auto"/>
        <w:left w:val="none" w:sz="0" w:space="0" w:color="auto"/>
        <w:bottom w:val="none" w:sz="0" w:space="0" w:color="auto"/>
        <w:right w:val="none" w:sz="0" w:space="0" w:color="auto"/>
      </w:divBdr>
    </w:div>
    <w:div w:id="862523846">
      <w:bodyDiv w:val="1"/>
      <w:marLeft w:val="0"/>
      <w:marRight w:val="0"/>
      <w:marTop w:val="0"/>
      <w:marBottom w:val="0"/>
      <w:divBdr>
        <w:top w:val="none" w:sz="0" w:space="0" w:color="auto"/>
        <w:left w:val="none" w:sz="0" w:space="0" w:color="auto"/>
        <w:bottom w:val="none" w:sz="0" w:space="0" w:color="auto"/>
        <w:right w:val="none" w:sz="0" w:space="0" w:color="auto"/>
      </w:divBdr>
    </w:div>
    <w:div w:id="893152976">
      <w:bodyDiv w:val="1"/>
      <w:marLeft w:val="0"/>
      <w:marRight w:val="0"/>
      <w:marTop w:val="0"/>
      <w:marBottom w:val="0"/>
      <w:divBdr>
        <w:top w:val="none" w:sz="0" w:space="0" w:color="auto"/>
        <w:left w:val="none" w:sz="0" w:space="0" w:color="auto"/>
        <w:bottom w:val="none" w:sz="0" w:space="0" w:color="auto"/>
        <w:right w:val="none" w:sz="0" w:space="0" w:color="auto"/>
      </w:divBdr>
    </w:div>
    <w:div w:id="904071018">
      <w:bodyDiv w:val="1"/>
      <w:marLeft w:val="0"/>
      <w:marRight w:val="0"/>
      <w:marTop w:val="0"/>
      <w:marBottom w:val="0"/>
      <w:divBdr>
        <w:top w:val="none" w:sz="0" w:space="0" w:color="auto"/>
        <w:left w:val="none" w:sz="0" w:space="0" w:color="auto"/>
        <w:bottom w:val="none" w:sz="0" w:space="0" w:color="auto"/>
        <w:right w:val="none" w:sz="0" w:space="0" w:color="auto"/>
      </w:divBdr>
    </w:div>
    <w:div w:id="916942616">
      <w:bodyDiv w:val="1"/>
      <w:marLeft w:val="0"/>
      <w:marRight w:val="0"/>
      <w:marTop w:val="0"/>
      <w:marBottom w:val="0"/>
      <w:divBdr>
        <w:top w:val="none" w:sz="0" w:space="0" w:color="auto"/>
        <w:left w:val="none" w:sz="0" w:space="0" w:color="auto"/>
        <w:bottom w:val="none" w:sz="0" w:space="0" w:color="auto"/>
        <w:right w:val="none" w:sz="0" w:space="0" w:color="auto"/>
      </w:divBdr>
    </w:div>
    <w:div w:id="919094533">
      <w:bodyDiv w:val="1"/>
      <w:marLeft w:val="0"/>
      <w:marRight w:val="0"/>
      <w:marTop w:val="0"/>
      <w:marBottom w:val="0"/>
      <w:divBdr>
        <w:top w:val="none" w:sz="0" w:space="0" w:color="auto"/>
        <w:left w:val="none" w:sz="0" w:space="0" w:color="auto"/>
        <w:bottom w:val="none" w:sz="0" w:space="0" w:color="auto"/>
        <w:right w:val="none" w:sz="0" w:space="0" w:color="auto"/>
      </w:divBdr>
      <w:divsChild>
        <w:div w:id="1397823044">
          <w:marLeft w:val="0"/>
          <w:marRight w:val="0"/>
          <w:marTop w:val="0"/>
          <w:marBottom w:val="0"/>
          <w:divBdr>
            <w:top w:val="none" w:sz="0" w:space="0" w:color="auto"/>
            <w:left w:val="none" w:sz="0" w:space="0" w:color="auto"/>
            <w:bottom w:val="none" w:sz="0" w:space="0" w:color="auto"/>
            <w:right w:val="none" w:sz="0" w:space="0" w:color="auto"/>
          </w:divBdr>
        </w:div>
      </w:divsChild>
    </w:div>
    <w:div w:id="942303807">
      <w:bodyDiv w:val="1"/>
      <w:marLeft w:val="0"/>
      <w:marRight w:val="0"/>
      <w:marTop w:val="0"/>
      <w:marBottom w:val="0"/>
      <w:divBdr>
        <w:top w:val="none" w:sz="0" w:space="0" w:color="auto"/>
        <w:left w:val="none" w:sz="0" w:space="0" w:color="auto"/>
        <w:bottom w:val="none" w:sz="0" w:space="0" w:color="auto"/>
        <w:right w:val="none" w:sz="0" w:space="0" w:color="auto"/>
      </w:divBdr>
    </w:div>
    <w:div w:id="947539257">
      <w:bodyDiv w:val="1"/>
      <w:marLeft w:val="0"/>
      <w:marRight w:val="0"/>
      <w:marTop w:val="0"/>
      <w:marBottom w:val="0"/>
      <w:divBdr>
        <w:top w:val="none" w:sz="0" w:space="0" w:color="auto"/>
        <w:left w:val="none" w:sz="0" w:space="0" w:color="auto"/>
        <w:bottom w:val="none" w:sz="0" w:space="0" w:color="auto"/>
        <w:right w:val="none" w:sz="0" w:space="0" w:color="auto"/>
      </w:divBdr>
    </w:div>
    <w:div w:id="990671374">
      <w:bodyDiv w:val="1"/>
      <w:marLeft w:val="0"/>
      <w:marRight w:val="0"/>
      <w:marTop w:val="0"/>
      <w:marBottom w:val="0"/>
      <w:divBdr>
        <w:top w:val="none" w:sz="0" w:space="0" w:color="auto"/>
        <w:left w:val="none" w:sz="0" w:space="0" w:color="auto"/>
        <w:bottom w:val="none" w:sz="0" w:space="0" w:color="auto"/>
        <w:right w:val="none" w:sz="0" w:space="0" w:color="auto"/>
      </w:divBdr>
    </w:div>
    <w:div w:id="998193247">
      <w:bodyDiv w:val="1"/>
      <w:marLeft w:val="0"/>
      <w:marRight w:val="0"/>
      <w:marTop w:val="0"/>
      <w:marBottom w:val="0"/>
      <w:divBdr>
        <w:top w:val="none" w:sz="0" w:space="0" w:color="auto"/>
        <w:left w:val="none" w:sz="0" w:space="0" w:color="auto"/>
        <w:bottom w:val="none" w:sz="0" w:space="0" w:color="auto"/>
        <w:right w:val="none" w:sz="0" w:space="0" w:color="auto"/>
      </w:divBdr>
    </w:div>
    <w:div w:id="1053965608">
      <w:bodyDiv w:val="1"/>
      <w:marLeft w:val="0"/>
      <w:marRight w:val="0"/>
      <w:marTop w:val="0"/>
      <w:marBottom w:val="0"/>
      <w:divBdr>
        <w:top w:val="none" w:sz="0" w:space="0" w:color="auto"/>
        <w:left w:val="none" w:sz="0" w:space="0" w:color="auto"/>
        <w:bottom w:val="none" w:sz="0" w:space="0" w:color="auto"/>
        <w:right w:val="none" w:sz="0" w:space="0" w:color="auto"/>
      </w:divBdr>
    </w:div>
    <w:div w:id="1180120125">
      <w:bodyDiv w:val="1"/>
      <w:marLeft w:val="0"/>
      <w:marRight w:val="0"/>
      <w:marTop w:val="0"/>
      <w:marBottom w:val="0"/>
      <w:divBdr>
        <w:top w:val="none" w:sz="0" w:space="0" w:color="auto"/>
        <w:left w:val="none" w:sz="0" w:space="0" w:color="auto"/>
        <w:bottom w:val="none" w:sz="0" w:space="0" w:color="auto"/>
        <w:right w:val="none" w:sz="0" w:space="0" w:color="auto"/>
      </w:divBdr>
    </w:div>
    <w:div w:id="1238516674">
      <w:bodyDiv w:val="1"/>
      <w:marLeft w:val="0"/>
      <w:marRight w:val="0"/>
      <w:marTop w:val="0"/>
      <w:marBottom w:val="0"/>
      <w:divBdr>
        <w:top w:val="none" w:sz="0" w:space="0" w:color="auto"/>
        <w:left w:val="none" w:sz="0" w:space="0" w:color="auto"/>
        <w:bottom w:val="none" w:sz="0" w:space="0" w:color="auto"/>
        <w:right w:val="none" w:sz="0" w:space="0" w:color="auto"/>
      </w:divBdr>
    </w:div>
    <w:div w:id="1320496189">
      <w:bodyDiv w:val="1"/>
      <w:marLeft w:val="0"/>
      <w:marRight w:val="0"/>
      <w:marTop w:val="0"/>
      <w:marBottom w:val="0"/>
      <w:divBdr>
        <w:top w:val="none" w:sz="0" w:space="0" w:color="auto"/>
        <w:left w:val="none" w:sz="0" w:space="0" w:color="auto"/>
        <w:bottom w:val="none" w:sz="0" w:space="0" w:color="auto"/>
        <w:right w:val="none" w:sz="0" w:space="0" w:color="auto"/>
      </w:divBdr>
    </w:div>
    <w:div w:id="1343624640">
      <w:bodyDiv w:val="1"/>
      <w:marLeft w:val="0"/>
      <w:marRight w:val="0"/>
      <w:marTop w:val="0"/>
      <w:marBottom w:val="0"/>
      <w:divBdr>
        <w:top w:val="none" w:sz="0" w:space="0" w:color="auto"/>
        <w:left w:val="none" w:sz="0" w:space="0" w:color="auto"/>
        <w:bottom w:val="none" w:sz="0" w:space="0" w:color="auto"/>
        <w:right w:val="none" w:sz="0" w:space="0" w:color="auto"/>
      </w:divBdr>
    </w:div>
    <w:div w:id="1426606917">
      <w:bodyDiv w:val="1"/>
      <w:marLeft w:val="0"/>
      <w:marRight w:val="0"/>
      <w:marTop w:val="0"/>
      <w:marBottom w:val="0"/>
      <w:divBdr>
        <w:top w:val="none" w:sz="0" w:space="0" w:color="auto"/>
        <w:left w:val="none" w:sz="0" w:space="0" w:color="auto"/>
        <w:bottom w:val="none" w:sz="0" w:space="0" w:color="auto"/>
        <w:right w:val="none" w:sz="0" w:space="0" w:color="auto"/>
      </w:divBdr>
    </w:div>
    <w:div w:id="1445078787">
      <w:bodyDiv w:val="1"/>
      <w:marLeft w:val="0"/>
      <w:marRight w:val="0"/>
      <w:marTop w:val="0"/>
      <w:marBottom w:val="0"/>
      <w:divBdr>
        <w:top w:val="none" w:sz="0" w:space="0" w:color="auto"/>
        <w:left w:val="none" w:sz="0" w:space="0" w:color="auto"/>
        <w:bottom w:val="none" w:sz="0" w:space="0" w:color="auto"/>
        <w:right w:val="none" w:sz="0" w:space="0" w:color="auto"/>
      </w:divBdr>
    </w:div>
    <w:div w:id="1449349465">
      <w:bodyDiv w:val="1"/>
      <w:marLeft w:val="0"/>
      <w:marRight w:val="0"/>
      <w:marTop w:val="0"/>
      <w:marBottom w:val="0"/>
      <w:divBdr>
        <w:top w:val="none" w:sz="0" w:space="0" w:color="auto"/>
        <w:left w:val="none" w:sz="0" w:space="0" w:color="auto"/>
        <w:bottom w:val="none" w:sz="0" w:space="0" w:color="auto"/>
        <w:right w:val="none" w:sz="0" w:space="0" w:color="auto"/>
      </w:divBdr>
    </w:div>
    <w:div w:id="1471510288">
      <w:bodyDiv w:val="1"/>
      <w:marLeft w:val="0"/>
      <w:marRight w:val="0"/>
      <w:marTop w:val="0"/>
      <w:marBottom w:val="0"/>
      <w:divBdr>
        <w:top w:val="none" w:sz="0" w:space="0" w:color="auto"/>
        <w:left w:val="none" w:sz="0" w:space="0" w:color="auto"/>
        <w:bottom w:val="none" w:sz="0" w:space="0" w:color="auto"/>
        <w:right w:val="none" w:sz="0" w:space="0" w:color="auto"/>
      </w:divBdr>
    </w:div>
    <w:div w:id="1473130379">
      <w:bodyDiv w:val="1"/>
      <w:marLeft w:val="0"/>
      <w:marRight w:val="0"/>
      <w:marTop w:val="0"/>
      <w:marBottom w:val="0"/>
      <w:divBdr>
        <w:top w:val="none" w:sz="0" w:space="0" w:color="auto"/>
        <w:left w:val="none" w:sz="0" w:space="0" w:color="auto"/>
        <w:bottom w:val="none" w:sz="0" w:space="0" w:color="auto"/>
        <w:right w:val="none" w:sz="0" w:space="0" w:color="auto"/>
      </w:divBdr>
    </w:div>
    <w:div w:id="1494754813">
      <w:bodyDiv w:val="1"/>
      <w:marLeft w:val="0"/>
      <w:marRight w:val="0"/>
      <w:marTop w:val="0"/>
      <w:marBottom w:val="0"/>
      <w:divBdr>
        <w:top w:val="none" w:sz="0" w:space="0" w:color="auto"/>
        <w:left w:val="none" w:sz="0" w:space="0" w:color="auto"/>
        <w:bottom w:val="none" w:sz="0" w:space="0" w:color="auto"/>
        <w:right w:val="none" w:sz="0" w:space="0" w:color="auto"/>
      </w:divBdr>
    </w:div>
    <w:div w:id="1498418367">
      <w:bodyDiv w:val="1"/>
      <w:marLeft w:val="0"/>
      <w:marRight w:val="0"/>
      <w:marTop w:val="0"/>
      <w:marBottom w:val="0"/>
      <w:divBdr>
        <w:top w:val="none" w:sz="0" w:space="0" w:color="auto"/>
        <w:left w:val="none" w:sz="0" w:space="0" w:color="auto"/>
        <w:bottom w:val="none" w:sz="0" w:space="0" w:color="auto"/>
        <w:right w:val="none" w:sz="0" w:space="0" w:color="auto"/>
      </w:divBdr>
    </w:div>
    <w:div w:id="1502313398">
      <w:bodyDiv w:val="1"/>
      <w:marLeft w:val="0"/>
      <w:marRight w:val="0"/>
      <w:marTop w:val="0"/>
      <w:marBottom w:val="0"/>
      <w:divBdr>
        <w:top w:val="none" w:sz="0" w:space="0" w:color="auto"/>
        <w:left w:val="none" w:sz="0" w:space="0" w:color="auto"/>
        <w:bottom w:val="none" w:sz="0" w:space="0" w:color="auto"/>
        <w:right w:val="none" w:sz="0" w:space="0" w:color="auto"/>
      </w:divBdr>
    </w:div>
    <w:div w:id="1534226862">
      <w:bodyDiv w:val="1"/>
      <w:marLeft w:val="0"/>
      <w:marRight w:val="0"/>
      <w:marTop w:val="0"/>
      <w:marBottom w:val="0"/>
      <w:divBdr>
        <w:top w:val="none" w:sz="0" w:space="0" w:color="auto"/>
        <w:left w:val="none" w:sz="0" w:space="0" w:color="auto"/>
        <w:bottom w:val="none" w:sz="0" w:space="0" w:color="auto"/>
        <w:right w:val="none" w:sz="0" w:space="0" w:color="auto"/>
      </w:divBdr>
    </w:div>
    <w:div w:id="1557548558">
      <w:bodyDiv w:val="1"/>
      <w:marLeft w:val="0"/>
      <w:marRight w:val="0"/>
      <w:marTop w:val="0"/>
      <w:marBottom w:val="0"/>
      <w:divBdr>
        <w:top w:val="none" w:sz="0" w:space="0" w:color="auto"/>
        <w:left w:val="none" w:sz="0" w:space="0" w:color="auto"/>
        <w:bottom w:val="none" w:sz="0" w:space="0" w:color="auto"/>
        <w:right w:val="none" w:sz="0" w:space="0" w:color="auto"/>
      </w:divBdr>
    </w:div>
    <w:div w:id="1618681365">
      <w:bodyDiv w:val="1"/>
      <w:marLeft w:val="0"/>
      <w:marRight w:val="0"/>
      <w:marTop w:val="0"/>
      <w:marBottom w:val="0"/>
      <w:divBdr>
        <w:top w:val="none" w:sz="0" w:space="0" w:color="auto"/>
        <w:left w:val="none" w:sz="0" w:space="0" w:color="auto"/>
        <w:bottom w:val="none" w:sz="0" w:space="0" w:color="auto"/>
        <w:right w:val="none" w:sz="0" w:space="0" w:color="auto"/>
      </w:divBdr>
    </w:div>
    <w:div w:id="1620187038">
      <w:bodyDiv w:val="1"/>
      <w:marLeft w:val="0"/>
      <w:marRight w:val="0"/>
      <w:marTop w:val="0"/>
      <w:marBottom w:val="0"/>
      <w:divBdr>
        <w:top w:val="none" w:sz="0" w:space="0" w:color="auto"/>
        <w:left w:val="none" w:sz="0" w:space="0" w:color="auto"/>
        <w:bottom w:val="none" w:sz="0" w:space="0" w:color="auto"/>
        <w:right w:val="none" w:sz="0" w:space="0" w:color="auto"/>
      </w:divBdr>
    </w:div>
    <w:div w:id="1663699091">
      <w:bodyDiv w:val="1"/>
      <w:marLeft w:val="0"/>
      <w:marRight w:val="0"/>
      <w:marTop w:val="0"/>
      <w:marBottom w:val="0"/>
      <w:divBdr>
        <w:top w:val="none" w:sz="0" w:space="0" w:color="auto"/>
        <w:left w:val="none" w:sz="0" w:space="0" w:color="auto"/>
        <w:bottom w:val="none" w:sz="0" w:space="0" w:color="auto"/>
        <w:right w:val="none" w:sz="0" w:space="0" w:color="auto"/>
      </w:divBdr>
    </w:div>
    <w:div w:id="1743717592">
      <w:bodyDiv w:val="1"/>
      <w:marLeft w:val="0"/>
      <w:marRight w:val="0"/>
      <w:marTop w:val="0"/>
      <w:marBottom w:val="0"/>
      <w:divBdr>
        <w:top w:val="none" w:sz="0" w:space="0" w:color="auto"/>
        <w:left w:val="none" w:sz="0" w:space="0" w:color="auto"/>
        <w:bottom w:val="none" w:sz="0" w:space="0" w:color="auto"/>
        <w:right w:val="none" w:sz="0" w:space="0" w:color="auto"/>
      </w:divBdr>
    </w:div>
    <w:div w:id="1764647398">
      <w:bodyDiv w:val="1"/>
      <w:marLeft w:val="0"/>
      <w:marRight w:val="0"/>
      <w:marTop w:val="0"/>
      <w:marBottom w:val="0"/>
      <w:divBdr>
        <w:top w:val="none" w:sz="0" w:space="0" w:color="auto"/>
        <w:left w:val="none" w:sz="0" w:space="0" w:color="auto"/>
        <w:bottom w:val="none" w:sz="0" w:space="0" w:color="auto"/>
        <w:right w:val="none" w:sz="0" w:space="0" w:color="auto"/>
      </w:divBdr>
    </w:div>
    <w:div w:id="1780684792">
      <w:bodyDiv w:val="1"/>
      <w:marLeft w:val="0"/>
      <w:marRight w:val="0"/>
      <w:marTop w:val="0"/>
      <w:marBottom w:val="0"/>
      <w:divBdr>
        <w:top w:val="none" w:sz="0" w:space="0" w:color="auto"/>
        <w:left w:val="none" w:sz="0" w:space="0" w:color="auto"/>
        <w:bottom w:val="none" w:sz="0" w:space="0" w:color="auto"/>
        <w:right w:val="none" w:sz="0" w:space="0" w:color="auto"/>
      </w:divBdr>
    </w:div>
    <w:div w:id="1829899350">
      <w:bodyDiv w:val="1"/>
      <w:marLeft w:val="0"/>
      <w:marRight w:val="0"/>
      <w:marTop w:val="0"/>
      <w:marBottom w:val="0"/>
      <w:divBdr>
        <w:top w:val="none" w:sz="0" w:space="0" w:color="auto"/>
        <w:left w:val="none" w:sz="0" w:space="0" w:color="auto"/>
        <w:bottom w:val="none" w:sz="0" w:space="0" w:color="auto"/>
        <w:right w:val="none" w:sz="0" w:space="0" w:color="auto"/>
      </w:divBdr>
    </w:div>
    <w:div w:id="1839811916">
      <w:bodyDiv w:val="1"/>
      <w:marLeft w:val="0"/>
      <w:marRight w:val="0"/>
      <w:marTop w:val="0"/>
      <w:marBottom w:val="0"/>
      <w:divBdr>
        <w:top w:val="none" w:sz="0" w:space="0" w:color="auto"/>
        <w:left w:val="none" w:sz="0" w:space="0" w:color="auto"/>
        <w:bottom w:val="none" w:sz="0" w:space="0" w:color="auto"/>
        <w:right w:val="none" w:sz="0" w:space="0" w:color="auto"/>
      </w:divBdr>
    </w:div>
    <w:div w:id="1887177305">
      <w:bodyDiv w:val="1"/>
      <w:marLeft w:val="0"/>
      <w:marRight w:val="0"/>
      <w:marTop w:val="0"/>
      <w:marBottom w:val="0"/>
      <w:divBdr>
        <w:top w:val="none" w:sz="0" w:space="0" w:color="auto"/>
        <w:left w:val="none" w:sz="0" w:space="0" w:color="auto"/>
        <w:bottom w:val="none" w:sz="0" w:space="0" w:color="auto"/>
        <w:right w:val="none" w:sz="0" w:space="0" w:color="auto"/>
      </w:divBdr>
    </w:div>
    <w:div w:id="1964459317">
      <w:bodyDiv w:val="1"/>
      <w:marLeft w:val="0"/>
      <w:marRight w:val="0"/>
      <w:marTop w:val="0"/>
      <w:marBottom w:val="0"/>
      <w:divBdr>
        <w:top w:val="none" w:sz="0" w:space="0" w:color="auto"/>
        <w:left w:val="none" w:sz="0" w:space="0" w:color="auto"/>
        <w:bottom w:val="none" w:sz="0" w:space="0" w:color="auto"/>
        <w:right w:val="none" w:sz="0" w:space="0" w:color="auto"/>
      </w:divBdr>
    </w:div>
    <w:div w:id="1976178412">
      <w:bodyDiv w:val="1"/>
      <w:marLeft w:val="0"/>
      <w:marRight w:val="0"/>
      <w:marTop w:val="0"/>
      <w:marBottom w:val="0"/>
      <w:divBdr>
        <w:top w:val="none" w:sz="0" w:space="0" w:color="auto"/>
        <w:left w:val="none" w:sz="0" w:space="0" w:color="auto"/>
        <w:bottom w:val="none" w:sz="0" w:space="0" w:color="auto"/>
        <w:right w:val="none" w:sz="0" w:space="0" w:color="auto"/>
      </w:divBdr>
    </w:div>
    <w:div w:id="2029327997">
      <w:bodyDiv w:val="1"/>
      <w:marLeft w:val="0"/>
      <w:marRight w:val="0"/>
      <w:marTop w:val="0"/>
      <w:marBottom w:val="0"/>
      <w:divBdr>
        <w:top w:val="none" w:sz="0" w:space="0" w:color="auto"/>
        <w:left w:val="none" w:sz="0" w:space="0" w:color="auto"/>
        <w:bottom w:val="none" w:sz="0" w:space="0" w:color="auto"/>
        <w:right w:val="none" w:sz="0" w:space="0" w:color="auto"/>
      </w:divBdr>
    </w:div>
    <w:div w:id="2078431928">
      <w:bodyDiv w:val="1"/>
      <w:marLeft w:val="0"/>
      <w:marRight w:val="0"/>
      <w:marTop w:val="0"/>
      <w:marBottom w:val="0"/>
      <w:divBdr>
        <w:top w:val="none" w:sz="0" w:space="0" w:color="auto"/>
        <w:left w:val="none" w:sz="0" w:space="0" w:color="auto"/>
        <w:bottom w:val="none" w:sz="0" w:space="0" w:color="auto"/>
        <w:right w:val="none" w:sz="0" w:space="0" w:color="auto"/>
      </w:divBdr>
    </w:div>
    <w:div w:id="21026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8F1CFF-8F21-45DE-9216-91519896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15</Pages>
  <Words>3703</Words>
  <Characters>22222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nzz.jurakp</cp:lastModifiedBy>
  <cp:revision>126</cp:revision>
  <cp:lastPrinted>2023-02-17T18:22:00Z</cp:lastPrinted>
  <dcterms:created xsi:type="dcterms:W3CDTF">2023-02-11T16:52:00Z</dcterms:created>
  <dcterms:modified xsi:type="dcterms:W3CDTF">2023-06-28T09:26:00Z</dcterms:modified>
</cp:coreProperties>
</file>