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9B" w:rsidRDefault="000D239B" w:rsidP="00957546">
      <w:pPr>
        <w:pStyle w:val="Bezodstpw"/>
        <w:jc w:val="right"/>
      </w:pPr>
    </w:p>
    <w:p w:rsidR="000D239B" w:rsidRDefault="000D239B" w:rsidP="00957546">
      <w:pPr>
        <w:pStyle w:val="Bezodstpw"/>
        <w:jc w:val="right"/>
      </w:pPr>
    </w:p>
    <w:p w:rsidR="000D239B" w:rsidRDefault="000D239B" w:rsidP="00957546">
      <w:pPr>
        <w:pStyle w:val="Bezodstpw"/>
        <w:jc w:val="right"/>
      </w:pPr>
    </w:p>
    <w:p w:rsidR="003D1BCC" w:rsidRPr="006D42EA" w:rsidRDefault="003D1BCC" w:rsidP="003D1BCC">
      <w:pPr>
        <w:tabs>
          <w:tab w:val="right" w:pos="14317"/>
        </w:tabs>
        <w:jc w:val="both"/>
        <w:rPr>
          <w:rFonts w:ascii="Century Gothic" w:hAnsi="Century Gothic"/>
        </w:rPr>
      </w:pPr>
      <w:r w:rsidRPr="006D42EA">
        <w:rPr>
          <w:rFonts w:ascii="Century Gothic" w:hAnsi="Century Gothic"/>
          <w:b/>
          <w:sz w:val="20"/>
        </w:rPr>
        <w:t>Numer sprawy: UKW/DZP-281-D-</w:t>
      </w:r>
      <w:r>
        <w:rPr>
          <w:rFonts w:ascii="Century Gothic" w:hAnsi="Century Gothic"/>
          <w:b/>
          <w:sz w:val="20"/>
        </w:rPr>
        <w:t>19/2022</w:t>
      </w:r>
      <w:r w:rsidRPr="006D42EA">
        <w:rPr>
          <w:rFonts w:ascii="Century Gothic" w:hAnsi="Century Gothic"/>
          <w:b/>
          <w:sz w:val="20"/>
        </w:rPr>
        <w:tab/>
        <w:t xml:space="preserve">Załącznik nr </w:t>
      </w:r>
      <w:r>
        <w:rPr>
          <w:rFonts w:ascii="Century Gothic" w:hAnsi="Century Gothic"/>
          <w:b/>
          <w:sz w:val="20"/>
        </w:rPr>
        <w:t>3</w:t>
      </w:r>
    </w:p>
    <w:p w:rsidR="003D1BCC" w:rsidRPr="006D42EA" w:rsidRDefault="003D1BCC" w:rsidP="003D1BCC">
      <w:pPr>
        <w:jc w:val="center"/>
        <w:rPr>
          <w:rFonts w:ascii="Century Gothic" w:hAnsi="Century Gothic"/>
          <w:b/>
          <w:sz w:val="20"/>
          <w:szCs w:val="20"/>
        </w:rPr>
      </w:pPr>
    </w:p>
    <w:p w:rsidR="003D1BCC" w:rsidRDefault="003D1BCC" w:rsidP="003D1BCC">
      <w:pPr>
        <w:jc w:val="center"/>
        <w:rPr>
          <w:rFonts w:ascii="Century Gothic" w:hAnsi="Century Gothic"/>
          <w:b/>
          <w:sz w:val="20"/>
          <w:szCs w:val="20"/>
        </w:rPr>
      </w:pPr>
    </w:p>
    <w:p w:rsidR="003D1BCC" w:rsidRDefault="003D1BCC" w:rsidP="003D1BCC">
      <w:pPr>
        <w:jc w:val="center"/>
        <w:rPr>
          <w:rFonts w:ascii="Century Gothic" w:hAnsi="Century Gothic"/>
          <w:b/>
          <w:sz w:val="20"/>
          <w:szCs w:val="20"/>
        </w:rPr>
      </w:pPr>
    </w:p>
    <w:p w:rsidR="003D1BCC" w:rsidRPr="006D42EA" w:rsidRDefault="003D1BCC" w:rsidP="003D1BCC">
      <w:pPr>
        <w:jc w:val="center"/>
        <w:rPr>
          <w:rFonts w:ascii="Century Gothic" w:hAnsi="Century Gothic"/>
          <w:b/>
          <w:sz w:val="20"/>
          <w:szCs w:val="20"/>
        </w:rPr>
      </w:pPr>
      <w:r w:rsidRPr="006D42EA">
        <w:rPr>
          <w:rFonts w:ascii="Century Gothic" w:hAnsi="Century Gothic"/>
          <w:b/>
          <w:sz w:val="20"/>
          <w:szCs w:val="20"/>
        </w:rPr>
        <w:t>Formularz cenowy</w:t>
      </w:r>
    </w:p>
    <w:p w:rsidR="003D1BCC" w:rsidRPr="006D42EA" w:rsidRDefault="003D1BCC" w:rsidP="003D1BCC">
      <w:pPr>
        <w:rPr>
          <w:rFonts w:ascii="Century Gothic" w:hAnsi="Century Gothic"/>
          <w:sz w:val="20"/>
          <w:szCs w:val="20"/>
        </w:rPr>
      </w:pPr>
    </w:p>
    <w:p w:rsidR="003D1BCC" w:rsidRPr="006D42EA" w:rsidRDefault="003D1BCC" w:rsidP="003D1BCC">
      <w:pPr>
        <w:rPr>
          <w:rFonts w:ascii="Century Gothic" w:hAnsi="Century Gothic"/>
          <w:sz w:val="20"/>
          <w:szCs w:val="20"/>
        </w:rPr>
      </w:pPr>
    </w:p>
    <w:tbl>
      <w:tblPr>
        <w:tblW w:w="1474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92"/>
        <w:gridCol w:w="709"/>
        <w:gridCol w:w="992"/>
        <w:gridCol w:w="1134"/>
        <w:gridCol w:w="965"/>
        <w:gridCol w:w="1020"/>
        <w:gridCol w:w="1134"/>
        <w:gridCol w:w="1145"/>
        <w:gridCol w:w="1134"/>
        <w:gridCol w:w="1122"/>
        <w:gridCol w:w="1276"/>
        <w:gridCol w:w="1134"/>
      </w:tblGrid>
      <w:tr w:rsidR="003D1BCC" w:rsidRPr="006D42EA" w:rsidTr="00E91B17">
        <w:trPr>
          <w:trHeight w:val="146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>Marka i 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>Liczba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>Cena netto za miesięczną dzierżawę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>Wartość netto za dzierżawę urządzenia przez cały okres trwania umowy</w:t>
            </w:r>
          </w:p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42EA">
              <w:rPr>
                <w:rFonts w:ascii="Calibri" w:hAnsi="Calibri" w:cs="Arial"/>
                <w:b/>
                <w:sz w:val="16"/>
                <w:szCs w:val="16"/>
              </w:rPr>
              <w:t>(kol. B x klo. C)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 xml:space="preserve">Łączna szacunkowa liczba </w:t>
            </w:r>
            <w:proofErr w:type="spellStart"/>
            <w:r w:rsidRPr="006D42EA">
              <w:rPr>
                <w:rFonts w:ascii="Calibri" w:hAnsi="Calibri" w:cs="Arial"/>
                <w:sz w:val="16"/>
                <w:szCs w:val="16"/>
              </w:rPr>
              <w:t>wydrukowa-nych</w:t>
            </w:r>
            <w:proofErr w:type="spellEnd"/>
            <w:r w:rsidRPr="006D42EA">
              <w:rPr>
                <w:rFonts w:ascii="Calibri" w:hAnsi="Calibri" w:cs="Arial"/>
                <w:sz w:val="16"/>
                <w:szCs w:val="16"/>
              </w:rPr>
              <w:t xml:space="preserve"> stron </w:t>
            </w:r>
            <w:proofErr w:type="spellStart"/>
            <w:r w:rsidRPr="006D42EA">
              <w:rPr>
                <w:rFonts w:ascii="Calibri" w:hAnsi="Calibri" w:cs="Arial"/>
                <w:sz w:val="16"/>
                <w:szCs w:val="16"/>
              </w:rPr>
              <w:t>monochro-matycznych</w:t>
            </w:r>
            <w:proofErr w:type="spellEnd"/>
            <w:r w:rsidRPr="006D42EA">
              <w:rPr>
                <w:rFonts w:ascii="Calibri" w:hAnsi="Calibri" w:cs="Arial"/>
                <w:sz w:val="16"/>
                <w:szCs w:val="16"/>
              </w:rPr>
              <w:t xml:space="preserve"> w okresie trwania umowy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 xml:space="preserve">Łączna szacunkowa liczba </w:t>
            </w:r>
            <w:proofErr w:type="spellStart"/>
            <w:r w:rsidRPr="006D42EA">
              <w:rPr>
                <w:rFonts w:ascii="Calibri" w:hAnsi="Calibri" w:cs="Arial"/>
                <w:sz w:val="16"/>
                <w:szCs w:val="16"/>
              </w:rPr>
              <w:t>wydrukowa-nych</w:t>
            </w:r>
            <w:proofErr w:type="spellEnd"/>
            <w:r w:rsidRPr="006D42EA">
              <w:rPr>
                <w:rFonts w:ascii="Calibri" w:hAnsi="Calibri" w:cs="Arial"/>
                <w:sz w:val="16"/>
                <w:szCs w:val="16"/>
              </w:rPr>
              <w:t xml:space="preserve"> stron kolorowych w okresie trwania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 xml:space="preserve">Cena za 1 wydrukowaną stronę </w:t>
            </w:r>
            <w:proofErr w:type="spellStart"/>
            <w:r w:rsidRPr="006D42EA">
              <w:rPr>
                <w:rFonts w:ascii="Calibri" w:hAnsi="Calibri" w:cs="Arial"/>
                <w:sz w:val="16"/>
                <w:szCs w:val="16"/>
              </w:rPr>
              <w:t>monochro-matyczną</w:t>
            </w:r>
            <w:proofErr w:type="spellEnd"/>
            <w:r w:rsidRPr="006D42EA">
              <w:rPr>
                <w:rFonts w:ascii="Calibri" w:hAnsi="Calibri" w:cs="Arial"/>
                <w:sz w:val="16"/>
                <w:szCs w:val="16"/>
              </w:rPr>
              <w:t xml:space="preserve"> netto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Cs/>
                <w:sz w:val="16"/>
                <w:szCs w:val="16"/>
              </w:rPr>
              <w:t>Cena za wszystkie</w:t>
            </w:r>
            <w:r w:rsidRPr="006D42EA">
              <w:rPr>
                <w:rFonts w:ascii="Calibri" w:hAnsi="Calibri" w:cs="Arial"/>
                <w:sz w:val="16"/>
                <w:szCs w:val="16"/>
              </w:rPr>
              <w:t xml:space="preserve"> wydrukowane</w:t>
            </w:r>
            <w:r w:rsidRPr="006D42EA">
              <w:rPr>
                <w:rFonts w:ascii="Calibri" w:hAnsi="Calibri" w:cs="Arial"/>
                <w:bCs/>
                <w:sz w:val="16"/>
                <w:szCs w:val="16"/>
              </w:rPr>
              <w:t xml:space="preserve"> strony </w:t>
            </w:r>
            <w:proofErr w:type="spellStart"/>
            <w:r w:rsidRPr="006D42EA">
              <w:rPr>
                <w:rFonts w:ascii="Calibri" w:hAnsi="Calibri" w:cs="Arial"/>
                <w:bCs/>
                <w:sz w:val="16"/>
                <w:szCs w:val="16"/>
              </w:rPr>
              <w:t>monochro-matyczne</w:t>
            </w:r>
            <w:proofErr w:type="spellEnd"/>
            <w:r w:rsidRPr="006D42EA">
              <w:rPr>
                <w:rFonts w:ascii="Calibri" w:hAnsi="Calibri" w:cs="Arial"/>
                <w:bCs/>
                <w:sz w:val="16"/>
                <w:szCs w:val="16"/>
              </w:rPr>
              <w:t xml:space="preserve"> netto</w:t>
            </w:r>
          </w:p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/>
                <w:bCs/>
                <w:sz w:val="16"/>
                <w:szCs w:val="16"/>
              </w:rPr>
              <w:t>(kol. E x kol. 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42EA">
              <w:rPr>
                <w:rFonts w:ascii="Calibri" w:hAnsi="Calibri" w:cs="Arial"/>
                <w:sz w:val="16"/>
                <w:szCs w:val="16"/>
              </w:rPr>
              <w:t>Cena za 1 wydrukowaną stronę kolorową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Cs/>
                <w:sz w:val="16"/>
                <w:szCs w:val="16"/>
              </w:rPr>
              <w:t>Cena za wszystkie</w:t>
            </w:r>
            <w:r w:rsidRPr="006D42EA">
              <w:rPr>
                <w:rFonts w:ascii="Calibri" w:hAnsi="Calibri" w:cs="Arial"/>
                <w:sz w:val="16"/>
                <w:szCs w:val="16"/>
              </w:rPr>
              <w:t xml:space="preserve"> wydrukowane</w:t>
            </w:r>
            <w:r w:rsidRPr="006D42EA">
              <w:rPr>
                <w:rFonts w:ascii="Calibri" w:hAnsi="Calibri" w:cs="Arial"/>
                <w:bCs/>
                <w:sz w:val="16"/>
                <w:szCs w:val="16"/>
              </w:rPr>
              <w:t xml:space="preserve"> strony kolorową netto</w:t>
            </w:r>
          </w:p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/>
                <w:bCs/>
                <w:sz w:val="16"/>
                <w:szCs w:val="16"/>
              </w:rPr>
              <w:t>(kol. F x kol. 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Cs/>
                <w:sz w:val="16"/>
                <w:szCs w:val="16"/>
              </w:rPr>
              <w:t>Cena za wszystkie</w:t>
            </w:r>
            <w:r w:rsidRPr="006D42EA">
              <w:rPr>
                <w:rFonts w:ascii="Calibri" w:hAnsi="Calibri" w:cs="Arial"/>
                <w:sz w:val="16"/>
                <w:szCs w:val="16"/>
              </w:rPr>
              <w:t xml:space="preserve"> wydrukowane</w:t>
            </w:r>
            <w:r w:rsidRPr="006D42EA">
              <w:rPr>
                <w:rFonts w:ascii="Calibri" w:hAnsi="Calibri" w:cs="Arial"/>
                <w:bCs/>
                <w:sz w:val="16"/>
                <w:szCs w:val="16"/>
              </w:rPr>
              <w:t xml:space="preserve"> strony </w:t>
            </w:r>
            <w:proofErr w:type="spellStart"/>
            <w:r w:rsidRPr="006D42EA">
              <w:rPr>
                <w:rFonts w:ascii="Calibri" w:hAnsi="Calibri" w:cs="Arial"/>
                <w:bCs/>
                <w:sz w:val="16"/>
                <w:szCs w:val="16"/>
              </w:rPr>
              <w:t>monochroma</w:t>
            </w:r>
            <w:proofErr w:type="spellEnd"/>
            <w:r w:rsidRPr="006D42EA">
              <w:rPr>
                <w:rFonts w:ascii="Calibri" w:hAnsi="Calibri" w:cs="Arial"/>
                <w:bCs/>
                <w:sz w:val="16"/>
                <w:szCs w:val="16"/>
              </w:rPr>
              <w:t>-tyczne i kolorowe netto w okresie trwania umowy</w:t>
            </w:r>
          </w:p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/>
                <w:bCs/>
                <w:sz w:val="16"/>
                <w:szCs w:val="16"/>
              </w:rPr>
              <w:t>(kol. H + kol. 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Cs/>
                <w:sz w:val="16"/>
                <w:szCs w:val="16"/>
              </w:rPr>
              <w:t>Wartość netto</w:t>
            </w:r>
          </w:p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42EA">
              <w:rPr>
                <w:rFonts w:ascii="Calibri" w:hAnsi="Calibri" w:cs="Arial"/>
                <w:b/>
                <w:bCs/>
                <w:sz w:val="16"/>
                <w:szCs w:val="16"/>
              </w:rPr>
              <w:t>(kol. D + kol K)</w:t>
            </w:r>
          </w:p>
        </w:tc>
      </w:tr>
      <w:tr w:rsidR="003D1BCC" w:rsidRPr="006D42EA" w:rsidTr="00E91B17">
        <w:trPr>
          <w:trHeight w:val="2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Cs/>
                <w:sz w:val="14"/>
                <w:szCs w:val="14"/>
              </w:rPr>
              <w:t>Kolumna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D42EA">
              <w:rPr>
                <w:rFonts w:ascii="Calibri" w:hAnsi="Calibri" w:cs="Arial"/>
                <w:b/>
                <w:bCs/>
                <w:sz w:val="14"/>
                <w:szCs w:val="14"/>
              </w:rPr>
              <w:t>L</w:t>
            </w:r>
          </w:p>
        </w:tc>
      </w:tr>
      <w:tr w:rsidR="003D1BCC" w:rsidRPr="006D42EA" w:rsidTr="00E91B17">
        <w:trPr>
          <w:trHeight w:val="1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Urządzenie do druku kolorowego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pStyle w:val="Akapitzlist3"/>
              <w:spacing w:after="0" w:line="240" w:lineRule="auto"/>
              <w:ind w:left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jc w:val="center"/>
              <w:rPr>
                <w:rFonts w:ascii="Calibri" w:hAnsi="Calibri"/>
                <w:spacing w:val="-4"/>
                <w:sz w:val="14"/>
                <w:szCs w:val="14"/>
              </w:rPr>
            </w:pPr>
            <w:r w:rsidRPr="006D42EA">
              <w:rPr>
                <w:rFonts w:ascii="Calibri" w:hAnsi="Calibri"/>
                <w:spacing w:val="-4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pStyle w:val="Akapitzlist3"/>
              <w:spacing w:after="0" w:line="240" w:lineRule="auto"/>
              <w:ind w:left="0"/>
              <w:jc w:val="center"/>
              <w:rPr>
                <w:spacing w:val="-4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220 000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660 000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D1BCC" w:rsidRPr="006D42EA" w:rsidTr="00E91B17">
        <w:trPr>
          <w:trHeight w:val="1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Urządzenie do druku monochromatycznego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pStyle w:val="Akapitzlist3"/>
              <w:spacing w:after="0" w:line="240" w:lineRule="auto"/>
              <w:ind w:left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jc w:val="center"/>
              <w:rPr>
                <w:rFonts w:ascii="Calibri" w:hAnsi="Calibri"/>
                <w:spacing w:val="-4"/>
                <w:sz w:val="14"/>
                <w:szCs w:val="14"/>
              </w:rPr>
            </w:pPr>
            <w:r w:rsidRPr="006D42EA">
              <w:rPr>
                <w:rFonts w:ascii="Calibri" w:hAnsi="Calibri"/>
                <w:spacing w:val="-4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pStyle w:val="Akapitzlist3"/>
              <w:spacing w:after="0" w:line="240" w:lineRule="auto"/>
              <w:ind w:left="0"/>
              <w:jc w:val="center"/>
              <w:rPr>
                <w:spacing w:val="-4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6 000 000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xxx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D1BCC" w:rsidRPr="006D42EA" w:rsidTr="00E91B17">
        <w:trPr>
          <w:trHeight w:val="1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Ogółem netto</w:t>
            </w:r>
          </w:p>
        </w:tc>
        <w:tc>
          <w:tcPr>
            <w:tcW w:w="12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1BCC" w:rsidRPr="006D42EA" w:rsidTr="00E91B17">
        <w:trPr>
          <w:trHeight w:val="1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Podatek VAT</w:t>
            </w:r>
          </w:p>
        </w:tc>
        <w:tc>
          <w:tcPr>
            <w:tcW w:w="12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1BCC" w:rsidRPr="006D42EA" w:rsidTr="00E91B17">
        <w:trPr>
          <w:trHeight w:val="1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D42EA">
              <w:rPr>
                <w:rFonts w:ascii="Calibri" w:hAnsi="Calibri" w:cs="Arial"/>
                <w:sz w:val="14"/>
                <w:szCs w:val="14"/>
              </w:rPr>
              <w:t>Ogółem brutto</w:t>
            </w:r>
          </w:p>
        </w:tc>
        <w:tc>
          <w:tcPr>
            <w:tcW w:w="12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CC" w:rsidRPr="006D42EA" w:rsidRDefault="003D1BCC" w:rsidP="00E91B1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D1BCC" w:rsidRPr="006D42EA" w:rsidRDefault="003D1BCC" w:rsidP="003D1BCC">
      <w:pPr>
        <w:rPr>
          <w:rFonts w:ascii="Century Gothic" w:hAnsi="Century Gothic"/>
          <w:sz w:val="20"/>
          <w:szCs w:val="20"/>
        </w:rPr>
      </w:pPr>
    </w:p>
    <w:p w:rsidR="000D239B" w:rsidRDefault="000D239B" w:rsidP="00957546">
      <w:pPr>
        <w:pStyle w:val="Bezodstpw"/>
        <w:jc w:val="right"/>
      </w:pPr>
    </w:p>
    <w:p w:rsidR="000D239B" w:rsidRDefault="000D239B" w:rsidP="00957546">
      <w:pPr>
        <w:pStyle w:val="Bezodstpw"/>
        <w:jc w:val="right"/>
      </w:pPr>
    </w:p>
    <w:p w:rsidR="000D239B" w:rsidRDefault="000D239B" w:rsidP="00957546">
      <w:pPr>
        <w:pStyle w:val="Bezodstpw"/>
        <w:jc w:val="right"/>
      </w:pPr>
    </w:p>
    <w:p w:rsidR="000D239B" w:rsidRDefault="000D239B" w:rsidP="00957546">
      <w:pPr>
        <w:pStyle w:val="Bezodstpw"/>
        <w:jc w:val="right"/>
      </w:pPr>
    </w:p>
    <w:p w:rsidR="007156AF" w:rsidRPr="00957546" w:rsidRDefault="007156AF" w:rsidP="007156AF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Arial"/>
          <w:b/>
          <w:bCs/>
          <w:kern w:val="3"/>
          <w:sz w:val="28"/>
          <w:szCs w:val="28"/>
          <w:u w:val="single"/>
          <w:lang w:eastAsia="zh-CN" w:bidi="hi-IN"/>
        </w:rPr>
      </w:pPr>
      <w:r w:rsidRPr="00957546">
        <w:rPr>
          <w:rFonts w:ascii="Times New Roman" w:eastAsia="SimSun" w:hAnsi="Times New Roman" w:cs="Arial"/>
          <w:b/>
          <w:bCs/>
          <w:kern w:val="3"/>
          <w:sz w:val="28"/>
          <w:szCs w:val="28"/>
          <w:u w:val="single"/>
          <w:lang w:eastAsia="zh-CN" w:bidi="hi-IN"/>
        </w:rPr>
        <w:t>Najem fabrycznie nowych urządzeń do kolorowego oraz monochromatycznego druku cyfrowego wraz z obsługą serwisową na okres 48 miesięcy.</w:t>
      </w:r>
    </w:p>
    <w:p w:rsidR="007156AF" w:rsidRPr="00957546" w:rsidRDefault="007156AF" w:rsidP="007156A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156AF" w:rsidRPr="00957546" w:rsidRDefault="007156AF" w:rsidP="007156A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</w:pPr>
      <w:bookmarkStart w:id="1" w:name="_Hlk512867133"/>
      <w:r w:rsidRPr="00957546"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  <w:t>Szczegółowe dane techniczne urządzenia do kolorowego druku cyfrowego – wymagania minimalne.</w:t>
      </w:r>
    </w:p>
    <w:bookmarkEnd w:id="1"/>
    <w:p w:rsidR="007156AF" w:rsidRPr="007156AF" w:rsidRDefault="007156AF" w:rsidP="007156A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  <w:sectPr w:rsidR="007156AF" w:rsidRPr="007156AF" w:rsidSect="000D239B">
          <w:pgSz w:w="15840" w:h="12240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bookmarkStart w:id="2" w:name="_Hlk512867816"/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lastRenderedPageBreak/>
        <w:t>Charakterystyka ogólna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Metoda drukowania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Kolorowy druk elektrofotograficzny 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Prędkość drukowania A4 w trybie kolorowym oraz monochromatycznym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70 str./min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Rozdzielczość drukowania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3600 × 2400 </w:t>
      </w: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66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3" w:name="_Hlk100580516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Pojemność zasobników na papier – dla papieru 80 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Min. 2 kasety o łącznej pojemności min. 1500 arkuszy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podajnik boczny o pojemności min. 250 arkuszy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Moduł dodatkowych zasobników z podciśnieniowym podawaniem papieru, min. 3 kasety o łącznej pojemności min. 4500 arkuszy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Ultradźwiękowa kontrola wielokrotnego pobrania papieru- </w:t>
      </w:r>
      <w:bookmarkStart w:id="4" w:name="_Hlk513636659"/>
      <w:r w:rsidRPr="007156A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parametr ten stanowi jedno z kryteriów oceny oferty</w:t>
      </w:r>
    </w:p>
    <w:bookmarkEnd w:id="4"/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3"/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66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Automatyczny moduł do zarządzania kolorem i obrazem ze spektrofotometrem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Monitorowanie oraz automatyczna korekta gradacji kolorów w czasie rzeczywistym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Monitorowanie oraz automatyczna korekta dopasowania obrazu przód/tył w czasie rzeczywistym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Tworzenie kolorystycznych profili podłoża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Automatyczny pomiar różnicy kolorów pomiędzy wydrukiem drukarki a standardowym kolorem oraz przedstawienie wyników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66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5" w:name="_Hlk100580710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formaty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Rozmiary standardowe: A4, A3, SRA3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 niestandardowy w zakresie od 100x140 mm do 330x1300 mm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Możliwość drukowania na długim arkuszu o długości min. 860 mm w automatycznym trybie dwustronnym (duplex)</w:t>
      </w:r>
    </w:p>
    <w:bookmarkEnd w:id="5"/>
    <w:p w:rsidR="007156AF" w:rsidRPr="007156AF" w:rsidRDefault="007156AF" w:rsidP="007156A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6" w:name="_Hlk513716529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Rodzaj obsługiwanych nośników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Papier cienki, papier zwykły, papier o wysokiej gramaturze, folie, koperty</w:t>
      </w:r>
    </w:p>
    <w:bookmarkEnd w:id="6"/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EEEEEE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Obsługiwana przez urządzenie gramatura papieru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70-360 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Automatyczny druk dwustronny (duplex): 70–360 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Dopuszczalny, maksymalny miesięczny nakład wydruków w formacie A4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500 000 stron (A4)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Dokładność pasowania obrazu na arkuszu (w druku jednostronnym)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+/- 0,5 mm lub mniej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Czas nagrzewania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Max. 7 min.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Panel sterowania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Kolorowy ekran dotykowy o przekątnej min. 15 cali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bookmarkStart w:id="7" w:name="_Hlk513706447"/>
      <w:r w:rsidRPr="007156A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Typowe tygodniowe zużycie energii elektrycznej TEC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Nie więcej niż 9 kWh</w:t>
      </w:r>
    </w:p>
    <w:bookmarkEnd w:id="7"/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Zasilanie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220 V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Parametry kopiowania i skanowania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Prędkość kopiowania A4 w trybie kolorowym oraz monochromatycznym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Min. 70 str./min 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Rozdzielczość kopiowania i skanowania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Min. 600 × 600 </w:t>
      </w: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formaty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A5, A4, A3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</w:pPr>
    </w:p>
    <w:p w:rsidR="00957546" w:rsidRDefault="00957546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</w:pPr>
    </w:p>
    <w:p w:rsidR="00957546" w:rsidRDefault="00957546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</w:pPr>
    </w:p>
    <w:p w:rsidR="00957546" w:rsidRDefault="00957546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</w:pPr>
    </w:p>
    <w:p w:rsidR="00957546" w:rsidRPr="007156AF" w:rsidRDefault="00957546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val="en-US" w:eastAsia="zh-CN" w:bidi="hi-IN"/>
        </w:rPr>
        <w:sectPr w:rsidR="00957546" w:rsidRPr="007156AF" w:rsidSect="003D1BCC">
          <w:pgSz w:w="15840" w:h="12240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lastRenderedPageBreak/>
        <w:t>Dane techniczne kontrolera wydruków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EEEEEE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Szybkość procesora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3 GHz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EEEEEE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8" w:name="_Hlk100656035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Język opisu strony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PostScript</w:t>
      </w:r>
      <w:proofErr w:type="spellEnd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</w:t>
      </w:r>
    </w:p>
    <w:bookmarkEnd w:id="8"/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RAM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16 GB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Dysk twardy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 TB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color w:val="EEEEEE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9" w:name="_Hlk100582509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systemy operacyjne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Windows: 8, 10, Server 2012/2012R2/2016/2019</w:t>
      </w:r>
    </w:p>
    <w:bookmarkEnd w:id="9"/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color w:val="EEEEEE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Protokoły sieciowe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TCP/IP, Bonjour, SNMP, IPP, SMB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Dane techniczne modułu wyjściowego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Taca odbiorcza wydruków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Pojemność min. 4000 arkuszy </w:t>
      </w:r>
      <w:bookmarkEnd w:id="2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A4 lub 2000 arkuszy A3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957546" w:rsidRDefault="007156AF" w:rsidP="007156A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</w:pPr>
      <w:r w:rsidRPr="00957546"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  <w:t>Szczegółowe dane techniczne urządzenia do monochromatycznego druku cyfrowego – wymagania minimalne.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lastRenderedPageBreak/>
        <w:t>Charakterystyka ogólna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Metoda drukowania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Monochromatyczny druk elektrofotograficzny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Prędkość drukowania A4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120 str./min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Rozdzielczość drukowania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1200 × 1200 </w:t>
      </w: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Pojemność zasobników na papier – dla papieru 80 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Min. 2 kasety o łącznej pojemności min. 3000 arkuszy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Moduł dodatkowych zasobników z podciśnieniowym podawaniem papieru, min. 3 kasety o łącznej pojemności min. 5000 arkuszy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bookmarkStart w:id="10" w:name="_Hlk102560571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Ultradźwiękowa kontrola wielokrotnego pobrania papieru - </w:t>
      </w:r>
      <w:r w:rsidRPr="007156A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parametr ten stanowi jedno z kryteriów oceny oferty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10"/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formaty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Rozmiary standardowe: A4, A3, SRA3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 niestandardowy w zakresie od 95x139 mm do 324x483 mm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Rodzaj obsługiwanych nośników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Papier cienki, papier zwykły, papier o wysokiej gramaturze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Obsługiwana przez urządzenie gramatura papieru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40–350 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Automatyczny druk dwustronny (duplex): min. 40–300 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Dopuszczalny, maksymalny miesięczny nakład wydruków w formacie A4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2 500 000 stron (A4)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lastRenderedPageBreak/>
        <w:t>Tolerancja pasowania arkuszy przód-tył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Nie więcej niż 1,0 mm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Czas nagrzewania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Max 7 min.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val="en-US" w:eastAsia="zh-CN" w:bidi="hi-IN"/>
        </w:rPr>
        <w:t>Typ</w:t>
      </w:r>
      <w:proofErr w:type="spellEnd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val="en-US" w:eastAsia="zh-CN" w:bidi="hi-IN"/>
        </w:rPr>
        <w:t>interfejsu</w:t>
      </w:r>
      <w:proofErr w:type="spellEnd"/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Ethernet: 1000 Base T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systemy operacyjne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Windows: 8, 10, Server 2012/2012R2/2016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Protokoły sieciowe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TCP/IP, Bonjour, IPP, SMB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Szybkość procesora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2,5 GHz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Język opisu strony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PostScript</w:t>
      </w:r>
      <w:proofErr w:type="spellEnd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Pamięć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16 GB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HDD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Min. 1 TB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Panel sterowania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Kolorowy ekran dotykowy o przekątnej min. 15 cali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lastRenderedPageBreak/>
        <w:t>Zasilanie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220 V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val="en-US" w:eastAsia="zh-CN" w:bidi="hi-IN"/>
        </w:rPr>
      </w:pPr>
      <w:r w:rsidRPr="007156AF"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>Dane techniczne skanera</w:t>
      </w: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Typ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kolorowy skaner wyposażony w automatyczny, dwustronny, jednoprzebiegowy podajnik dokumentów o pojemności min. 300 arkuszy (80 g/m²).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11" w:name="_Hlk100582372"/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Obsługiwane formaty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A5, A4, A3</w:t>
      </w:r>
    </w:p>
    <w:bookmarkEnd w:id="11"/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Obsługiwana gramatura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35–210 g/m² 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Rozdzielczość skanowania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Min. 600 × 600 </w:t>
      </w:r>
      <w:proofErr w:type="spellStart"/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Tryby skanowania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SMB, FTP, HDD, e-mail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Formaty skanowania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PDF, TIFF, XPS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7156AF" w:rsidRPr="007156AF" w:rsidRDefault="007156AF" w:rsidP="007156A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156A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Dane techniczne modułu wyjściowego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Finiszer zszywający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Tryb zszywania narożnego oraz dwupozycyjnego (z boku dokumentu)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Możliwość jednorazowego zszycia min. 100 arkuszy papieru o gramaturze 80 g/m²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Taca odbiorcza o pojemności min. 4 000 arkuszy A4</w:t>
      </w:r>
    </w:p>
    <w:p w:rsidR="007156AF" w:rsidRPr="007156AF" w:rsidRDefault="007156AF" w:rsidP="007156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156A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Obsługiwana gramatura w zakresie 40-350 g/m2</w:t>
      </w:r>
    </w:p>
    <w:p w:rsidR="00A65DF5" w:rsidRDefault="00E95D6B" w:rsidP="00E95D6B">
      <w:pPr>
        <w:pStyle w:val="Bezodstpw"/>
        <w:tabs>
          <w:tab w:val="left" w:pos="9855"/>
          <w:tab w:val="right" w:pos="14002"/>
        </w:tabs>
        <w:rPr>
          <w:rStyle w:val="Hipercze"/>
          <w:rFonts w:ascii="Verdana" w:hAnsi="Verdana"/>
          <w:color w:val="auto"/>
          <w:sz w:val="16"/>
          <w:szCs w:val="16"/>
          <w:u w:val="none"/>
        </w:rPr>
      </w:pPr>
      <w:r w:rsidRPr="00ED63F4">
        <w:rPr>
          <w:rFonts w:ascii="Times New Roman" w:hAnsi="Times New Roman" w:cs="Times New Roman"/>
        </w:rPr>
        <w:lastRenderedPageBreak/>
        <w:t>__________________ dnia __ __ 202</w:t>
      </w:r>
      <w:r>
        <w:rPr>
          <w:rFonts w:ascii="Times New Roman" w:hAnsi="Times New Roman" w:cs="Times New Roman"/>
        </w:rPr>
        <w:t>2</w:t>
      </w:r>
      <w:r w:rsidRPr="00ED63F4">
        <w:rPr>
          <w:rFonts w:ascii="Times New Roman" w:hAnsi="Times New Roman" w:cs="Times New Roman"/>
        </w:rPr>
        <w:t xml:space="preserve"> roku</w:t>
      </w:r>
      <w:r>
        <w:rPr>
          <w:rStyle w:val="Hipercze"/>
          <w:rFonts w:ascii="Verdana" w:hAnsi="Verdana"/>
          <w:color w:val="auto"/>
          <w:sz w:val="16"/>
          <w:szCs w:val="16"/>
          <w:u w:val="none"/>
        </w:rPr>
        <w:tab/>
        <w:t>…………………………………………………………………………………</w:t>
      </w:r>
    </w:p>
    <w:p w:rsidR="00957546" w:rsidRDefault="00957546" w:rsidP="00650DBE">
      <w:pPr>
        <w:pStyle w:val="Bezodstpw"/>
        <w:jc w:val="center"/>
        <w:rPr>
          <w:rStyle w:val="Hipercze"/>
          <w:rFonts w:ascii="Verdana" w:hAnsi="Verdana"/>
          <w:color w:val="auto"/>
          <w:sz w:val="16"/>
          <w:szCs w:val="16"/>
          <w:u w:val="none"/>
        </w:rPr>
      </w:pPr>
    </w:p>
    <w:p w:rsidR="00957546" w:rsidRDefault="00957546" w:rsidP="0095754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57546" w:rsidRDefault="00957546" w:rsidP="0095754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57546" w:rsidRDefault="00957546" w:rsidP="0095754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57546" w:rsidRDefault="00957546" w:rsidP="0095754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:rsidR="00957546" w:rsidRDefault="00957546" w:rsidP="00957546">
      <w:pPr>
        <w:tabs>
          <w:tab w:val="right" w:pos="9355"/>
        </w:tabs>
        <w:rPr>
          <w:b/>
        </w:rPr>
      </w:pPr>
    </w:p>
    <w:p w:rsidR="00957546" w:rsidRDefault="00957546" w:rsidP="00650DBE">
      <w:pPr>
        <w:pStyle w:val="Bezodstpw"/>
        <w:jc w:val="center"/>
        <w:rPr>
          <w:rStyle w:val="Hipercze"/>
          <w:rFonts w:ascii="Verdana" w:hAnsi="Verdana"/>
          <w:color w:val="auto"/>
          <w:sz w:val="16"/>
          <w:szCs w:val="16"/>
          <w:u w:val="none"/>
        </w:rPr>
      </w:pPr>
    </w:p>
    <w:sectPr w:rsidR="00957546" w:rsidSect="00957546">
      <w:pgSz w:w="16838" w:h="11906" w:orient="landscape" w:code="9"/>
      <w:pgMar w:top="158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7487"/>
    <w:multiLevelType w:val="hybridMultilevel"/>
    <w:tmpl w:val="3728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B7F71"/>
    <w:multiLevelType w:val="multilevel"/>
    <w:tmpl w:val="A7C00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9"/>
    <w:rsid w:val="000010EB"/>
    <w:rsid w:val="00076441"/>
    <w:rsid w:val="00096ADF"/>
    <w:rsid w:val="000D239B"/>
    <w:rsid w:val="00121F60"/>
    <w:rsid w:val="001262D2"/>
    <w:rsid w:val="00193C49"/>
    <w:rsid w:val="001E6AFE"/>
    <w:rsid w:val="00207DD1"/>
    <w:rsid w:val="00294420"/>
    <w:rsid w:val="002D358D"/>
    <w:rsid w:val="002F591C"/>
    <w:rsid w:val="003041BE"/>
    <w:rsid w:val="003307D3"/>
    <w:rsid w:val="00332277"/>
    <w:rsid w:val="003534F6"/>
    <w:rsid w:val="00357AEA"/>
    <w:rsid w:val="00364694"/>
    <w:rsid w:val="003702A0"/>
    <w:rsid w:val="00397D9D"/>
    <w:rsid w:val="003A273B"/>
    <w:rsid w:val="003D1BCC"/>
    <w:rsid w:val="00404D09"/>
    <w:rsid w:val="00453C85"/>
    <w:rsid w:val="004B0319"/>
    <w:rsid w:val="0053364B"/>
    <w:rsid w:val="0058385C"/>
    <w:rsid w:val="005F7958"/>
    <w:rsid w:val="00616992"/>
    <w:rsid w:val="00650DBE"/>
    <w:rsid w:val="00663BD5"/>
    <w:rsid w:val="006D5490"/>
    <w:rsid w:val="006E4986"/>
    <w:rsid w:val="007002DC"/>
    <w:rsid w:val="007156AF"/>
    <w:rsid w:val="007473B3"/>
    <w:rsid w:val="00781289"/>
    <w:rsid w:val="00784EA5"/>
    <w:rsid w:val="007D23AD"/>
    <w:rsid w:val="00804397"/>
    <w:rsid w:val="00865F97"/>
    <w:rsid w:val="00875801"/>
    <w:rsid w:val="0088202F"/>
    <w:rsid w:val="008C3616"/>
    <w:rsid w:val="008E039C"/>
    <w:rsid w:val="008E3239"/>
    <w:rsid w:val="00935DBE"/>
    <w:rsid w:val="00957546"/>
    <w:rsid w:val="009B2BDD"/>
    <w:rsid w:val="00A002A4"/>
    <w:rsid w:val="00A43060"/>
    <w:rsid w:val="00A65DF5"/>
    <w:rsid w:val="00A75AD9"/>
    <w:rsid w:val="00A77A27"/>
    <w:rsid w:val="00A81C90"/>
    <w:rsid w:val="00AD3099"/>
    <w:rsid w:val="00AD64CC"/>
    <w:rsid w:val="00B5477C"/>
    <w:rsid w:val="00B81485"/>
    <w:rsid w:val="00BA0A04"/>
    <w:rsid w:val="00BA510F"/>
    <w:rsid w:val="00BB045A"/>
    <w:rsid w:val="00BB0D4D"/>
    <w:rsid w:val="00BB2AE4"/>
    <w:rsid w:val="00BC57F4"/>
    <w:rsid w:val="00C15C85"/>
    <w:rsid w:val="00C70F33"/>
    <w:rsid w:val="00CD71D9"/>
    <w:rsid w:val="00D067D3"/>
    <w:rsid w:val="00D34368"/>
    <w:rsid w:val="00D40036"/>
    <w:rsid w:val="00D71BE9"/>
    <w:rsid w:val="00D96C55"/>
    <w:rsid w:val="00DB3149"/>
    <w:rsid w:val="00DB6109"/>
    <w:rsid w:val="00DF71CF"/>
    <w:rsid w:val="00E02A6D"/>
    <w:rsid w:val="00E13E03"/>
    <w:rsid w:val="00E95D6B"/>
    <w:rsid w:val="00EA05E5"/>
    <w:rsid w:val="00EA4B25"/>
    <w:rsid w:val="00EA5CEA"/>
    <w:rsid w:val="00EB37F8"/>
    <w:rsid w:val="00EB3C2E"/>
    <w:rsid w:val="00EB796C"/>
    <w:rsid w:val="00EF2FEB"/>
    <w:rsid w:val="00F0346F"/>
    <w:rsid w:val="00F23E8F"/>
    <w:rsid w:val="00F73D45"/>
    <w:rsid w:val="00F92D45"/>
    <w:rsid w:val="00F932AC"/>
    <w:rsid w:val="00F958E1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018D"/>
  <w15:docId w15:val="{D2727ED4-7F91-4A9A-9042-099B616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0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0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84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4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wykytekst1">
    <w:name w:val="Zwykły tekst1"/>
    <w:basedOn w:val="Normalny"/>
    <w:rsid w:val="0095754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3D1BC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1548-ECA1-43C2-89AC-5D2B989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user</cp:lastModifiedBy>
  <cp:revision>5</cp:revision>
  <cp:lastPrinted>2022-05-12T05:54:00Z</cp:lastPrinted>
  <dcterms:created xsi:type="dcterms:W3CDTF">2022-05-10T08:41:00Z</dcterms:created>
  <dcterms:modified xsi:type="dcterms:W3CDTF">2022-05-12T06:35:00Z</dcterms:modified>
</cp:coreProperties>
</file>