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A2" w:rsidRPr="00C21711" w:rsidRDefault="002B1AA2" w:rsidP="002B1AA2">
      <w:pPr>
        <w:pStyle w:val="Cytat"/>
        <w:jc w:val="right"/>
        <w:outlineLvl w:val="1"/>
      </w:pPr>
      <w:r w:rsidRPr="00C21711">
        <w:t>Załącznik nr 3b do SWZ</w:t>
      </w:r>
    </w:p>
    <w:p w:rsidR="002B1AA2" w:rsidRPr="009F11B4" w:rsidRDefault="002B1AA2" w:rsidP="002B1AA2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28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2B1AA2" w:rsidRPr="00525441" w:rsidRDefault="002B1AA2" w:rsidP="002B1AA2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2B1AA2" w:rsidRDefault="002B1AA2" w:rsidP="002B1AA2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2B1AA2" w:rsidRDefault="002B1AA2" w:rsidP="002B1AA2">
      <w:pPr>
        <w:snapToGrid w:val="0"/>
        <w:spacing w:after="0"/>
        <w:jc w:val="center"/>
        <w:rPr>
          <w:rFonts w:cstheme="minorHAnsi"/>
          <w:b/>
          <w:bCs/>
        </w:rPr>
      </w:pPr>
    </w:p>
    <w:p w:rsidR="002B1AA2" w:rsidRPr="0023418B" w:rsidRDefault="002B1AA2" w:rsidP="002B1AA2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Część 2</w:t>
      </w:r>
      <w:r w:rsidRPr="0023418B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– mięso drobiowe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2443"/>
        <w:gridCol w:w="973"/>
        <w:gridCol w:w="1215"/>
        <w:gridCol w:w="939"/>
        <w:gridCol w:w="956"/>
        <w:gridCol w:w="948"/>
        <w:gridCol w:w="956"/>
        <w:gridCol w:w="956"/>
      </w:tblGrid>
      <w:tr w:rsidR="002B1AA2" w:rsidRPr="00C360EC" w:rsidTr="00354903">
        <w:trPr>
          <w:trHeight w:val="1215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2B1AA2" w:rsidRPr="00C360EC" w:rsidTr="00354903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2B1AA2" w:rsidRPr="00C360EC" w:rsidTr="00354903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Udo z kością z kurczaka, świeże, klasa 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AA2" w:rsidRPr="00C360EC" w:rsidTr="00354903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 z piersi kurczaka b/k świeży, klasa 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AA2" w:rsidRPr="00C360EC" w:rsidTr="00354903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 z piersi z indyka b/k świeży, klasa 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AA2" w:rsidRPr="00C360EC" w:rsidTr="00354903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 z piersi z kaczki b/k świeży, klasa 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AA2" w:rsidRPr="00C360EC" w:rsidTr="00354903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Porcja rosołowa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AA2" w:rsidRPr="00C360EC" w:rsidTr="00354903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cały świeży, klasa 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AA2" w:rsidRPr="00C360EC" w:rsidTr="00354903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Skrzydło z kością z kurczaka, świeże, klasa 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AA2" w:rsidRPr="00C360EC" w:rsidTr="00354903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Żołądki z kurczaka świeże, klasa 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AA2" w:rsidRPr="00C360EC" w:rsidTr="00354903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A2" w:rsidRPr="00C360EC" w:rsidRDefault="002B1AA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A2" w:rsidRPr="00C360EC" w:rsidRDefault="002B1AA2" w:rsidP="00354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B1AA2" w:rsidRPr="00525441" w:rsidRDefault="002B1AA2" w:rsidP="002B1AA2">
      <w:pPr>
        <w:spacing w:after="0" w:line="240" w:lineRule="auto"/>
        <w:rPr>
          <w:rFonts w:ascii="Arial" w:hAnsi="Arial" w:cs="Arial"/>
          <w:i/>
          <w:iCs/>
        </w:rPr>
      </w:pPr>
    </w:p>
    <w:p w:rsidR="002B1AA2" w:rsidRPr="00436283" w:rsidRDefault="002B1AA2" w:rsidP="002B1AA2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2B1AA2" w:rsidRPr="00583C6D" w:rsidRDefault="002B1AA2" w:rsidP="002B1AA2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2B1AA2" w:rsidRPr="00525441" w:rsidRDefault="002B1AA2" w:rsidP="002B1AA2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2B1AA2" w:rsidRPr="00832F14" w:rsidRDefault="002B1AA2" w:rsidP="002B1AA2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2B1AA2" w:rsidRPr="00832F14" w:rsidRDefault="002B1AA2" w:rsidP="002B1AA2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2B1AA2" w:rsidRPr="00832F14" w:rsidRDefault="002B1AA2" w:rsidP="002B1AA2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2B1AA2" w:rsidRPr="00832F14" w:rsidRDefault="002B1AA2" w:rsidP="002B1AA2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6422EB" w:rsidRPr="002B1AA2" w:rsidRDefault="006422EB" w:rsidP="002B1AA2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</w:p>
    <w:sectPr w:rsidR="006422EB" w:rsidRPr="002B1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A2"/>
    <w:rsid w:val="002B1AA2"/>
    <w:rsid w:val="006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247C-36F1-433D-A92E-31BFD6E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A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2B1AA2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2B1AA2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2023-11-27T13:20:00Z</dcterms:created>
  <dcterms:modified xsi:type="dcterms:W3CDTF">2023-11-27T13:21:00Z</dcterms:modified>
</cp:coreProperties>
</file>