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CA" w:rsidRPr="000428C6" w:rsidRDefault="00AF6815" w:rsidP="000428C6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8C6">
        <w:rPr>
          <w:rFonts w:ascii="Times New Roman" w:hAnsi="Times New Roman" w:cs="Times New Roman"/>
          <w:sz w:val="24"/>
          <w:szCs w:val="24"/>
        </w:rPr>
        <w:t>Opis przedmiotu zamówienia</w:t>
      </w:r>
      <w:r w:rsidR="000428C6">
        <w:rPr>
          <w:rFonts w:ascii="Times New Roman" w:hAnsi="Times New Roman" w:cs="Times New Roman"/>
          <w:sz w:val="24"/>
          <w:szCs w:val="24"/>
        </w:rPr>
        <w:t xml:space="preserve"> (wyposażenie nowych obiektów KP I </w:t>
      </w:r>
      <w:proofErr w:type="spellStart"/>
      <w:r w:rsidR="000428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428C6">
        <w:rPr>
          <w:rFonts w:ascii="Times New Roman" w:hAnsi="Times New Roman" w:cs="Times New Roman"/>
          <w:sz w:val="24"/>
          <w:szCs w:val="24"/>
        </w:rPr>
        <w:t xml:space="preserve"> KP IV</w:t>
      </w:r>
      <w:r w:rsidR="00ED2A7D">
        <w:rPr>
          <w:rFonts w:ascii="Times New Roman" w:hAnsi="Times New Roman" w:cs="Times New Roman"/>
          <w:sz w:val="24"/>
          <w:szCs w:val="24"/>
        </w:rPr>
        <w:t>)</w:t>
      </w:r>
      <w:r w:rsidRPr="000428C6">
        <w:rPr>
          <w:rFonts w:ascii="Times New Roman" w:hAnsi="Times New Roman" w:cs="Times New Roman"/>
          <w:sz w:val="24"/>
          <w:szCs w:val="24"/>
        </w:rPr>
        <w:t>:</w:t>
      </w:r>
    </w:p>
    <w:p w:rsidR="00AF6815" w:rsidRPr="000428C6" w:rsidRDefault="00AF6815">
      <w:pPr>
        <w:rPr>
          <w:rFonts w:ascii="Times New Roman" w:hAnsi="Times New Roman" w:cs="Times New Roman"/>
          <w:b/>
          <w:sz w:val="24"/>
          <w:szCs w:val="24"/>
        </w:rPr>
      </w:pPr>
      <w:r w:rsidRPr="000428C6">
        <w:rPr>
          <w:rFonts w:ascii="Times New Roman" w:hAnsi="Times New Roman" w:cs="Times New Roman"/>
          <w:b/>
          <w:sz w:val="24"/>
          <w:szCs w:val="24"/>
        </w:rPr>
        <w:t>Ekspres Siemens EQ.500 TQ505R09 lub równoważny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4A6B" w:rsidRPr="00ED2A7D" w:rsidTr="0007266F">
        <w:tc>
          <w:tcPr>
            <w:tcW w:w="4531" w:type="dxa"/>
            <w:vAlign w:val="center"/>
          </w:tcPr>
          <w:p w:rsidR="00AF6815" w:rsidRPr="00AF6815" w:rsidRDefault="007D4502" w:rsidP="00AF681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hyperlink r:id="rId8" w:tooltip="Typ ekspresu" w:history="1">
              <w:r w:rsidR="00AF6815" w:rsidRPr="00AF6815">
                <w:rPr>
                  <w:rFonts w:ascii="Times New Roman" w:eastAsia="Times New Roman" w:hAnsi="Times New Roman" w:cs="Times New Roman"/>
                  <w:color w:val="000000" w:themeColor="text1"/>
                  <w:lang w:eastAsia="pl-PL"/>
                </w:rPr>
                <w:t xml:space="preserve">Typ ekspresu </w:t>
              </w:r>
            </w:hyperlink>
          </w:p>
        </w:tc>
        <w:tc>
          <w:tcPr>
            <w:tcW w:w="4531" w:type="dxa"/>
            <w:vAlign w:val="center"/>
          </w:tcPr>
          <w:p w:rsidR="00AF6815" w:rsidRPr="00AF6815" w:rsidRDefault="00AF6815" w:rsidP="00AF681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F68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automatyczny </w:t>
            </w:r>
          </w:p>
        </w:tc>
      </w:tr>
      <w:tr w:rsidR="00AD4A6B" w:rsidRPr="00ED2A7D" w:rsidTr="004F1693">
        <w:trPr>
          <w:trHeight w:val="371"/>
        </w:trPr>
        <w:tc>
          <w:tcPr>
            <w:tcW w:w="4531" w:type="dxa"/>
          </w:tcPr>
          <w:p w:rsidR="00AF6815" w:rsidRPr="00ED2A7D" w:rsidRDefault="007D4502" w:rsidP="00AF681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" w:tooltip="Ciśnienie - ekspresy" w:history="1">
              <w:r w:rsidR="00AF6815" w:rsidRPr="00AF6815">
                <w:rPr>
                  <w:rFonts w:ascii="Times New Roman" w:eastAsia="Times New Roman" w:hAnsi="Times New Roman" w:cs="Times New Roman"/>
                  <w:color w:val="000000" w:themeColor="text1"/>
                  <w:lang w:eastAsia="pl-PL"/>
                </w:rPr>
                <w:t xml:space="preserve">Ciśnienie </w:t>
              </w:r>
            </w:hyperlink>
          </w:p>
        </w:tc>
        <w:tc>
          <w:tcPr>
            <w:tcW w:w="4531" w:type="dxa"/>
            <w:vAlign w:val="center"/>
          </w:tcPr>
          <w:p w:rsidR="00AF6815" w:rsidRPr="00AF6815" w:rsidRDefault="00AF6815" w:rsidP="00AF681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F68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15 barów </w:t>
            </w:r>
          </w:p>
        </w:tc>
      </w:tr>
      <w:tr w:rsidR="00AD4A6B" w:rsidRPr="00ED2A7D" w:rsidTr="009E5FDD">
        <w:tc>
          <w:tcPr>
            <w:tcW w:w="4531" w:type="dxa"/>
          </w:tcPr>
          <w:p w:rsidR="00AF6815" w:rsidRPr="00ED2A7D" w:rsidRDefault="007D4502" w:rsidP="00AF681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0" w:tooltip="Moc - ekspresy ciśnieniowe" w:history="1">
              <w:r w:rsidR="00AF6815" w:rsidRPr="00AF6815">
                <w:rPr>
                  <w:rFonts w:ascii="Times New Roman" w:eastAsia="Times New Roman" w:hAnsi="Times New Roman" w:cs="Times New Roman"/>
                  <w:color w:val="000000" w:themeColor="text1"/>
                  <w:lang w:eastAsia="pl-PL"/>
                </w:rPr>
                <w:t xml:space="preserve">Moc </w:t>
              </w:r>
            </w:hyperlink>
          </w:p>
        </w:tc>
        <w:tc>
          <w:tcPr>
            <w:tcW w:w="4531" w:type="dxa"/>
            <w:vAlign w:val="center"/>
          </w:tcPr>
          <w:p w:rsidR="00AF6815" w:rsidRPr="00AF6815" w:rsidRDefault="00AF6815" w:rsidP="00AF681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F68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1500 W </w:t>
            </w:r>
          </w:p>
        </w:tc>
      </w:tr>
      <w:tr w:rsidR="00AD4A6B" w:rsidRPr="00ED2A7D" w:rsidTr="00C87368">
        <w:tc>
          <w:tcPr>
            <w:tcW w:w="4531" w:type="dxa"/>
            <w:vAlign w:val="center"/>
          </w:tcPr>
          <w:p w:rsidR="00AF6815" w:rsidRPr="00AF6815" w:rsidRDefault="007D4502" w:rsidP="00AF681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hyperlink r:id="rId11" w:tooltip="Rodzaje kaw" w:history="1">
              <w:r w:rsidR="00AF6815" w:rsidRPr="00AF6815">
                <w:rPr>
                  <w:rFonts w:ascii="Times New Roman" w:eastAsia="Times New Roman" w:hAnsi="Times New Roman" w:cs="Times New Roman"/>
                  <w:color w:val="000000" w:themeColor="text1"/>
                  <w:lang w:eastAsia="pl-PL"/>
                </w:rPr>
                <w:t xml:space="preserve">Rodzaj kawy </w:t>
              </w:r>
            </w:hyperlink>
          </w:p>
        </w:tc>
        <w:tc>
          <w:tcPr>
            <w:tcW w:w="4531" w:type="dxa"/>
            <w:vAlign w:val="center"/>
          </w:tcPr>
          <w:p w:rsidR="00AF6815" w:rsidRPr="00AF6815" w:rsidRDefault="00AF6815" w:rsidP="00AF681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F68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ziarnista, mielona </w:t>
            </w:r>
          </w:p>
        </w:tc>
      </w:tr>
      <w:tr w:rsidR="00AD4A6B" w:rsidRPr="00ED2A7D" w:rsidTr="006C749F">
        <w:tc>
          <w:tcPr>
            <w:tcW w:w="4531" w:type="dxa"/>
            <w:vAlign w:val="center"/>
          </w:tcPr>
          <w:p w:rsidR="00AF6815" w:rsidRPr="00AF6815" w:rsidRDefault="007D4502" w:rsidP="00AF681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hyperlink r:id="rId12" w:tooltip="Dysza do spieniania mleka" w:history="1">
              <w:r w:rsidR="00AF6815" w:rsidRPr="00AF6815">
                <w:rPr>
                  <w:rFonts w:ascii="Times New Roman" w:eastAsia="Times New Roman" w:hAnsi="Times New Roman" w:cs="Times New Roman"/>
                  <w:color w:val="000000" w:themeColor="text1"/>
                  <w:lang w:eastAsia="pl-PL"/>
                </w:rPr>
                <w:t xml:space="preserve">System spieniający mleko </w:t>
              </w:r>
            </w:hyperlink>
          </w:p>
        </w:tc>
        <w:tc>
          <w:tcPr>
            <w:tcW w:w="4531" w:type="dxa"/>
            <w:vAlign w:val="center"/>
          </w:tcPr>
          <w:p w:rsidR="00AF6815" w:rsidRPr="00AF6815" w:rsidRDefault="00AF6815" w:rsidP="00AF681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F68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wbudowany pojemnik na mleko </w:t>
            </w:r>
          </w:p>
        </w:tc>
      </w:tr>
      <w:tr w:rsidR="00AD4A6B" w:rsidRPr="00ED2A7D" w:rsidTr="00AF6815">
        <w:tc>
          <w:tcPr>
            <w:tcW w:w="4531" w:type="dxa"/>
          </w:tcPr>
          <w:p w:rsidR="00AF6815" w:rsidRPr="00ED2A7D" w:rsidRDefault="007D4502" w:rsidP="00AF681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3" w:tooltip="Ekspresy - wykonanie młynka" w:history="1">
              <w:r w:rsidR="00AF6815" w:rsidRPr="00AF6815">
                <w:rPr>
                  <w:rFonts w:ascii="Times New Roman" w:eastAsia="Times New Roman" w:hAnsi="Times New Roman" w:cs="Times New Roman"/>
                  <w:color w:val="000000" w:themeColor="text1"/>
                  <w:lang w:eastAsia="pl-PL"/>
                </w:rPr>
                <w:t xml:space="preserve">Młynek </w:t>
              </w:r>
            </w:hyperlink>
          </w:p>
        </w:tc>
        <w:tc>
          <w:tcPr>
            <w:tcW w:w="4531" w:type="dxa"/>
          </w:tcPr>
          <w:p w:rsidR="00AF6815" w:rsidRPr="00ED2A7D" w:rsidRDefault="00AF6815" w:rsidP="00AF68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68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ceramiczny</w:t>
            </w:r>
          </w:p>
        </w:tc>
      </w:tr>
      <w:tr w:rsidR="00AD4A6B" w:rsidRPr="00ED2A7D" w:rsidTr="00264C94">
        <w:tc>
          <w:tcPr>
            <w:tcW w:w="4531" w:type="dxa"/>
            <w:vAlign w:val="center"/>
          </w:tcPr>
          <w:p w:rsidR="00AF6815" w:rsidRPr="00AF6815" w:rsidRDefault="00AF6815" w:rsidP="00AF681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F68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Pojemność zbiornika na wodę  </w:t>
            </w:r>
          </w:p>
        </w:tc>
        <w:tc>
          <w:tcPr>
            <w:tcW w:w="4531" w:type="dxa"/>
          </w:tcPr>
          <w:p w:rsidR="00AF6815" w:rsidRPr="00ED2A7D" w:rsidRDefault="00AF6815" w:rsidP="00AF68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  <w:color w:val="000000" w:themeColor="text1"/>
              </w:rPr>
              <w:t>min.1,7 litra</w:t>
            </w:r>
          </w:p>
        </w:tc>
      </w:tr>
      <w:tr w:rsidR="00AD4A6B" w:rsidRPr="00ED2A7D" w:rsidTr="005F067B">
        <w:tc>
          <w:tcPr>
            <w:tcW w:w="4531" w:type="dxa"/>
            <w:vAlign w:val="center"/>
          </w:tcPr>
          <w:p w:rsidR="00AF6815" w:rsidRPr="00AF6815" w:rsidRDefault="00AF6815" w:rsidP="00AF681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F68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Pojemność zbiornika na kawę  </w:t>
            </w:r>
          </w:p>
        </w:tc>
        <w:tc>
          <w:tcPr>
            <w:tcW w:w="4531" w:type="dxa"/>
          </w:tcPr>
          <w:p w:rsidR="00AF6815" w:rsidRPr="00ED2A7D" w:rsidRDefault="00AF6815" w:rsidP="00AF68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  <w:color w:val="000000" w:themeColor="text1"/>
              </w:rPr>
              <w:t>Min. 270 g</w:t>
            </w:r>
          </w:p>
        </w:tc>
      </w:tr>
      <w:tr w:rsidR="00AF6815" w:rsidRPr="00ED2A7D" w:rsidTr="005F067B">
        <w:tc>
          <w:tcPr>
            <w:tcW w:w="4531" w:type="dxa"/>
            <w:vAlign w:val="center"/>
          </w:tcPr>
          <w:p w:rsidR="00AF6815" w:rsidRPr="00AF6815" w:rsidRDefault="00AF6815" w:rsidP="00AF681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F68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Menu w języku polskim  </w:t>
            </w:r>
          </w:p>
        </w:tc>
        <w:tc>
          <w:tcPr>
            <w:tcW w:w="4531" w:type="dxa"/>
          </w:tcPr>
          <w:p w:rsidR="00AF6815" w:rsidRPr="00ED2A7D" w:rsidRDefault="00AF6815" w:rsidP="00AF68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AF6815" w:rsidRPr="00BC10EF" w:rsidTr="005F067B">
        <w:tc>
          <w:tcPr>
            <w:tcW w:w="4531" w:type="dxa"/>
            <w:vAlign w:val="center"/>
          </w:tcPr>
          <w:p w:rsidR="00AF6815" w:rsidRPr="00AF6815" w:rsidRDefault="007D4502" w:rsidP="00AF681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hyperlink r:id="rId14" w:tooltip="Automatyczne przygotowywanie kawy" w:history="1">
              <w:r w:rsidR="00AF6815" w:rsidRPr="00AF6815">
                <w:rPr>
                  <w:rFonts w:ascii="Times New Roman" w:eastAsia="Times New Roman" w:hAnsi="Times New Roman" w:cs="Times New Roman"/>
                  <w:color w:val="000000" w:themeColor="text1"/>
                  <w:lang w:eastAsia="pl-PL"/>
                </w:rPr>
                <w:t xml:space="preserve">Dostępne napoje </w:t>
              </w:r>
            </w:hyperlink>
          </w:p>
        </w:tc>
        <w:tc>
          <w:tcPr>
            <w:tcW w:w="4531" w:type="dxa"/>
          </w:tcPr>
          <w:p w:rsidR="00AF6815" w:rsidRPr="00BC10EF" w:rsidRDefault="00AF6815" w:rsidP="00AF681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10E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Americano, Cappuccino, Espresso, Espresso Macchiato, Flat White, </w:t>
            </w:r>
            <w:proofErr w:type="spellStart"/>
            <w:r w:rsidRPr="00BC10E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gorąca</w:t>
            </w:r>
            <w:proofErr w:type="spellEnd"/>
            <w:r w:rsidRPr="00BC10E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  <w:proofErr w:type="spellStart"/>
            <w:r w:rsidRPr="00BC10E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woda</w:t>
            </w:r>
            <w:proofErr w:type="spellEnd"/>
            <w:r w:rsidRPr="00BC10E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, Latte Macchiato</w:t>
            </w:r>
          </w:p>
        </w:tc>
      </w:tr>
      <w:tr w:rsidR="00AF6815" w:rsidRPr="00ED2A7D" w:rsidTr="005F067B">
        <w:tc>
          <w:tcPr>
            <w:tcW w:w="4531" w:type="dxa"/>
            <w:vAlign w:val="center"/>
          </w:tcPr>
          <w:p w:rsidR="00AF6815" w:rsidRPr="00AF6815" w:rsidRDefault="00AF6815" w:rsidP="00AF681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F68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Parzenie dwóch kaw jednocześnie  </w:t>
            </w:r>
          </w:p>
        </w:tc>
        <w:tc>
          <w:tcPr>
            <w:tcW w:w="4531" w:type="dxa"/>
          </w:tcPr>
          <w:p w:rsidR="00AF6815" w:rsidRPr="00ED2A7D" w:rsidRDefault="00AF6815" w:rsidP="00AF68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AF6815" w:rsidRPr="00ED2A7D" w:rsidTr="005F067B">
        <w:tc>
          <w:tcPr>
            <w:tcW w:w="4531" w:type="dxa"/>
            <w:vAlign w:val="center"/>
          </w:tcPr>
          <w:p w:rsidR="00AF6815" w:rsidRPr="00AF6815" w:rsidRDefault="007D4502" w:rsidP="00AF681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hyperlink r:id="rId15" w:tooltip="Regulacja mocy kawy" w:history="1">
              <w:r w:rsidR="00AF6815" w:rsidRPr="00AF6815">
                <w:rPr>
                  <w:rFonts w:ascii="Times New Roman" w:eastAsia="Times New Roman" w:hAnsi="Times New Roman" w:cs="Times New Roman"/>
                  <w:color w:val="000000" w:themeColor="text1"/>
                  <w:lang w:eastAsia="pl-PL"/>
                </w:rPr>
                <w:t xml:space="preserve">Regulacja mocy kawy </w:t>
              </w:r>
            </w:hyperlink>
          </w:p>
        </w:tc>
        <w:tc>
          <w:tcPr>
            <w:tcW w:w="4531" w:type="dxa"/>
          </w:tcPr>
          <w:p w:rsidR="00AF6815" w:rsidRPr="00ED2A7D" w:rsidRDefault="00AF6815" w:rsidP="00AF68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AF6815" w:rsidRPr="00ED2A7D" w:rsidTr="005F067B">
        <w:tc>
          <w:tcPr>
            <w:tcW w:w="4531" w:type="dxa"/>
            <w:vAlign w:val="center"/>
          </w:tcPr>
          <w:p w:rsidR="00AF6815" w:rsidRPr="00AF6815" w:rsidRDefault="007D4502" w:rsidP="00AF681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hyperlink r:id="rId16" w:tooltip="Czyszczenie ekspresu" w:history="1">
              <w:r w:rsidR="00AF6815" w:rsidRPr="00AF6815">
                <w:rPr>
                  <w:rFonts w:ascii="Times New Roman" w:eastAsia="Times New Roman" w:hAnsi="Times New Roman" w:cs="Times New Roman"/>
                  <w:color w:val="000000" w:themeColor="text1"/>
                  <w:lang w:eastAsia="pl-PL"/>
                </w:rPr>
                <w:t xml:space="preserve">Higiena i czyszczenie ekspresu </w:t>
              </w:r>
            </w:hyperlink>
          </w:p>
        </w:tc>
        <w:tc>
          <w:tcPr>
            <w:tcW w:w="4531" w:type="dxa"/>
          </w:tcPr>
          <w:p w:rsidR="00AF6815" w:rsidRPr="00ED2A7D" w:rsidRDefault="00AF6815" w:rsidP="00AF68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68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automatyczne czyszczenie układu mlecznego po każdym parzeniu kawy mlecznej, automatyczne płukanie po każdym włączeniu, </w:t>
            </w:r>
            <w:hyperlink r:id="rId17" w:tooltip="Automatyczny program czyszczenia i odkamieniania w ekspresach" w:history="1">
              <w:r w:rsidRPr="00AF6815">
                <w:rPr>
                  <w:rFonts w:ascii="Times New Roman" w:eastAsia="Times New Roman" w:hAnsi="Times New Roman" w:cs="Times New Roman"/>
                  <w:color w:val="000000" w:themeColor="text1"/>
                  <w:lang w:eastAsia="pl-PL"/>
                </w:rPr>
                <w:t>automatyczny program czyszczenia i odkamieniania</w:t>
              </w:r>
            </w:hyperlink>
            <w:r w:rsidRPr="00AF68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hyperlink r:id="rId18" w:tooltip="autoMilk Clean" w:history="1">
              <w:r w:rsidRPr="00AF6815">
                <w:rPr>
                  <w:rFonts w:ascii="Times New Roman" w:eastAsia="Times New Roman" w:hAnsi="Times New Roman" w:cs="Times New Roman"/>
                  <w:color w:val="000000" w:themeColor="text1"/>
                  <w:lang w:eastAsia="pl-PL"/>
                </w:rPr>
                <w:t xml:space="preserve">czyszczenie układu mlecznego parą (Siemens </w:t>
              </w:r>
              <w:proofErr w:type="spellStart"/>
              <w:r w:rsidRPr="00AF6815">
                <w:rPr>
                  <w:rFonts w:ascii="Times New Roman" w:eastAsia="Times New Roman" w:hAnsi="Times New Roman" w:cs="Times New Roman"/>
                  <w:color w:val="000000" w:themeColor="text1"/>
                  <w:lang w:eastAsia="pl-PL"/>
                </w:rPr>
                <w:t>autoMilk</w:t>
              </w:r>
              <w:proofErr w:type="spellEnd"/>
              <w:r w:rsidRPr="00AF6815">
                <w:rPr>
                  <w:rFonts w:ascii="Times New Roman" w:eastAsia="Times New Roman" w:hAnsi="Times New Roman" w:cs="Times New Roman"/>
                  <w:color w:val="000000" w:themeColor="text1"/>
                  <w:lang w:eastAsia="pl-PL"/>
                </w:rPr>
                <w:t xml:space="preserve"> </w:t>
              </w:r>
              <w:proofErr w:type="spellStart"/>
              <w:r w:rsidRPr="00AF6815">
                <w:rPr>
                  <w:rFonts w:ascii="Times New Roman" w:eastAsia="Times New Roman" w:hAnsi="Times New Roman" w:cs="Times New Roman"/>
                  <w:color w:val="000000" w:themeColor="text1"/>
                  <w:lang w:eastAsia="pl-PL"/>
                </w:rPr>
                <w:t>Clean</w:t>
              </w:r>
              <w:proofErr w:type="spellEnd"/>
              <w:r w:rsidRPr="00AF6815">
                <w:rPr>
                  <w:rFonts w:ascii="Times New Roman" w:eastAsia="Times New Roman" w:hAnsi="Times New Roman" w:cs="Times New Roman"/>
                  <w:color w:val="000000" w:themeColor="text1"/>
                  <w:lang w:eastAsia="pl-PL"/>
                </w:rPr>
                <w:t>)</w:t>
              </w:r>
            </w:hyperlink>
            <w:r w:rsidRPr="00AF68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funkcja odkamieniania, funkcja statystyki, sygnalizowanie konieczności </w:t>
            </w:r>
            <w:proofErr w:type="spellStart"/>
            <w:r w:rsidRPr="00AF68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odkamienienia</w:t>
            </w:r>
            <w:proofErr w:type="spellEnd"/>
            <w:r w:rsidRPr="00AF68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hyperlink r:id="rId19" w:tooltip="Ustawienie twardości wody" w:history="1">
              <w:r w:rsidRPr="00AF6815">
                <w:rPr>
                  <w:rFonts w:ascii="Times New Roman" w:eastAsia="Times New Roman" w:hAnsi="Times New Roman" w:cs="Times New Roman"/>
                  <w:color w:val="000000" w:themeColor="text1"/>
                  <w:lang w:eastAsia="pl-PL"/>
                </w:rPr>
                <w:t>ustawienie twardości wody</w:t>
              </w:r>
            </w:hyperlink>
            <w:r w:rsidRPr="00AF68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 wyjmowany blok zaparzający</w:t>
            </w:r>
          </w:p>
        </w:tc>
      </w:tr>
      <w:tr w:rsidR="00AF6815" w:rsidRPr="00ED2A7D" w:rsidTr="005F067B">
        <w:tc>
          <w:tcPr>
            <w:tcW w:w="4531" w:type="dxa"/>
            <w:vAlign w:val="center"/>
          </w:tcPr>
          <w:p w:rsidR="00AF6815" w:rsidRPr="00ED2A7D" w:rsidRDefault="00AF6815" w:rsidP="00AF681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F68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Gwarancja </w:t>
            </w:r>
          </w:p>
        </w:tc>
        <w:tc>
          <w:tcPr>
            <w:tcW w:w="4531" w:type="dxa"/>
          </w:tcPr>
          <w:p w:rsidR="00AF6815" w:rsidRPr="00ED2A7D" w:rsidRDefault="00AD4A6B" w:rsidP="00AF68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  <w:color w:val="000000" w:themeColor="text1"/>
              </w:rPr>
              <w:t xml:space="preserve">24 </w:t>
            </w:r>
            <w:proofErr w:type="spellStart"/>
            <w:r w:rsidRPr="00ED2A7D">
              <w:rPr>
                <w:rFonts w:ascii="Times New Roman" w:hAnsi="Times New Roman" w:cs="Times New Roman"/>
                <w:color w:val="000000" w:themeColor="text1"/>
              </w:rPr>
              <w:t>miesięce</w:t>
            </w:r>
            <w:proofErr w:type="spellEnd"/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F6815" w:rsidRPr="00AF6815" w:rsidTr="00AF6815">
        <w:trPr>
          <w:tblCellSpacing w:w="15" w:type="dxa"/>
        </w:trPr>
        <w:tc>
          <w:tcPr>
            <w:tcW w:w="0" w:type="auto"/>
            <w:vAlign w:val="center"/>
          </w:tcPr>
          <w:p w:rsidR="00AF6815" w:rsidRPr="00AF6815" w:rsidRDefault="00AF6815" w:rsidP="00AF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F6815" w:rsidRPr="00AF6815" w:rsidRDefault="00AF6815" w:rsidP="00AF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F6815" w:rsidRPr="000428C6" w:rsidRDefault="002248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Czajnik elektryczny </w:t>
      </w:r>
      <w:proofErr w:type="spellStart"/>
      <w:r w:rsidRPr="0004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Bosh</w:t>
      </w:r>
      <w:proofErr w:type="spellEnd"/>
      <w:r w:rsidRPr="0004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TWK7901 lub równoważny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4898" w:rsidRPr="00ED2A7D" w:rsidTr="00224898">
        <w:tc>
          <w:tcPr>
            <w:tcW w:w="4531" w:type="dxa"/>
          </w:tcPr>
          <w:p w:rsidR="00224898" w:rsidRPr="00ED2A7D" w:rsidRDefault="002248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  <w:color w:val="000000" w:themeColor="text1"/>
              </w:rPr>
              <w:t>Moc</w:t>
            </w:r>
          </w:p>
        </w:tc>
        <w:tc>
          <w:tcPr>
            <w:tcW w:w="4531" w:type="dxa"/>
          </w:tcPr>
          <w:p w:rsidR="00224898" w:rsidRPr="00ED2A7D" w:rsidRDefault="002248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  <w:color w:val="000000" w:themeColor="text1"/>
              </w:rPr>
              <w:t>2200W</w:t>
            </w:r>
          </w:p>
        </w:tc>
      </w:tr>
      <w:tr w:rsidR="00224898" w:rsidRPr="00ED2A7D" w:rsidTr="00224898">
        <w:tc>
          <w:tcPr>
            <w:tcW w:w="4531" w:type="dxa"/>
          </w:tcPr>
          <w:p w:rsidR="00224898" w:rsidRPr="00ED2A7D" w:rsidRDefault="00F70F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  <w:color w:val="000000" w:themeColor="text1"/>
              </w:rPr>
              <w:t xml:space="preserve">Pojemność </w:t>
            </w:r>
          </w:p>
        </w:tc>
        <w:tc>
          <w:tcPr>
            <w:tcW w:w="4531" w:type="dxa"/>
          </w:tcPr>
          <w:p w:rsidR="00224898" w:rsidRPr="00ED2A7D" w:rsidRDefault="00F70F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  <w:color w:val="000000" w:themeColor="text1"/>
              </w:rPr>
              <w:t>Min. 1,7 l</w:t>
            </w:r>
          </w:p>
        </w:tc>
      </w:tr>
      <w:tr w:rsidR="00224898" w:rsidRPr="00ED2A7D" w:rsidTr="00224898">
        <w:tc>
          <w:tcPr>
            <w:tcW w:w="4531" w:type="dxa"/>
          </w:tcPr>
          <w:p w:rsidR="00224898" w:rsidRPr="00ED2A7D" w:rsidRDefault="00F70F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  <w:color w:val="000000" w:themeColor="text1"/>
              </w:rPr>
              <w:t>Wskaźnik poziomu wody</w:t>
            </w:r>
          </w:p>
        </w:tc>
        <w:tc>
          <w:tcPr>
            <w:tcW w:w="4531" w:type="dxa"/>
          </w:tcPr>
          <w:p w:rsidR="00224898" w:rsidRPr="00ED2A7D" w:rsidRDefault="00F70F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224898" w:rsidRPr="00ED2A7D" w:rsidTr="00224898">
        <w:tc>
          <w:tcPr>
            <w:tcW w:w="4531" w:type="dxa"/>
          </w:tcPr>
          <w:p w:rsidR="00224898" w:rsidRPr="00ED2A7D" w:rsidRDefault="00F70F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  <w:color w:val="000000" w:themeColor="text1"/>
              </w:rPr>
              <w:t xml:space="preserve">Filtr </w:t>
            </w:r>
            <w:proofErr w:type="spellStart"/>
            <w:r w:rsidRPr="00ED2A7D">
              <w:rPr>
                <w:rFonts w:ascii="Times New Roman" w:hAnsi="Times New Roman" w:cs="Times New Roman"/>
                <w:color w:val="000000" w:themeColor="text1"/>
              </w:rPr>
              <w:t>antywapienny</w:t>
            </w:r>
            <w:proofErr w:type="spellEnd"/>
          </w:p>
        </w:tc>
        <w:tc>
          <w:tcPr>
            <w:tcW w:w="4531" w:type="dxa"/>
          </w:tcPr>
          <w:p w:rsidR="00224898" w:rsidRPr="00ED2A7D" w:rsidRDefault="00F70F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224898" w:rsidRPr="00ED2A7D" w:rsidTr="00224898">
        <w:tc>
          <w:tcPr>
            <w:tcW w:w="4531" w:type="dxa"/>
          </w:tcPr>
          <w:p w:rsidR="00224898" w:rsidRPr="00ED2A7D" w:rsidRDefault="00F70F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</w:rPr>
              <w:t xml:space="preserve">Automatyczny wyłącznik </w:t>
            </w:r>
          </w:p>
        </w:tc>
        <w:tc>
          <w:tcPr>
            <w:tcW w:w="4531" w:type="dxa"/>
          </w:tcPr>
          <w:p w:rsidR="00224898" w:rsidRPr="00ED2A7D" w:rsidRDefault="00F70F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224898" w:rsidRPr="00ED2A7D" w:rsidTr="00224898">
        <w:tc>
          <w:tcPr>
            <w:tcW w:w="4531" w:type="dxa"/>
          </w:tcPr>
          <w:p w:rsidR="00224898" w:rsidRPr="00ED2A7D" w:rsidRDefault="004A37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</w:rPr>
              <w:t>Funkcje</w:t>
            </w:r>
          </w:p>
        </w:tc>
        <w:tc>
          <w:tcPr>
            <w:tcW w:w="4531" w:type="dxa"/>
          </w:tcPr>
          <w:p w:rsidR="00224898" w:rsidRPr="00ED2A7D" w:rsidRDefault="004A37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</w:rPr>
              <w:t>Wskaźnik podziału wody</w:t>
            </w:r>
          </w:p>
        </w:tc>
      </w:tr>
      <w:tr w:rsidR="00224898" w:rsidRPr="00ED2A7D" w:rsidTr="00224898">
        <w:tc>
          <w:tcPr>
            <w:tcW w:w="4531" w:type="dxa"/>
          </w:tcPr>
          <w:p w:rsidR="00224898" w:rsidRPr="00ED2A7D" w:rsidRDefault="004A37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</w:rPr>
              <w:t>Zabezpieczenie przed włączeniem pustego czajnika</w:t>
            </w:r>
          </w:p>
        </w:tc>
        <w:tc>
          <w:tcPr>
            <w:tcW w:w="4531" w:type="dxa"/>
          </w:tcPr>
          <w:p w:rsidR="00224898" w:rsidRPr="00ED2A7D" w:rsidRDefault="004A37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</w:tbl>
    <w:p w:rsidR="007D4E8F" w:rsidRPr="000428C6" w:rsidRDefault="007D4E8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Kuchenka mikrofalowa Samsung ME83X lub równoważny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4E8F" w:rsidRPr="00ED2A7D" w:rsidTr="007D4E8F">
        <w:tc>
          <w:tcPr>
            <w:tcW w:w="4531" w:type="dxa"/>
          </w:tcPr>
          <w:p w:rsidR="007D4E8F" w:rsidRPr="00ED2A7D" w:rsidRDefault="007D4E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  <w:color w:val="000000" w:themeColor="text1"/>
              </w:rPr>
              <w:t xml:space="preserve">Pojemność </w:t>
            </w:r>
          </w:p>
        </w:tc>
        <w:tc>
          <w:tcPr>
            <w:tcW w:w="4531" w:type="dxa"/>
          </w:tcPr>
          <w:p w:rsidR="007D4E8F" w:rsidRPr="00ED2A7D" w:rsidRDefault="007D4E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  <w:color w:val="000000" w:themeColor="text1"/>
              </w:rPr>
              <w:t>Min. 23 litry</w:t>
            </w:r>
          </w:p>
        </w:tc>
      </w:tr>
      <w:tr w:rsidR="007D4E8F" w:rsidRPr="00ED2A7D" w:rsidTr="007D4E8F">
        <w:tc>
          <w:tcPr>
            <w:tcW w:w="4531" w:type="dxa"/>
          </w:tcPr>
          <w:p w:rsidR="007D4E8F" w:rsidRPr="00ED2A7D" w:rsidRDefault="007D4E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  <w:color w:val="000000" w:themeColor="text1"/>
              </w:rPr>
              <w:t>Moc</w:t>
            </w:r>
          </w:p>
        </w:tc>
        <w:tc>
          <w:tcPr>
            <w:tcW w:w="4531" w:type="dxa"/>
          </w:tcPr>
          <w:p w:rsidR="007D4E8F" w:rsidRPr="00ED2A7D" w:rsidRDefault="007D4E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  <w:color w:val="000000" w:themeColor="text1"/>
              </w:rPr>
              <w:t>800W</w:t>
            </w:r>
          </w:p>
        </w:tc>
      </w:tr>
      <w:tr w:rsidR="007D4E8F" w:rsidRPr="00ED2A7D" w:rsidTr="007D4E8F">
        <w:tc>
          <w:tcPr>
            <w:tcW w:w="4531" w:type="dxa"/>
          </w:tcPr>
          <w:p w:rsidR="007D4E8F" w:rsidRPr="00ED2A7D" w:rsidRDefault="007D4E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  <w:color w:val="000000" w:themeColor="text1"/>
              </w:rPr>
              <w:t>Sterowanie</w:t>
            </w:r>
          </w:p>
        </w:tc>
        <w:tc>
          <w:tcPr>
            <w:tcW w:w="4531" w:type="dxa"/>
          </w:tcPr>
          <w:p w:rsidR="007D4E8F" w:rsidRPr="00ED2A7D" w:rsidRDefault="007D4E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  <w:color w:val="000000" w:themeColor="text1"/>
              </w:rPr>
              <w:t>elektroniczne</w:t>
            </w:r>
          </w:p>
        </w:tc>
      </w:tr>
      <w:tr w:rsidR="007D4E8F" w:rsidRPr="00ED2A7D" w:rsidTr="007D4E8F">
        <w:tc>
          <w:tcPr>
            <w:tcW w:w="4531" w:type="dxa"/>
          </w:tcPr>
          <w:p w:rsidR="007D4E8F" w:rsidRPr="00ED2A7D" w:rsidRDefault="007D4E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  <w:color w:val="000000" w:themeColor="text1"/>
              </w:rPr>
              <w:t>Funkcje podstawowe</w:t>
            </w:r>
          </w:p>
        </w:tc>
        <w:tc>
          <w:tcPr>
            <w:tcW w:w="4531" w:type="dxa"/>
          </w:tcPr>
          <w:p w:rsidR="007D4E8F" w:rsidRPr="00ED2A7D" w:rsidRDefault="007D4E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  <w:color w:val="000000" w:themeColor="text1"/>
              </w:rPr>
              <w:t>Gotowanie, gotowanie na parze, podgrzewanie, rozmrażanie</w:t>
            </w:r>
          </w:p>
        </w:tc>
      </w:tr>
      <w:tr w:rsidR="007D4E8F" w:rsidRPr="00ED2A7D" w:rsidTr="007D4E8F">
        <w:tc>
          <w:tcPr>
            <w:tcW w:w="4531" w:type="dxa"/>
          </w:tcPr>
          <w:p w:rsidR="007D4E8F" w:rsidRPr="00ED2A7D" w:rsidRDefault="007D4E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  <w:color w:val="000000" w:themeColor="text1"/>
              </w:rPr>
              <w:t>Automatyczny dobór czasu</w:t>
            </w:r>
          </w:p>
        </w:tc>
        <w:tc>
          <w:tcPr>
            <w:tcW w:w="4531" w:type="dxa"/>
          </w:tcPr>
          <w:p w:rsidR="007D4E8F" w:rsidRPr="00ED2A7D" w:rsidRDefault="007D4E8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D2A7D">
              <w:rPr>
                <w:rFonts w:ascii="Times New Roman" w:hAnsi="Times New Roman" w:cs="Times New Roman"/>
                <w:color w:val="000000" w:themeColor="text1"/>
              </w:rPr>
              <w:t>Gotowania,podgrzewania,rozmrażania</w:t>
            </w:r>
            <w:proofErr w:type="spellEnd"/>
            <w:r w:rsidRPr="00ED2A7D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</w:tr>
      <w:tr w:rsidR="007D4E8F" w:rsidRPr="00ED2A7D" w:rsidTr="007D4E8F">
        <w:tc>
          <w:tcPr>
            <w:tcW w:w="4531" w:type="dxa"/>
          </w:tcPr>
          <w:p w:rsidR="007D4E8F" w:rsidRPr="00ED2A7D" w:rsidRDefault="007D4E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  <w:color w:val="000000" w:themeColor="text1"/>
              </w:rPr>
              <w:t>Funkcje dodatkowe</w:t>
            </w:r>
          </w:p>
        </w:tc>
        <w:tc>
          <w:tcPr>
            <w:tcW w:w="4531" w:type="dxa"/>
          </w:tcPr>
          <w:p w:rsidR="007D4E8F" w:rsidRPr="00ED2A7D" w:rsidRDefault="007D4E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  <w:color w:val="000000" w:themeColor="text1"/>
              </w:rPr>
              <w:t xml:space="preserve">Ceramiczne dno, sygnał dźwiękowy zakończenia pracy, </w:t>
            </w:r>
            <w:proofErr w:type="spellStart"/>
            <w:r w:rsidRPr="00ED2A7D">
              <w:rPr>
                <w:rFonts w:ascii="Times New Roman" w:hAnsi="Times New Roman" w:cs="Times New Roman"/>
                <w:color w:val="000000" w:themeColor="text1"/>
              </w:rPr>
              <w:t>timer</w:t>
            </w:r>
            <w:proofErr w:type="spellEnd"/>
            <w:r w:rsidRPr="00ED2A7D">
              <w:rPr>
                <w:rFonts w:ascii="Times New Roman" w:hAnsi="Times New Roman" w:cs="Times New Roman"/>
                <w:color w:val="000000" w:themeColor="text1"/>
              </w:rPr>
              <w:t>, tryb „</w:t>
            </w:r>
            <w:proofErr w:type="spellStart"/>
            <w:r w:rsidRPr="00ED2A7D">
              <w:rPr>
                <w:rFonts w:ascii="Times New Roman" w:hAnsi="Times New Roman" w:cs="Times New Roman"/>
                <w:color w:val="000000" w:themeColor="text1"/>
              </w:rPr>
              <w:t>eco</w:t>
            </w:r>
            <w:proofErr w:type="spellEnd"/>
            <w:r w:rsidRPr="00ED2A7D">
              <w:rPr>
                <w:rFonts w:ascii="Times New Roman" w:hAnsi="Times New Roman" w:cs="Times New Roman"/>
                <w:color w:val="000000" w:themeColor="text1"/>
              </w:rPr>
              <w:t>”</w:t>
            </w:r>
          </w:p>
        </w:tc>
      </w:tr>
      <w:tr w:rsidR="007D4E8F" w:rsidRPr="00ED2A7D" w:rsidTr="007D4E8F">
        <w:tc>
          <w:tcPr>
            <w:tcW w:w="4531" w:type="dxa"/>
          </w:tcPr>
          <w:p w:rsidR="007D4E8F" w:rsidRPr="00ED2A7D" w:rsidRDefault="007D4E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  <w:color w:val="000000" w:themeColor="text1"/>
              </w:rPr>
              <w:t>Talerz obrotowy</w:t>
            </w:r>
          </w:p>
        </w:tc>
        <w:tc>
          <w:tcPr>
            <w:tcW w:w="4531" w:type="dxa"/>
          </w:tcPr>
          <w:p w:rsidR="007D4E8F" w:rsidRPr="00ED2A7D" w:rsidRDefault="007D4E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7D4E8F" w:rsidRPr="00ED2A7D" w:rsidTr="007D4E8F">
        <w:tc>
          <w:tcPr>
            <w:tcW w:w="4531" w:type="dxa"/>
          </w:tcPr>
          <w:p w:rsidR="007D4E8F" w:rsidRPr="00ED2A7D" w:rsidRDefault="007D4E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  <w:color w:val="000000" w:themeColor="text1"/>
              </w:rPr>
              <w:t>Średnica talerza obrotowego</w:t>
            </w:r>
          </w:p>
        </w:tc>
        <w:tc>
          <w:tcPr>
            <w:tcW w:w="4531" w:type="dxa"/>
          </w:tcPr>
          <w:p w:rsidR="007D4E8F" w:rsidRPr="00ED2A7D" w:rsidRDefault="007D4E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  <w:color w:val="000000" w:themeColor="text1"/>
              </w:rPr>
              <w:t xml:space="preserve">28,8 cm </w:t>
            </w:r>
          </w:p>
        </w:tc>
      </w:tr>
      <w:tr w:rsidR="007D4E8F" w:rsidRPr="00ED2A7D" w:rsidTr="007D4E8F">
        <w:tc>
          <w:tcPr>
            <w:tcW w:w="4531" w:type="dxa"/>
          </w:tcPr>
          <w:p w:rsidR="007D4E8F" w:rsidRPr="00ED2A7D" w:rsidRDefault="007D4E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  <w:color w:val="000000" w:themeColor="text1"/>
              </w:rPr>
              <w:t xml:space="preserve">Gwarancja </w:t>
            </w:r>
          </w:p>
        </w:tc>
        <w:tc>
          <w:tcPr>
            <w:tcW w:w="4531" w:type="dxa"/>
          </w:tcPr>
          <w:p w:rsidR="007D4E8F" w:rsidRPr="00ED2A7D" w:rsidRDefault="007D4E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2A7D">
              <w:rPr>
                <w:rFonts w:ascii="Times New Roman" w:hAnsi="Times New Roman" w:cs="Times New Roman"/>
                <w:color w:val="000000" w:themeColor="text1"/>
              </w:rPr>
              <w:t>24 miesiące</w:t>
            </w:r>
          </w:p>
        </w:tc>
      </w:tr>
    </w:tbl>
    <w:p w:rsidR="00224898" w:rsidRPr="000428C6" w:rsidRDefault="00224898" w:rsidP="00ED2A7D">
      <w:pPr>
        <w:ind w:left="5664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224898" w:rsidRPr="000428C6" w:rsidSect="00ED2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02" w:rsidRDefault="007D4502" w:rsidP="00AF6815">
      <w:pPr>
        <w:spacing w:after="0" w:line="240" w:lineRule="auto"/>
      </w:pPr>
      <w:r>
        <w:separator/>
      </w:r>
    </w:p>
  </w:endnote>
  <w:endnote w:type="continuationSeparator" w:id="0">
    <w:p w:rsidR="007D4502" w:rsidRDefault="007D4502" w:rsidP="00AF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02" w:rsidRDefault="007D4502" w:rsidP="00AF6815">
      <w:pPr>
        <w:spacing w:after="0" w:line="240" w:lineRule="auto"/>
      </w:pPr>
      <w:r>
        <w:separator/>
      </w:r>
    </w:p>
  </w:footnote>
  <w:footnote w:type="continuationSeparator" w:id="0">
    <w:p w:rsidR="007D4502" w:rsidRDefault="007D4502" w:rsidP="00AF6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012"/>
    <w:multiLevelType w:val="multilevel"/>
    <w:tmpl w:val="742C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C559F"/>
    <w:multiLevelType w:val="multilevel"/>
    <w:tmpl w:val="024A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A0E99"/>
    <w:multiLevelType w:val="multilevel"/>
    <w:tmpl w:val="73DC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515CD"/>
    <w:multiLevelType w:val="multilevel"/>
    <w:tmpl w:val="1A56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77BB5"/>
    <w:multiLevelType w:val="multilevel"/>
    <w:tmpl w:val="31F4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62E5B"/>
    <w:multiLevelType w:val="multilevel"/>
    <w:tmpl w:val="4E78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E556E"/>
    <w:multiLevelType w:val="multilevel"/>
    <w:tmpl w:val="652E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77F41"/>
    <w:multiLevelType w:val="multilevel"/>
    <w:tmpl w:val="7BC0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F37EA3"/>
    <w:multiLevelType w:val="multilevel"/>
    <w:tmpl w:val="0EF2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FF2E27"/>
    <w:multiLevelType w:val="multilevel"/>
    <w:tmpl w:val="B7E4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014456"/>
    <w:multiLevelType w:val="multilevel"/>
    <w:tmpl w:val="B742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1C0C1B"/>
    <w:multiLevelType w:val="multilevel"/>
    <w:tmpl w:val="49C4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91075C"/>
    <w:multiLevelType w:val="multilevel"/>
    <w:tmpl w:val="2966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661CEE"/>
    <w:multiLevelType w:val="multilevel"/>
    <w:tmpl w:val="1706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20358F"/>
    <w:multiLevelType w:val="multilevel"/>
    <w:tmpl w:val="EA74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3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12"/>
  </w:num>
  <w:num w:numId="11">
    <w:abstractNumId w:val="2"/>
  </w:num>
  <w:num w:numId="12">
    <w:abstractNumId w:val="8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15"/>
    <w:rsid w:val="000428C6"/>
    <w:rsid w:val="00224898"/>
    <w:rsid w:val="00435FA6"/>
    <w:rsid w:val="004552B9"/>
    <w:rsid w:val="004A3716"/>
    <w:rsid w:val="006141A6"/>
    <w:rsid w:val="007D4502"/>
    <w:rsid w:val="007D4E8F"/>
    <w:rsid w:val="00AD4A6B"/>
    <w:rsid w:val="00AF6815"/>
    <w:rsid w:val="00BC10EF"/>
    <w:rsid w:val="00ED2A7D"/>
    <w:rsid w:val="00F7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24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22489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attr-value">
    <w:name w:val="attr-value"/>
    <w:basedOn w:val="Normalny"/>
    <w:rsid w:val="0022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4898"/>
    <w:rPr>
      <w:color w:val="0000FF"/>
      <w:u w:val="single"/>
    </w:rPr>
  </w:style>
  <w:style w:type="character" w:customStyle="1" w:styleId="hint-handle">
    <w:name w:val="hint-handle"/>
    <w:basedOn w:val="Domylnaczcionkaakapitu"/>
    <w:rsid w:val="00224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24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22489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attr-value">
    <w:name w:val="attr-value"/>
    <w:basedOn w:val="Normalny"/>
    <w:rsid w:val="0022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4898"/>
    <w:rPr>
      <w:color w:val="0000FF"/>
      <w:u w:val="single"/>
    </w:rPr>
  </w:style>
  <w:style w:type="character" w:customStyle="1" w:styleId="hint-handle">
    <w:name w:val="hint-handle"/>
    <w:basedOn w:val="Domylnaczcionkaakapitu"/>
    <w:rsid w:val="0022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eole.pl/slownik.bhtml?definitionId=303103344" TargetMode="External"/><Relationship Id="rId13" Type="http://schemas.openxmlformats.org/officeDocument/2006/relationships/hyperlink" Target="https://www.oleole.pl/slownik.bhtml?definitionId=6358670247" TargetMode="External"/><Relationship Id="rId18" Type="http://schemas.openxmlformats.org/officeDocument/2006/relationships/hyperlink" Target="https://www.oleole.pl/slownik.bhtml?definitionId=14159212145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leole.pl/slownik.bhtml?definitionId=303108254" TargetMode="External"/><Relationship Id="rId17" Type="http://schemas.openxmlformats.org/officeDocument/2006/relationships/hyperlink" Target="https://www.oleole.pl/slownik.bhtml?definitionId=141587592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leole.pl/slownik.bhtml?definitionId=4983399776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oleole.pl/slownik.bhtml?definitionId=3031072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leole.pl/slownik.bhtml?definitionId=303109062" TargetMode="External"/><Relationship Id="rId10" Type="http://schemas.openxmlformats.org/officeDocument/2006/relationships/hyperlink" Target="https://www.oleole.pl/slownik.bhtml?definitionId=303106332" TargetMode="External"/><Relationship Id="rId19" Type="http://schemas.openxmlformats.org/officeDocument/2006/relationships/hyperlink" Target="https://www.oleole.pl/slownik.bhtml?definitionId=379452039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leole.pl/slownik.bhtml?definitionId=303105444" TargetMode="External"/><Relationship Id="rId14" Type="http://schemas.openxmlformats.org/officeDocument/2006/relationships/hyperlink" Target="https://www.oleole.pl/slownik.bhtml?definitionId=6356800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A06190</dc:creator>
  <cp:lastModifiedBy>magdalenamarkowska</cp:lastModifiedBy>
  <cp:revision>2</cp:revision>
  <dcterms:created xsi:type="dcterms:W3CDTF">2022-09-23T05:53:00Z</dcterms:created>
  <dcterms:modified xsi:type="dcterms:W3CDTF">2022-09-23T05:53:00Z</dcterms:modified>
</cp:coreProperties>
</file>