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5CC4D" w14:textId="39DE7478" w:rsidR="00CB5AE2" w:rsidRPr="00AB3873" w:rsidRDefault="00D232A6" w:rsidP="006D6C11">
      <w:pPr>
        <w:spacing w:after="0"/>
        <w:jc w:val="right"/>
      </w:pPr>
      <w:r>
        <w:t xml:space="preserve"> </w:t>
      </w:r>
      <w:r w:rsidR="00B42C5D" w:rsidRPr="00B42C5D">
        <w:t xml:space="preserve">Załącznik nr 1 </w:t>
      </w:r>
      <w:r w:rsidR="00326CD4">
        <w:t>do SWZ</w:t>
      </w:r>
    </w:p>
    <w:p w14:paraId="57AEA506" w14:textId="391BB425" w:rsidR="00D83DE6" w:rsidRPr="00CB5AE2" w:rsidRDefault="00CB5AE2" w:rsidP="00CB5AE2">
      <w:pPr>
        <w:spacing w:after="0"/>
        <w:jc w:val="center"/>
        <w:rPr>
          <w:b/>
          <w:bCs/>
        </w:rPr>
      </w:pPr>
      <w:r w:rsidRPr="00CB5AE2">
        <w:rPr>
          <w:b/>
          <w:bCs/>
        </w:rPr>
        <w:t>OP</w:t>
      </w:r>
      <w:r w:rsidR="00E37FC0">
        <w:rPr>
          <w:b/>
          <w:bCs/>
        </w:rPr>
        <w:t>I</w:t>
      </w:r>
      <w:r w:rsidRPr="00CB5AE2">
        <w:rPr>
          <w:b/>
          <w:bCs/>
        </w:rPr>
        <w:t>S PRZEDMIOTU ZAMÓWIENIA</w:t>
      </w:r>
    </w:p>
    <w:p w14:paraId="05EE3C78" w14:textId="6F489108" w:rsidR="001117FB" w:rsidRPr="001117FB" w:rsidRDefault="001117FB" w:rsidP="00495911">
      <w:pPr>
        <w:spacing w:after="0"/>
        <w:jc w:val="center"/>
        <w:rPr>
          <w:sz w:val="23"/>
          <w:szCs w:val="23"/>
        </w:rPr>
      </w:pPr>
    </w:p>
    <w:p w14:paraId="7920A36F" w14:textId="778EE323" w:rsidR="00863F57" w:rsidRPr="00CF37B2" w:rsidRDefault="00CF37B2" w:rsidP="00CF37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CF37B2">
        <w:rPr>
          <w:rFonts w:cstheme="minorHAnsi"/>
          <w:b/>
          <w:bCs/>
          <w:sz w:val="23"/>
          <w:szCs w:val="23"/>
        </w:rPr>
        <w:t>Rozbudowa Publicznej Szkoły Podstawowej im. Jana Pawła II przy ul. Gimnazjalnej 20 w Bobowie w systemie ,,zaprojektuj i wybuduj”</w:t>
      </w:r>
    </w:p>
    <w:p w14:paraId="10A631DC" w14:textId="77777777" w:rsidR="00893096" w:rsidRPr="00333D22" w:rsidRDefault="00893096" w:rsidP="00333D22">
      <w:pPr>
        <w:spacing w:after="0"/>
        <w:jc w:val="both"/>
      </w:pPr>
    </w:p>
    <w:p w14:paraId="386B729D" w14:textId="04BF3AE3" w:rsidR="0080154E" w:rsidRPr="00333D22" w:rsidRDefault="00863F57" w:rsidP="00A11BD0">
      <w:pPr>
        <w:spacing w:after="0" w:line="240" w:lineRule="auto"/>
        <w:ind w:firstLine="708"/>
        <w:jc w:val="both"/>
      </w:pPr>
      <w:r w:rsidRPr="00333D22">
        <w:t xml:space="preserve">Przedmiotem zamówienia jest wykonanie zadania inwestycyjnego realizowanego w formule ,,zaprojektuj i wybuduj”, które obejmuje, zaprojektowanie i </w:t>
      </w:r>
      <w:r w:rsidR="009A1B5F" w:rsidRPr="00333D22">
        <w:t>wykonanie robót budowlanych</w:t>
      </w:r>
      <w:r w:rsidR="004534D5">
        <w:t xml:space="preserve"> oraz </w:t>
      </w:r>
      <w:r w:rsidR="00A97EC6" w:rsidRPr="00333D22">
        <w:t xml:space="preserve">dostawę wyposażenia </w:t>
      </w:r>
      <w:r w:rsidR="009A1B5F" w:rsidRPr="00333D22">
        <w:t xml:space="preserve">związanych z </w:t>
      </w:r>
      <w:r w:rsidR="00CF37B2">
        <w:t xml:space="preserve">rozbudową Publicznej Szkoły Podstawowej im. Jana Pawła II przy ul. Gimnazjalnej 20 w Bobowie, gm. Bobowo. </w:t>
      </w:r>
    </w:p>
    <w:p w14:paraId="0E247143" w14:textId="77777777" w:rsidR="005005B6" w:rsidRPr="00333D22" w:rsidRDefault="005005B6" w:rsidP="00495911">
      <w:pPr>
        <w:spacing w:after="0"/>
        <w:ind w:firstLine="708"/>
        <w:jc w:val="both"/>
      </w:pPr>
    </w:p>
    <w:p w14:paraId="51DB8B15" w14:textId="5C5E93B4" w:rsidR="005005B6" w:rsidRPr="00333D22" w:rsidRDefault="005005B6" w:rsidP="005005B6">
      <w:pPr>
        <w:spacing w:after="0"/>
        <w:jc w:val="both"/>
      </w:pPr>
      <w:r w:rsidRPr="00333D22">
        <w:t xml:space="preserve">Zadanie realizowane przy udziale dofinansowania z Programu Rządowy Funduszu Polski Ład: Program Inwestycji Strategicznych na podstawie promesy wstępnej nr </w:t>
      </w:r>
      <w:r w:rsidR="005E1C95" w:rsidRPr="00333D22">
        <w:t>Edycja8/2023/</w:t>
      </w:r>
      <w:r w:rsidR="00CF37B2">
        <w:t>7907/</w:t>
      </w:r>
      <w:proofErr w:type="spellStart"/>
      <w:r w:rsidR="00CF37B2">
        <w:t>PolskiLad</w:t>
      </w:r>
      <w:proofErr w:type="spellEnd"/>
      <w:r w:rsidR="00CF37B2">
        <w:t>.</w:t>
      </w:r>
      <w:r w:rsidR="00810BEE" w:rsidRPr="00333D22">
        <w:t xml:space="preserve"> </w:t>
      </w:r>
    </w:p>
    <w:p w14:paraId="7924681A" w14:textId="77777777" w:rsidR="00CF37B2" w:rsidRPr="00333D22" w:rsidRDefault="00CF37B2" w:rsidP="005005B6">
      <w:pPr>
        <w:spacing w:after="0"/>
        <w:jc w:val="both"/>
      </w:pPr>
    </w:p>
    <w:p w14:paraId="4DD2F154" w14:textId="77777777" w:rsidR="0058060C" w:rsidRDefault="00FE4AA2" w:rsidP="00CF37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3D22">
        <w:rPr>
          <w:rFonts w:ascii="Calibri" w:hAnsi="Calibri" w:cs="Calibri"/>
        </w:rPr>
        <w:t xml:space="preserve">Celem przedsięwzięcia jest </w:t>
      </w:r>
      <w:r w:rsidR="00CF37B2">
        <w:rPr>
          <w:rFonts w:ascii="Calibri" w:hAnsi="Calibri" w:cs="Calibri"/>
          <w:sz w:val="23"/>
          <w:szCs w:val="23"/>
        </w:rPr>
        <w:t>stworzenie nowoczesnego i wygodnego miejsca do nauki i rozwoju dla dzieci,</w:t>
      </w:r>
      <w:r w:rsidR="0058060C">
        <w:rPr>
          <w:rFonts w:ascii="Calibri" w:hAnsi="Calibri" w:cs="Calibri"/>
          <w:sz w:val="23"/>
          <w:szCs w:val="23"/>
        </w:rPr>
        <w:t xml:space="preserve"> </w:t>
      </w:r>
      <w:r w:rsidR="00CF37B2">
        <w:rPr>
          <w:rFonts w:ascii="Calibri" w:hAnsi="Calibri" w:cs="Calibri"/>
          <w:sz w:val="23"/>
          <w:szCs w:val="23"/>
        </w:rPr>
        <w:t>zwiększenie przestrzeni edukacyjnej, pozwalającej na przyjęcie większej ilości dzieci do placówki</w:t>
      </w:r>
      <w:r w:rsidR="0058060C">
        <w:rPr>
          <w:rFonts w:ascii="Calibri" w:hAnsi="Calibri" w:cs="Calibri"/>
          <w:sz w:val="23"/>
          <w:szCs w:val="23"/>
        </w:rPr>
        <w:t xml:space="preserve"> a także </w:t>
      </w:r>
      <w:r w:rsidR="00CF37B2">
        <w:rPr>
          <w:rFonts w:ascii="Calibri" w:hAnsi="Calibri" w:cs="Calibri"/>
        </w:rPr>
        <w:t xml:space="preserve">poprawienie warunków w zakresie realizacji zajęć edukacyjnych dla uczniów oraz zapewnienie im komfortowych warunków do spożywania posiłków poprzez zapewnienie własnej kuchni oraz stołówki. </w:t>
      </w:r>
    </w:p>
    <w:p w14:paraId="60141743" w14:textId="77777777" w:rsidR="0058060C" w:rsidRDefault="0058060C" w:rsidP="00CF37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D872EA" w14:textId="3081011A" w:rsidR="00453E86" w:rsidRDefault="00CF37B2" w:rsidP="00CF37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Budynek musi być zaprojektowany i wykonany z dostosowaniem do potrzeb osób niepełnosprawnych. </w:t>
      </w:r>
    </w:p>
    <w:p w14:paraId="2048EF94" w14:textId="77777777" w:rsidR="00AB3873" w:rsidRDefault="00AB3873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531DB7" w14:textId="77777777" w:rsidR="00761D1D" w:rsidRDefault="00761D1D" w:rsidP="002B3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0F06FA" w14:textId="67FE518C" w:rsidR="00AB3873" w:rsidRPr="00A33E13" w:rsidRDefault="0058060C" w:rsidP="00A33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33E13">
        <w:rPr>
          <w:rFonts w:ascii="Calibri" w:hAnsi="Calibri" w:cs="Calibri"/>
        </w:rPr>
        <w:t>Dane ogólne (wskaźniki powierzchniowe i kubaturowe planowanej rozbudowy):</w:t>
      </w:r>
    </w:p>
    <w:p w14:paraId="0D601085" w14:textId="39667B62" w:rsidR="0058060C" w:rsidRDefault="0058060C" w:rsidP="005806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rodzaj obiektu: Publiczna Szkoła Podstawowa im. Jana Pawła II w Bobowie</w:t>
      </w:r>
    </w:p>
    <w:p w14:paraId="29A9A438" w14:textId="6409A303" w:rsidR="0058060C" w:rsidRDefault="0058060C" w:rsidP="005806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lokalizacja: działka nr 89/53, 91/8 obręb Bobowo</w:t>
      </w:r>
    </w:p>
    <w:p w14:paraId="2E7A1008" w14:textId="1B76698D" w:rsidR="0058060C" w:rsidRDefault="0058060C" w:rsidP="005806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ilość kondygnacji nadziemnych: 2 kondygnacje (parter, piętro)</w:t>
      </w:r>
    </w:p>
    <w:p w14:paraId="51B153CE" w14:textId="34E3352F" w:rsidR="0058060C" w:rsidRDefault="0058060C" w:rsidP="005806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ilość kondygnacji podziemnych: 0</w:t>
      </w:r>
    </w:p>
    <w:p w14:paraId="346E37B1" w14:textId="2CB96217" w:rsidR="0058060C" w:rsidRDefault="0058060C" w:rsidP="005806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kubatura rozbudowy: ok. 4333,25 m</w:t>
      </w:r>
      <w:r>
        <w:rPr>
          <w:rFonts w:ascii="Calibri" w:hAnsi="Calibri" w:cs="Calibri"/>
          <w:vertAlign w:val="superscript"/>
        </w:rPr>
        <w:t>3</w:t>
      </w:r>
    </w:p>
    <w:p w14:paraId="72DF8CF7" w14:textId="764EB8F7" w:rsidR="0058060C" w:rsidRDefault="0058060C" w:rsidP="005806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powierzchnia użytkowa: ok. 947,11 m</w:t>
      </w:r>
      <w:r>
        <w:rPr>
          <w:rFonts w:ascii="Calibri" w:hAnsi="Calibri" w:cs="Calibri"/>
          <w:vertAlign w:val="superscript"/>
        </w:rPr>
        <w:t>2</w:t>
      </w:r>
    </w:p>
    <w:p w14:paraId="336B6673" w14:textId="5F949524" w:rsidR="0058060C" w:rsidRDefault="0058060C" w:rsidP="005806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- powierzchnia zabudowy: ok. 566,84 m</w:t>
      </w:r>
      <w:r>
        <w:rPr>
          <w:rFonts w:ascii="Calibri" w:hAnsi="Calibri" w:cs="Calibri"/>
          <w:vertAlign w:val="superscript"/>
        </w:rPr>
        <w:t>2</w:t>
      </w:r>
    </w:p>
    <w:p w14:paraId="7EE52BDD" w14:textId="4561751A" w:rsidR="0058060C" w:rsidRDefault="0058060C" w:rsidP="005806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udział powierzchni ruchu w powierzchni netto: 24,73%</w:t>
      </w:r>
    </w:p>
    <w:p w14:paraId="60F03AB4" w14:textId="77777777" w:rsidR="006B344D" w:rsidRDefault="006B344D" w:rsidP="005806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14:paraId="4D5B49E0" w14:textId="6B1BA6A0" w:rsidR="0058060C" w:rsidRPr="0058060C" w:rsidRDefault="0058060C" w:rsidP="006B34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8060C">
        <w:rPr>
          <w:rFonts w:cstheme="minorHAnsi"/>
        </w:rPr>
        <w:t xml:space="preserve">Zestawienie pomieszczeń i funkcji dla projektowanej rozbudowy wraz z wymaganymi powierzchniami użytkowymi przedstawiono w tabeli umieszczonej na str. 30 PFU oraz graficznie na załączonej do PFU koncepcji architektonicznej. Dopuszcza się zmianę wielkości powierzchni użytkowej poszczególnych pomieszczeń z tolerancją wynoszącą do </w:t>
      </w:r>
      <w:r w:rsidRPr="0058060C">
        <w:rPr>
          <w:rFonts w:cstheme="minorHAnsi"/>
          <w:color w:val="202122"/>
          <w:shd w:val="clear" w:color="auto" w:fill="F8F9FA"/>
        </w:rPr>
        <w:t xml:space="preserve">± </w:t>
      </w:r>
      <w:r w:rsidRPr="006B344D">
        <w:rPr>
          <w:rFonts w:cstheme="minorHAnsi"/>
          <w:color w:val="202122"/>
          <w:shd w:val="clear" w:color="auto" w:fill="F8F9FA"/>
        </w:rPr>
        <w:t>10% po uprzednim uzyskaniu akceptacji ze strony Zamawiającego.</w:t>
      </w:r>
    </w:p>
    <w:p w14:paraId="7EBD24E1" w14:textId="77777777" w:rsidR="0058060C" w:rsidRPr="00333D22" w:rsidRDefault="0058060C" w:rsidP="00202090">
      <w:pPr>
        <w:spacing w:after="0"/>
        <w:jc w:val="both"/>
      </w:pPr>
    </w:p>
    <w:p w14:paraId="54D8E683" w14:textId="00EEA340" w:rsidR="00D87E79" w:rsidRPr="00333D22" w:rsidRDefault="00D87E79" w:rsidP="00202090">
      <w:pPr>
        <w:spacing w:after="0"/>
        <w:jc w:val="both"/>
      </w:pPr>
      <w:r w:rsidRPr="00333D22">
        <w:t>Prace projektowe i roboty budowlane należy wykonać zgodnie z wszystkimi wymaganymi przez przepisy elementami oraz z Programem Funkcjonalno-Użytkowym (PFU) stanowiącym załącznik do SWZ.</w:t>
      </w:r>
      <w:r w:rsidR="00A72D97" w:rsidRPr="00333D22">
        <w:t xml:space="preserve"> </w:t>
      </w:r>
      <w:r w:rsidR="007A268D" w:rsidRPr="00333D22">
        <w:t>Dokumentacja projektowa</w:t>
      </w:r>
      <w:r w:rsidR="00A72D97" w:rsidRPr="00333D22">
        <w:t xml:space="preserve"> musi uwzględniać ogólne i szczegółowe wymagania funkcjonalno-użytkowe zawarte w PFU. </w:t>
      </w:r>
    </w:p>
    <w:p w14:paraId="100783DA" w14:textId="77777777" w:rsidR="0039548E" w:rsidRPr="00333D22" w:rsidRDefault="0039548E" w:rsidP="00202090">
      <w:pPr>
        <w:spacing w:after="0"/>
        <w:jc w:val="both"/>
      </w:pPr>
    </w:p>
    <w:p w14:paraId="3DC3F40A" w14:textId="30EAA28F" w:rsidR="00D5117D" w:rsidRPr="00333D22" w:rsidRDefault="006B344D" w:rsidP="006B344D">
      <w:pPr>
        <w:spacing w:after="0"/>
        <w:jc w:val="both"/>
      </w:pPr>
      <w:r>
        <w:t xml:space="preserve">Dokumentację projektową oraz roboty budowlane i instalacyjne należy wykonać zgodnie z zapisami niniejszego PFU oraz Specyfikacji Warunków Zamówienia (SWZ) oraz Miejscowego Planu </w:t>
      </w:r>
      <w:r>
        <w:lastRenderedPageBreak/>
        <w:t>Zagospodarowania Przestrzennego. W razie wystąpienia jakichkolwiek wątpliwości lub niezgodności w wyżej wymienionych dokumentach Wykonawca ma obowiązek zwrócić się do Zamawiającego w celu wyjaśnienia i uzgodnienia właściwych rozwiązań projektowych.</w:t>
      </w:r>
    </w:p>
    <w:p w14:paraId="0EDCB1A7" w14:textId="77777777" w:rsidR="00495911" w:rsidRDefault="00495911" w:rsidP="00C77D1E">
      <w:pPr>
        <w:spacing w:after="0"/>
      </w:pPr>
    </w:p>
    <w:p w14:paraId="573A94FE" w14:textId="24A516F6" w:rsidR="006B344D" w:rsidRDefault="006B344D" w:rsidP="00A11BD0">
      <w:pPr>
        <w:spacing w:after="0" w:line="240" w:lineRule="auto"/>
        <w:jc w:val="both"/>
      </w:pPr>
      <w:r>
        <w:t>Przed przystąpieniem do realizacji robót budowlanych i instalacyjnych na Wykonawcy spoczywa obowiązek uzyskania wszelkich niezbędnych, do realizacji przedmiotu zamówienia pozwoleń, uzgodnień i opinii, decyzji zatwierdzającej projekt i uzyskanie pozwolenia na budowę, a także zgłoszenie rozpoczęcia robót do Nadzoru Budowlanego (jeśli charakter prowadzonych prac będzie tego wymagał). Ponadto warunkiem koniecznym do rozpoczęcia robót budowlanych i instalacyjnych jest zatwierdzenie przez Zamawiającego przygotowanej przez Wykonawcę dokumentacji projektowej.</w:t>
      </w:r>
    </w:p>
    <w:p w14:paraId="32F0F823" w14:textId="77777777" w:rsidR="00C77D1E" w:rsidRPr="00333D22" w:rsidRDefault="00C77D1E" w:rsidP="00C77D1E">
      <w:pPr>
        <w:spacing w:after="0"/>
      </w:pPr>
    </w:p>
    <w:p w14:paraId="4A830A5C" w14:textId="23D5DA78" w:rsidR="00A11BD0" w:rsidRPr="00A11BD0" w:rsidRDefault="00A11BD0" w:rsidP="00A11BD0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A11BD0">
        <w:rPr>
          <w:rFonts w:ascii="Calibri" w:eastAsia="Calibri" w:hAnsi="Calibri" w:cs="Times New Roman"/>
        </w:rPr>
        <w:t>Projektowane instalacje i wyposażenie techniczne projektowanego obiektu: instalacja centralnego ogrzewania, instalacja elektryczna,</w:t>
      </w:r>
      <w:r>
        <w:rPr>
          <w:rFonts w:ascii="Calibri" w:eastAsia="Calibri" w:hAnsi="Calibri" w:cs="Times New Roman"/>
        </w:rPr>
        <w:t xml:space="preserve"> </w:t>
      </w:r>
      <w:r w:rsidRPr="00A11BD0">
        <w:rPr>
          <w:rFonts w:ascii="Calibri" w:eastAsia="Calibri" w:hAnsi="Calibri" w:cs="Times New Roman"/>
        </w:rPr>
        <w:t>instalacja oświetleniowa,</w:t>
      </w:r>
      <w:r>
        <w:rPr>
          <w:rFonts w:ascii="Calibri" w:eastAsia="Calibri" w:hAnsi="Calibri" w:cs="Times New Roman"/>
        </w:rPr>
        <w:t xml:space="preserve"> </w:t>
      </w:r>
      <w:r w:rsidRPr="00A11BD0">
        <w:rPr>
          <w:rFonts w:ascii="Calibri" w:eastAsia="Calibri" w:hAnsi="Calibri" w:cs="Times New Roman"/>
        </w:rPr>
        <w:t>instalacja odgromowa, instalacja teletechniczna,</w:t>
      </w:r>
      <w:r>
        <w:rPr>
          <w:rFonts w:ascii="Calibri" w:eastAsia="Calibri" w:hAnsi="Calibri" w:cs="Times New Roman"/>
        </w:rPr>
        <w:t xml:space="preserve"> </w:t>
      </w:r>
      <w:r w:rsidRPr="00A11BD0">
        <w:rPr>
          <w:rFonts w:ascii="Calibri" w:eastAsia="Calibri" w:hAnsi="Calibri" w:cs="Times New Roman"/>
        </w:rPr>
        <w:t>instalacja monitoringu,</w:t>
      </w:r>
      <w:r>
        <w:rPr>
          <w:rFonts w:ascii="Calibri" w:eastAsia="Calibri" w:hAnsi="Calibri" w:cs="Times New Roman"/>
        </w:rPr>
        <w:t xml:space="preserve"> </w:t>
      </w:r>
      <w:r w:rsidRPr="00A11BD0">
        <w:rPr>
          <w:rFonts w:ascii="Calibri" w:eastAsia="Calibri" w:hAnsi="Calibri" w:cs="Times New Roman"/>
        </w:rPr>
        <w:t>instalacje sanitarne,</w:t>
      </w:r>
      <w:r>
        <w:rPr>
          <w:rFonts w:ascii="Calibri" w:eastAsia="Calibri" w:hAnsi="Calibri" w:cs="Times New Roman"/>
        </w:rPr>
        <w:t xml:space="preserve"> </w:t>
      </w:r>
      <w:r w:rsidRPr="00A11BD0">
        <w:rPr>
          <w:rFonts w:ascii="Calibri" w:eastAsia="Calibri" w:hAnsi="Calibri" w:cs="Times New Roman"/>
        </w:rPr>
        <w:t>instalacja wentylacji mechanicznej</w:t>
      </w:r>
      <w:r>
        <w:rPr>
          <w:rFonts w:ascii="Calibri" w:eastAsia="Calibri" w:hAnsi="Calibri" w:cs="Times New Roman"/>
        </w:rPr>
        <w:t xml:space="preserve"> oraz </w:t>
      </w:r>
      <w:r w:rsidRPr="00A11BD0">
        <w:rPr>
          <w:rFonts w:ascii="Calibri" w:eastAsia="Calibri" w:hAnsi="Calibri" w:cs="Times New Roman"/>
        </w:rPr>
        <w:t>instalacja przeciwpożarowa.</w:t>
      </w:r>
    </w:p>
    <w:p w14:paraId="6E215F0D" w14:textId="70EA68E4" w:rsidR="00A11BD0" w:rsidRPr="00A11BD0" w:rsidRDefault="00A11BD0" w:rsidP="00A11BD0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A11BD0">
        <w:rPr>
          <w:rFonts w:ascii="Calibri" w:eastAsia="Calibri" w:hAnsi="Calibri" w:cs="Times New Roman"/>
        </w:rPr>
        <w:t>W ramach rozbudowy budynku Publicznej Szkoły Podstawowej przewiduje się wykonanie następujących prac:</w:t>
      </w:r>
    </w:p>
    <w:p w14:paraId="1148751B" w14:textId="77777777" w:rsidR="00A11BD0" w:rsidRPr="00A11BD0" w:rsidRDefault="00A11BD0" w:rsidP="00A11BD0">
      <w:pPr>
        <w:numPr>
          <w:ilvl w:val="0"/>
          <w:numId w:val="25"/>
        </w:numPr>
        <w:spacing w:after="20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A11BD0">
        <w:rPr>
          <w:rFonts w:ascii="Calibri" w:eastAsia="Calibri" w:hAnsi="Calibri" w:cs="Times New Roman"/>
        </w:rPr>
        <w:t>przekładki kolidujących z projektowanym obiektem instalacji zewnętrznych w tym instalacji elektrycznych oraz instalacji sanitarnych (jeżeli takie wystąpią),</w:t>
      </w:r>
    </w:p>
    <w:p w14:paraId="23C13832" w14:textId="77777777" w:rsidR="00A11BD0" w:rsidRPr="00A11BD0" w:rsidRDefault="00A11BD0" w:rsidP="00A11BD0">
      <w:pPr>
        <w:numPr>
          <w:ilvl w:val="0"/>
          <w:numId w:val="25"/>
        </w:numPr>
        <w:spacing w:after="20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A11BD0">
        <w:rPr>
          <w:rFonts w:ascii="Calibri" w:eastAsia="Calibri" w:hAnsi="Calibri" w:cs="Times New Roman"/>
        </w:rPr>
        <w:t>wykonanie rozbudowy budynku zgodnie z koncepcją stanowiącą załącznik do PFU,</w:t>
      </w:r>
    </w:p>
    <w:p w14:paraId="46959029" w14:textId="77777777" w:rsidR="00A11BD0" w:rsidRPr="00A11BD0" w:rsidRDefault="00A11BD0" w:rsidP="00A11BD0">
      <w:pPr>
        <w:numPr>
          <w:ilvl w:val="0"/>
          <w:numId w:val="25"/>
        </w:numPr>
        <w:spacing w:after="20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A11BD0">
        <w:rPr>
          <w:rFonts w:ascii="Calibri" w:eastAsia="Calibri" w:hAnsi="Calibri" w:cs="Times New Roman"/>
        </w:rPr>
        <w:t>wykonanie kompleksowych robót wykończeniowych wewnętrznych w tym m.in: nowych podłóg, tynków, gładzi, okładzin podłogowych i ściennych, malowanie niewykończonych innymi materiałami powierzchni sufitów i ścian, wymiana i montaż nowych drzwi wewnętrznych, montaż stolarki okiennej,</w:t>
      </w:r>
    </w:p>
    <w:p w14:paraId="72C83EFF" w14:textId="77777777" w:rsidR="00A11BD0" w:rsidRPr="00A11BD0" w:rsidRDefault="00A11BD0" w:rsidP="00A11BD0">
      <w:pPr>
        <w:numPr>
          <w:ilvl w:val="0"/>
          <w:numId w:val="25"/>
        </w:numPr>
        <w:spacing w:after="20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A11BD0">
        <w:rPr>
          <w:rFonts w:ascii="Calibri" w:eastAsia="Calibri" w:hAnsi="Calibri" w:cs="Times New Roman"/>
        </w:rPr>
        <w:t xml:space="preserve">wykonanie kompleksowych robót instalacyjnych w tym: wykonanie nowej instalacji elektrycznej w części budynku objętej opracowaniem oraz instalacji sanitarnych w tym </w:t>
      </w:r>
      <w:proofErr w:type="spellStart"/>
      <w:r w:rsidRPr="00A11BD0">
        <w:rPr>
          <w:rFonts w:ascii="Calibri" w:eastAsia="Calibri" w:hAnsi="Calibri" w:cs="Times New Roman"/>
        </w:rPr>
        <w:t>wod</w:t>
      </w:r>
      <w:proofErr w:type="spellEnd"/>
      <w:r w:rsidRPr="00A11BD0">
        <w:rPr>
          <w:rFonts w:ascii="Calibri" w:eastAsia="Calibri" w:hAnsi="Calibri" w:cs="Times New Roman"/>
        </w:rPr>
        <w:t xml:space="preserve">-kan. oraz centralnego ogrzewania, wykonanie nowej instalacji wentylacji mechanicznej </w:t>
      </w:r>
      <w:proofErr w:type="spellStart"/>
      <w:r w:rsidRPr="00A11BD0">
        <w:rPr>
          <w:rFonts w:ascii="Calibri" w:eastAsia="Calibri" w:hAnsi="Calibri" w:cs="Times New Roman"/>
        </w:rPr>
        <w:t>nawiewno</w:t>
      </w:r>
      <w:proofErr w:type="spellEnd"/>
      <w:r w:rsidRPr="00A11BD0">
        <w:rPr>
          <w:rFonts w:ascii="Calibri" w:eastAsia="Calibri" w:hAnsi="Calibri" w:cs="Times New Roman"/>
        </w:rPr>
        <w:t>–wywiewnej dla zaplecza gastronomicznego kuchni, wykonanie instalacji klimatyzacyjnych i chłodniczych,</w:t>
      </w:r>
    </w:p>
    <w:p w14:paraId="0725AF22" w14:textId="77777777" w:rsidR="00A11BD0" w:rsidRPr="00A11BD0" w:rsidRDefault="00A11BD0" w:rsidP="00A11BD0">
      <w:pPr>
        <w:numPr>
          <w:ilvl w:val="0"/>
          <w:numId w:val="25"/>
        </w:numPr>
        <w:spacing w:after="20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A11BD0">
        <w:rPr>
          <w:rFonts w:ascii="Calibri" w:eastAsia="Calibri" w:hAnsi="Calibri" w:cs="Times New Roman"/>
        </w:rPr>
        <w:t>wykonanie kompleksowych robót wykończeniowych zewnętrznych w tym: wykonanie izolacji termicznej nowych posadzek, ścian zewnętrznych oraz dachu, wykonanie wypraw elewacyjnych z tynku silikonowego wraz z kompletem obróbek blacharskich, wykonanie pokrycia dachu z blachodachówki wraz z kompletem obróbek blacharskich w tym rynien i rur spustowych,</w:t>
      </w:r>
    </w:p>
    <w:p w14:paraId="4BBC4D72" w14:textId="720C6B8C" w:rsidR="00A11BD0" w:rsidRPr="00A11BD0" w:rsidRDefault="00A11BD0" w:rsidP="00A11BD0">
      <w:pPr>
        <w:numPr>
          <w:ilvl w:val="0"/>
          <w:numId w:val="25"/>
        </w:numPr>
        <w:spacing w:after="20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A11BD0">
        <w:rPr>
          <w:rFonts w:ascii="Calibri" w:eastAsia="Calibri" w:hAnsi="Calibri" w:cs="Times New Roman"/>
        </w:rPr>
        <w:t>dostawa i montaż kompletnego wyposażenia poszczególnych pomieszczeń obejmującego minimum elementy ujęte w zestawieniu zamieszczonym w PFU w tym dostawa i montaż kompletnego wyposażenia zaplecza gastronomicznego kuchni zgodnie z opracowanym przez Wykonawcę i zaakceptowanym przez Zamawiającego projektem technologicznym kuchni,</w:t>
      </w:r>
    </w:p>
    <w:p w14:paraId="0C5C65D3" w14:textId="0AF50D02" w:rsidR="00A11BD0" w:rsidRDefault="00A11BD0" w:rsidP="00A11BD0">
      <w:pPr>
        <w:numPr>
          <w:ilvl w:val="0"/>
          <w:numId w:val="25"/>
        </w:numPr>
        <w:spacing w:after="20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A11BD0">
        <w:rPr>
          <w:rFonts w:ascii="Calibri" w:eastAsia="Calibri" w:hAnsi="Calibri" w:cs="Times New Roman"/>
        </w:rPr>
        <w:t xml:space="preserve">zagospodarowanie terenu wokół budynku w zakresie wykonania utwardzonych nawierzchni z kostki brukowej, opasek wokół budynku oraz urządzenia trawników i wykonania </w:t>
      </w:r>
      <w:proofErr w:type="spellStart"/>
      <w:r w:rsidRPr="00A11BD0">
        <w:rPr>
          <w:rFonts w:ascii="Calibri" w:eastAsia="Calibri" w:hAnsi="Calibri" w:cs="Times New Roman"/>
        </w:rPr>
        <w:t>nasadzeń</w:t>
      </w:r>
      <w:proofErr w:type="spellEnd"/>
      <w:r w:rsidRPr="00A11BD0">
        <w:rPr>
          <w:rFonts w:ascii="Calibri" w:eastAsia="Calibri" w:hAnsi="Calibri" w:cs="Times New Roman"/>
        </w:rPr>
        <w:t xml:space="preserve">. W </w:t>
      </w:r>
      <w:r w:rsidRPr="00A11BD0">
        <w:rPr>
          <w:rFonts w:ascii="Calibri" w:eastAsia="Calibri" w:hAnsi="Calibri" w:cs="Times New Roman"/>
        </w:rPr>
        <w:lastRenderedPageBreak/>
        <w:t>ramach zagospodarowania terenu należy również wykonać instalację monitoringu zewnętrznego.</w:t>
      </w:r>
    </w:p>
    <w:p w14:paraId="7382D715" w14:textId="77777777" w:rsidR="00A11BD0" w:rsidRPr="00A11BD0" w:rsidRDefault="00A11BD0" w:rsidP="00A11BD0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14:paraId="0529CB5F" w14:textId="022C14BF" w:rsidR="009A1B5F" w:rsidRPr="00C77D1E" w:rsidRDefault="009A1B5F" w:rsidP="00F977A1">
      <w:pPr>
        <w:spacing w:after="0" w:line="276" w:lineRule="auto"/>
        <w:contextualSpacing/>
        <w:rPr>
          <w:rFonts w:eastAsia="Arial" w:cstheme="minorHAnsi"/>
          <w:b/>
          <w:bCs/>
          <w:sz w:val="24"/>
          <w:szCs w:val="24"/>
          <w:lang w:val="pl" w:eastAsia="pl-PL"/>
        </w:rPr>
      </w:pPr>
      <w:r w:rsidRPr="00C77D1E">
        <w:rPr>
          <w:rFonts w:eastAsia="Arial" w:cstheme="minorHAnsi"/>
          <w:b/>
          <w:bCs/>
          <w:sz w:val="24"/>
          <w:szCs w:val="24"/>
          <w:lang w:val="pl" w:eastAsia="pl-PL"/>
        </w:rPr>
        <w:t>Szczegółowy zakres prac został opisany za pomocą</w:t>
      </w:r>
      <w:r w:rsidR="00EC0ACD" w:rsidRPr="00C77D1E">
        <w:rPr>
          <w:rFonts w:eastAsia="Arial" w:cstheme="minorHAnsi"/>
          <w:b/>
          <w:bCs/>
          <w:sz w:val="24"/>
          <w:szCs w:val="24"/>
          <w:lang w:val="pl" w:eastAsia="pl-PL"/>
        </w:rPr>
        <w:t xml:space="preserve"> </w:t>
      </w:r>
      <w:r w:rsidRPr="00C77D1E">
        <w:rPr>
          <w:rFonts w:cstheme="minorHAnsi"/>
          <w:b/>
          <w:bCs/>
          <w:sz w:val="24"/>
          <w:szCs w:val="24"/>
        </w:rPr>
        <w:t>Programu Funkcjonalno-Użytkowego (PFU) wraz z załącznikami.</w:t>
      </w:r>
    </w:p>
    <w:p w14:paraId="3AB8A3B8" w14:textId="356CF2F3" w:rsidR="00495911" w:rsidRPr="00C77D1E" w:rsidRDefault="009A1B5F" w:rsidP="00333D22">
      <w:pPr>
        <w:pStyle w:val="Akapitzlist"/>
        <w:rPr>
          <w:rFonts w:cstheme="minorHAnsi"/>
          <w:b/>
          <w:bCs/>
        </w:rPr>
      </w:pPr>
      <w:r w:rsidRPr="00C77D1E">
        <w:rPr>
          <w:rFonts w:cstheme="minorHAnsi"/>
          <w:b/>
          <w:bCs/>
        </w:rPr>
        <w:t xml:space="preserve">                  </w:t>
      </w:r>
    </w:p>
    <w:p w14:paraId="665EA2C6" w14:textId="57978695" w:rsidR="00453E86" w:rsidRPr="002C690E" w:rsidRDefault="002C690E" w:rsidP="002C690E">
      <w:pPr>
        <w:spacing w:after="0" w:line="360" w:lineRule="auto"/>
        <w:contextualSpacing/>
        <w:jc w:val="both"/>
        <w:rPr>
          <w:rFonts w:eastAsia="Arial" w:cstheme="minorHAnsi"/>
          <w:u w:val="single"/>
          <w:lang w:eastAsia="pl-PL"/>
        </w:rPr>
      </w:pPr>
      <w:r w:rsidRPr="00333D22">
        <w:rPr>
          <w:rFonts w:eastAsia="Arial" w:cstheme="minorHAnsi"/>
          <w:u w:val="single"/>
          <w:lang w:eastAsia="pl-PL"/>
        </w:rPr>
        <w:t>Ponadto przedmiot zamówienia</w:t>
      </w:r>
      <w:r w:rsidRPr="002C690E">
        <w:rPr>
          <w:rFonts w:eastAsia="Arial" w:cstheme="minorHAnsi"/>
          <w:u w:val="single"/>
          <w:lang w:eastAsia="pl-PL"/>
        </w:rPr>
        <w:t xml:space="preserve"> stanowi:</w:t>
      </w:r>
    </w:p>
    <w:p w14:paraId="36C2362A" w14:textId="77777777" w:rsid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9E5308">
        <w:rPr>
          <w:rFonts w:eastAsia="Arial" w:cstheme="minorHAnsi"/>
          <w:lang w:val="pl" w:eastAsia="pl-PL"/>
        </w:rPr>
        <w:t>Zapewnienie obsługi geodezyjnej,</w:t>
      </w:r>
    </w:p>
    <w:p w14:paraId="51C43CC2" w14:textId="73E7AA6D" w:rsidR="00761D1D" w:rsidRPr="009E5308" w:rsidRDefault="00761D1D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>
        <w:rPr>
          <w:rFonts w:eastAsia="Arial" w:cstheme="minorHAnsi"/>
          <w:lang w:val="pl" w:eastAsia="pl-PL"/>
        </w:rPr>
        <w:t>Opracowanie harmonogramu rzeczowo-finansowego,</w:t>
      </w:r>
    </w:p>
    <w:p w14:paraId="0A967D34" w14:textId="2DAC490B" w:rsidR="009E5308" w:rsidRPr="009E5308" w:rsidRDefault="009E5308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>
        <w:t>W</w:t>
      </w:r>
      <w:r w:rsidRPr="009E5308">
        <w:t>ystąpienie do gestorów sieci o warunki techniczne przyłączenia do mediów,</w:t>
      </w:r>
    </w:p>
    <w:p w14:paraId="374D6940" w14:textId="7739C196" w:rsidR="00DD5A32" w:rsidRPr="009E5308" w:rsidRDefault="00DD5A32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9E5308">
        <w:rPr>
          <w:rFonts w:eastAsia="Arial" w:cstheme="minorHAnsi"/>
          <w:lang w:val="pl" w:eastAsia="pl-PL"/>
        </w:rPr>
        <w:t>Wykonawca projektu będzie sprawował nadzór autorski nad realizacją robót wykonywanych na podstawie sporządzonej dokumentacji projektowej zgodnie z art. 20 ust 1 pkt 4 ustawy Prawo budowlane</w:t>
      </w:r>
      <w:r w:rsidR="002B0467" w:rsidRPr="009E5308">
        <w:rPr>
          <w:rFonts w:eastAsia="Arial" w:cstheme="minorHAnsi"/>
          <w:lang w:val="pl" w:eastAsia="pl-PL"/>
        </w:rPr>
        <w:t>,</w:t>
      </w:r>
    </w:p>
    <w:p w14:paraId="71C6944C" w14:textId="77777777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9E5308">
        <w:rPr>
          <w:rFonts w:eastAsia="Arial" w:cstheme="minorHAnsi"/>
          <w:lang w:val="pl" w:eastAsia="pl-PL"/>
        </w:rPr>
        <w:t>Wykonanie wszelkich prac przygotowawczych – zorganizowanie placu budowy, zapewnienie dostawy niezbędnych mediów na plac budowy, zapewnienie bezpieczeństwa</w:t>
      </w:r>
      <w:r w:rsidRPr="002C690E">
        <w:rPr>
          <w:rFonts w:eastAsia="Arial" w:cstheme="minorHAnsi"/>
          <w:lang w:val="pl" w:eastAsia="pl-PL"/>
        </w:rPr>
        <w:t xml:space="preserve"> i ograniczenie dostępu osób trzecich,</w:t>
      </w:r>
    </w:p>
    <w:p w14:paraId="6A34111B" w14:textId="77777777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Wykonanie wszelkich prac pomocniczych i towarzyszących, które są konieczne do prawidłowego wykonania robót ujętych w dokumentacji przetargowej,</w:t>
      </w:r>
    </w:p>
    <w:p w14:paraId="6A812F6B" w14:textId="77777777" w:rsidR="002C690E" w:rsidRPr="008B1786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 xml:space="preserve">Wykonanie wszelkich innych robót, prac, sprawdzeń, pomiarów, czynności, obowiązków i wymogów wynikających z niniejszej specyfikacji oraz wszelkich załączników tworzących </w:t>
      </w:r>
      <w:r w:rsidRPr="008B1786">
        <w:rPr>
          <w:rFonts w:eastAsia="Arial" w:cstheme="minorHAnsi"/>
          <w:lang w:val="pl" w:eastAsia="pl-PL"/>
        </w:rPr>
        <w:t>jedną całość,</w:t>
      </w:r>
    </w:p>
    <w:p w14:paraId="79050A50" w14:textId="785C9C08" w:rsidR="002C690E" w:rsidRPr="008B1786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8B1786">
        <w:rPr>
          <w:rFonts w:eastAsia="Arial" w:cstheme="minorHAnsi"/>
          <w:lang w:val="pl" w:eastAsia="pl-PL"/>
        </w:rPr>
        <w:t>W przypadku wystąpienia kolizji z istniejącymi urządzeniami sieci uzbrojenia terenu Wykonawca jest zobowiązany na własny koszt zaprojektować je i przebudować lub zabezpieczyć</w:t>
      </w:r>
      <w:r w:rsidR="00F229C2" w:rsidRPr="008B1786">
        <w:rPr>
          <w:rFonts w:eastAsia="Arial" w:cstheme="minorHAnsi"/>
          <w:lang w:val="pl" w:eastAsia="pl-PL"/>
        </w:rPr>
        <w:t>. Wszelkie koszty uzgodnień, wydania warunków czy nadzoru ze strony gestora danej sieci pokrywa Wykonawca</w:t>
      </w:r>
      <w:r w:rsidR="009D4055" w:rsidRPr="008B1786">
        <w:rPr>
          <w:rFonts w:eastAsia="Arial" w:cstheme="minorHAnsi"/>
          <w:lang w:val="pl" w:eastAsia="pl-PL"/>
        </w:rPr>
        <w:t>,</w:t>
      </w:r>
    </w:p>
    <w:p w14:paraId="4FB95AD1" w14:textId="16D0A764" w:rsidR="009D4055" w:rsidRPr="008B1786" w:rsidRDefault="009D4055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8B1786">
        <w:rPr>
          <w:rFonts w:eastAsia="Arial" w:cstheme="minorHAnsi"/>
          <w:lang w:val="pl" w:eastAsia="pl-PL"/>
        </w:rPr>
        <w:t xml:space="preserve">W razie zaistnienia konieczności wykonania robót dodatkowych kierownik budowy jest zobowiązany zgłosić ten fakt Zamawiającemu pisemnie wraz z uzasadnieniem. Każdy taki przypadek będzie indywidualnie rozpatrywany przez </w:t>
      </w:r>
      <w:proofErr w:type="gramStart"/>
      <w:r w:rsidRPr="008B1786">
        <w:rPr>
          <w:rFonts w:eastAsia="Arial" w:cstheme="minorHAnsi"/>
          <w:lang w:val="pl" w:eastAsia="pl-PL"/>
        </w:rPr>
        <w:t>Zamawiającego</w:t>
      </w:r>
      <w:proofErr w:type="gramEnd"/>
      <w:r w:rsidRPr="008B1786">
        <w:rPr>
          <w:rFonts w:eastAsia="Arial" w:cstheme="minorHAnsi"/>
          <w:lang w:val="pl" w:eastAsia="pl-PL"/>
        </w:rPr>
        <w:t xml:space="preserve"> </w:t>
      </w:r>
      <w:r w:rsidR="00257470" w:rsidRPr="008B1786">
        <w:rPr>
          <w:rFonts w:eastAsia="Arial" w:cstheme="minorHAnsi"/>
          <w:lang w:val="pl" w:eastAsia="pl-PL"/>
        </w:rPr>
        <w:t xml:space="preserve">ponieważ </w:t>
      </w:r>
      <w:r w:rsidRPr="008B1786">
        <w:rPr>
          <w:rFonts w:eastAsia="Arial" w:cstheme="minorHAnsi"/>
          <w:lang w:val="pl" w:eastAsia="pl-PL"/>
        </w:rPr>
        <w:t xml:space="preserve">Wykonawca powinien przewidzieć na etapie projektowania wszystkie niezbędne roboty wynikające z OPZ </w:t>
      </w:r>
      <w:r w:rsidR="00257470" w:rsidRPr="008B1786">
        <w:rPr>
          <w:rFonts w:eastAsia="Arial" w:cstheme="minorHAnsi"/>
          <w:lang w:val="pl" w:eastAsia="pl-PL"/>
        </w:rPr>
        <w:t>i</w:t>
      </w:r>
      <w:r w:rsidRPr="008B1786">
        <w:rPr>
          <w:rFonts w:eastAsia="Arial" w:cstheme="minorHAnsi"/>
          <w:lang w:val="pl" w:eastAsia="pl-PL"/>
        </w:rPr>
        <w:t xml:space="preserve"> PFU. Do realizacji robót dodatkowych będzie można przystąpić po uzyskaniu akceptacji Zamawiającego. </w:t>
      </w:r>
    </w:p>
    <w:p w14:paraId="51699539" w14:textId="3909DDBF" w:rsid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 xml:space="preserve">Zakup, dostawa i wbudowanie </w:t>
      </w:r>
      <w:r w:rsidR="00390DE1">
        <w:rPr>
          <w:rFonts w:eastAsia="Arial" w:cstheme="minorHAnsi"/>
          <w:lang w:val="pl" w:eastAsia="pl-PL"/>
        </w:rPr>
        <w:t xml:space="preserve">wszelkich </w:t>
      </w:r>
      <w:r w:rsidRPr="002C690E">
        <w:rPr>
          <w:rFonts w:eastAsia="Arial" w:cstheme="minorHAnsi"/>
          <w:lang w:val="pl" w:eastAsia="pl-PL"/>
        </w:rPr>
        <w:t>materiałów</w:t>
      </w:r>
      <w:r w:rsidR="00A33E13">
        <w:rPr>
          <w:rFonts w:eastAsia="Arial" w:cstheme="minorHAnsi"/>
          <w:lang w:val="pl" w:eastAsia="pl-PL"/>
        </w:rPr>
        <w:t xml:space="preserve">, </w:t>
      </w:r>
      <w:r w:rsidR="008B1786">
        <w:rPr>
          <w:rFonts w:eastAsia="Arial" w:cstheme="minorHAnsi"/>
          <w:lang w:val="pl" w:eastAsia="pl-PL"/>
        </w:rPr>
        <w:t xml:space="preserve">urządzeń </w:t>
      </w:r>
      <w:r w:rsidR="000A7D42">
        <w:rPr>
          <w:rFonts w:eastAsia="Arial" w:cstheme="minorHAnsi"/>
          <w:lang w:val="pl" w:eastAsia="pl-PL"/>
        </w:rPr>
        <w:t xml:space="preserve">oraz sprzętu </w:t>
      </w:r>
      <w:r w:rsidRPr="002C690E">
        <w:rPr>
          <w:rFonts w:eastAsia="Arial" w:cstheme="minorHAnsi"/>
          <w:lang w:val="pl" w:eastAsia="pl-PL"/>
        </w:rPr>
        <w:t>objętych zamówieniem,</w:t>
      </w:r>
    </w:p>
    <w:p w14:paraId="4494966C" w14:textId="4A8CBB08" w:rsidR="002A04C2" w:rsidRPr="002C690E" w:rsidRDefault="002A04C2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>
        <w:rPr>
          <w:rFonts w:eastAsia="Arial" w:cstheme="minorHAnsi"/>
          <w:lang w:val="pl" w:eastAsia="pl-PL"/>
        </w:rPr>
        <w:t xml:space="preserve">Każdy wbudowany materiał winien posiadać atest techniczny lub </w:t>
      </w:r>
      <w:proofErr w:type="gramStart"/>
      <w:r>
        <w:rPr>
          <w:rFonts w:eastAsia="Arial" w:cstheme="minorHAnsi"/>
          <w:lang w:val="pl" w:eastAsia="pl-PL"/>
        </w:rPr>
        <w:t>aprobatę  świadczącą</w:t>
      </w:r>
      <w:proofErr w:type="gramEnd"/>
      <w:r>
        <w:rPr>
          <w:rFonts w:eastAsia="Arial" w:cstheme="minorHAnsi"/>
          <w:lang w:val="pl" w:eastAsia="pl-PL"/>
        </w:rPr>
        <w:t xml:space="preserve"> o jego jakości zgodnie z wymogami projektu i być dopuszczony do jego wbudowania (wg wymogów obowiązującego Prawa Budowlanego) oraz uzyskać zatwierdzenie przez Nadzór Inwestor</w:t>
      </w:r>
      <w:r w:rsidR="00A33E13">
        <w:rPr>
          <w:rFonts w:eastAsia="Arial" w:cstheme="minorHAnsi"/>
          <w:lang w:val="pl" w:eastAsia="pl-PL"/>
        </w:rPr>
        <w:t>s</w:t>
      </w:r>
      <w:r>
        <w:rPr>
          <w:rFonts w:eastAsia="Arial" w:cstheme="minorHAnsi"/>
          <w:lang w:val="pl" w:eastAsia="pl-PL"/>
        </w:rPr>
        <w:t>ki na jego wbudowanie,</w:t>
      </w:r>
    </w:p>
    <w:p w14:paraId="1B0AE6A7" w14:textId="77777777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Wykonanie organizacji ruchu na czas prowadzenia robót zapewniającej stały dojazd do posesji znajdujących się wzdłuż prowadzonych robót,</w:t>
      </w:r>
    </w:p>
    <w:p w14:paraId="0C3F45F9" w14:textId="397BD54E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wykonanie stosownego zabezpieczenia i oznakowania terenu robót,</w:t>
      </w:r>
    </w:p>
    <w:p w14:paraId="726C28DC" w14:textId="77777777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lastRenderedPageBreak/>
        <w:t>Koszty utrzymania zaplecza budowy, organizacji ruchu w okresie prowadzenia robót, obsługi geodezyjnej, ewentualnej odbudowy osnowy geodezyjnej lub kamieni granicznych uszkodzonych/zasypanych w trakcie trwania robót budowlanych,</w:t>
      </w:r>
    </w:p>
    <w:p w14:paraId="3A688419" w14:textId="77777777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Zapewnienie własnym pracownikom lub osobom, przy pomocy których Wykonawca wykonuje umowę, odpowiednich warunków bezpieczeństwa i higieny pracy,</w:t>
      </w:r>
    </w:p>
    <w:p w14:paraId="56A07671" w14:textId="77777777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Utrzymanie ciągów komunikacyjnych zajętych na potrzeby inwestycji w stanie wolnym od przeszkód komunikacyjnych oraz usuwanie na bieżąco zbędnych materiałów, odpadów i śmieci,</w:t>
      </w:r>
    </w:p>
    <w:p w14:paraId="64ECB234" w14:textId="77777777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Zabezpieczenie dróg prowadzących do placu budowy przed ich zniszczeniem spowodowanym środkami transportu Wykonawcy lub jego podwykonawców,</w:t>
      </w:r>
    </w:p>
    <w:p w14:paraId="677D56F8" w14:textId="77777777" w:rsidR="002C690E" w:rsidRP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Uporządkowaniem terenu po robotach budowlanych i przywrócenie go do należytego stanu,</w:t>
      </w:r>
    </w:p>
    <w:p w14:paraId="32B0CB7B" w14:textId="77777777" w:rsidR="00CE2A48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Umożliwienie wstępu na teren budowy pracownikom organu nadzoru budowlanego i pracownikom jednostek sprawujących funkcje kontrolne, a także uprawnionym przedstawicielom Zamawiającego,</w:t>
      </w:r>
    </w:p>
    <w:p w14:paraId="4E7E5F61" w14:textId="1778512A" w:rsidR="002C690E" w:rsidRDefault="00CE2A48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>
        <w:rPr>
          <w:rFonts w:eastAsia="Arial" w:cstheme="minorHAnsi"/>
          <w:lang w:val="pl" w:eastAsia="pl-PL"/>
        </w:rPr>
        <w:t xml:space="preserve">Opracowanie </w:t>
      </w:r>
      <w:r w:rsidR="008F3E12">
        <w:rPr>
          <w:rFonts w:eastAsia="Arial" w:cstheme="minorHAnsi"/>
          <w:lang w:val="pl" w:eastAsia="pl-PL"/>
        </w:rPr>
        <w:t xml:space="preserve">planu BIOZ; planu ewakuacji w uzgodnieniu z rzeczoznawcą ds. zabezpieczeń przeciwpożarowych oraz innych dokumentów wyszczególnionych w PFU, </w:t>
      </w:r>
    </w:p>
    <w:p w14:paraId="611DECAB" w14:textId="75621486" w:rsidR="002C690E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Kompleksowa, geodezyjna inwentaryzacja powykonawcza wykonanych robót</w:t>
      </w:r>
      <w:r w:rsidR="008F3E12">
        <w:rPr>
          <w:rFonts w:eastAsia="Arial" w:cstheme="minorHAnsi"/>
          <w:lang w:val="pl" w:eastAsia="pl-PL"/>
        </w:rPr>
        <w:t>,</w:t>
      </w:r>
    </w:p>
    <w:p w14:paraId="683BD463" w14:textId="77777777" w:rsidR="00AA154A" w:rsidRDefault="002C690E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2C690E">
        <w:rPr>
          <w:rFonts w:eastAsia="Arial" w:cstheme="minorHAnsi"/>
          <w:lang w:val="pl" w:eastAsia="pl-PL"/>
        </w:rPr>
        <w:t>Po zakończeniu robót demontaż obiektów tymczasowych oraz uporządkowanie terenu,</w:t>
      </w:r>
    </w:p>
    <w:p w14:paraId="4A507598" w14:textId="0BBC1792" w:rsidR="008F3DD7" w:rsidRDefault="008F3DD7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>
        <w:rPr>
          <w:rFonts w:eastAsia="Arial" w:cstheme="minorHAnsi"/>
          <w:lang w:val="pl" w:eastAsia="pl-PL"/>
        </w:rPr>
        <w:t>Przeprowadzenie wymaganych prób, badań i sprawdzeń etc.</w:t>
      </w:r>
    </w:p>
    <w:p w14:paraId="1491F65A" w14:textId="794E3B72" w:rsidR="008F3DD7" w:rsidRPr="008F3DD7" w:rsidRDefault="008F3DD7" w:rsidP="008F3DD7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AA154A">
        <w:rPr>
          <w:rFonts w:cstheme="minorHAnsi"/>
        </w:rPr>
        <w:t xml:space="preserve">Wykonanie </w:t>
      </w:r>
      <w:r w:rsidR="00A9003F">
        <w:rPr>
          <w:rFonts w:cstheme="minorHAnsi"/>
        </w:rPr>
        <w:t xml:space="preserve">i przekazanie Zamawiającemu </w:t>
      </w:r>
      <w:r w:rsidRPr="00AA154A">
        <w:rPr>
          <w:rFonts w:cstheme="minorHAnsi"/>
        </w:rPr>
        <w:t>dokumentacji powykonawczej</w:t>
      </w:r>
      <w:r>
        <w:rPr>
          <w:rFonts w:cstheme="minorHAnsi"/>
        </w:rPr>
        <w:t>,</w:t>
      </w:r>
      <w:r w:rsidRPr="00AA154A">
        <w:rPr>
          <w:rFonts w:cstheme="minorHAnsi"/>
        </w:rPr>
        <w:t xml:space="preserve"> w tym geodezyjnej inwentaryzacji powykonawczej</w:t>
      </w:r>
      <w:r w:rsidR="00F00F9C">
        <w:rPr>
          <w:rFonts w:cstheme="minorHAnsi"/>
        </w:rPr>
        <w:t xml:space="preserve"> a także niezbędnych dokumentów wymienionych w art. 57 Prawo budowalne</w:t>
      </w:r>
      <w:r w:rsidRPr="00AA154A">
        <w:rPr>
          <w:rFonts w:cstheme="minorHAnsi"/>
        </w:rPr>
        <w:t xml:space="preserve"> </w:t>
      </w:r>
      <w:r w:rsidR="008F3E12">
        <w:rPr>
          <w:rFonts w:cstheme="minorHAnsi"/>
        </w:rPr>
        <w:t xml:space="preserve">na </w:t>
      </w:r>
      <w:r w:rsidRPr="00AA154A">
        <w:rPr>
          <w:rFonts w:cstheme="minorHAnsi"/>
        </w:rPr>
        <w:t>dzień zgłoszenia gotowości do odbioru przedmiotu umowy</w:t>
      </w:r>
      <w:r>
        <w:rPr>
          <w:rFonts w:cstheme="minorHAnsi"/>
        </w:rPr>
        <w:t>,</w:t>
      </w:r>
    </w:p>
    <w:p w14:paraId="0D530CFC" w14:textId="40D4C825" w:rsidR="003460D8" w:rsidRPr="008F3DD7" w:rsidRDefault="00D23A61" w:rsidP="008F3DD7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>
        <w:rPr>
          <w:rFonts w:eastAsia="Arial" w:cstheme="minorHAnsi"/>
          <w:lang w:val="pl" w:eastAsia="pl-PL"/>
        </w:rPr>
        <w:t>Zgłoszenie do odbioru przez odpowiednie służby i organy oraz uzyskanie w imieniu Zamawiającego pozwolenia na użytkowanie obiektu, w tym zawiadomienie odpowiednich organów (tj. Państwowej Inspekcji Sanitarnej, Państwowej Straży Pożarnej, Powiatowego Inspektora Nadzoru Budowlanego) i uzyskanie pozytywnych decyzji oraz protokołów z kontroli obiektu,</w:t>
      </w:r>
    </w:p>
    <w:p w14:paraId="324218CA" w14:textId="1321992E" w:rsidR="00AA154A" w:rsidRPr="008B4141" w:rsidRDefault="00AA154A" w:rsidP="002C690E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Arial" w:cstheme="minorHAnsi"/>
          <w:lang w:val="pl" w:eastAsia="pl-PL"/>
        </w:rPr>
      </w:pPr>
      <w:r w:rsidRPr="008B4141">
        <w:rPr>
          <w:rFonts w:eastAsia="Arial" w:cstheme="minorHAnsi"/>
          <w:lang w:val="pl" w:eastAsia="pl-PL"/>
        </w:rPr>
        <w:t xml:space="preserve">Złożenie w imieniu Inwestora zawiadomienia o zakończeniu robót i uzyskanie decyzji </w:t>
      </w:r>
      <w:r w:rsidR="00257470" w:rsidRPr="008B4141">
        <w:rPr>
          <w:rFonts w:eastAsia="Arial" w:cstheme="minorHAnsi"/>
          <w:lang w:val="pl" w:eastAsia="pl-PL"/>
        </w:rPr>
        <w:t xml:space="preserve">o </w:t>
      </w:r>
      <w:r w:rsidRPr="008B4141">
        <w:rPr>
          <w:rFonts w:eastAsia="Arial" w:cstheme="minorHAnsi"/>
          <w:lang w:val="pl" w:eastAsia="pl-PL"/>
        </w:rPr>
        <w:t>pozwoleni</w:t>
      </w:r>
      <w:r w:rsidR="00257470" w:rsidRPr="008B4141">
        <w:rPr>
          <w:rFonts w:eastAsia="Arial" w:cstheme="minorHAnsi"/>
          <w:lang w:val="pl" w:eastAsia="pl-PL"/>
        </w:rPr>
        <w:t>u</w:t>
      </w:r>
      <w:r w:rsidRPr="008B4141">
        <w:rPr>
          <w:rFonts w:eastAsia="Arial" w:cstheme="minorHAnsi"/>
          <w:lang w:val="pl" w:eastAsia="pl-PL"/>
        </w:rPr>
        <w:t xml:space="preserve"> na użytkowanie</w:t>
      </w:r>
      <w:r w:rsidR="008F3E12">
        <w:rPr>
          <w:rFonts w:eastAsia="Arial" w:cstheme="minorHAnsi"/>
          <w:lang w:val="pl" w:eastAsia="pl-PL"/>
        </w:rPr>
        <w:t>.</w:t>
      </w:r>
    </w:p>
    <w:p w14:paraId="7B0CCC39" w14:textId="13912A2A" w:rsidR="000B4BD8" w:rsidRPr="000B4BD8" w:rsidRDefault="000B4BD8" w:rsidP="000B4BD8">
      <w:pPr>
        <w:jc w:val="both"/>
      </w:pPr>
    </w:p>
    <w:sectPr w:rsidR="000B4BD8" w:rsidRPr="000B4B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EED6F" w14:textId="77777777" w:rsidR="006E05C6" w:rsidRDefault="006E05C6" w:rsidP="0016357F">
      <w:pPr>
        <w:spacing w:after="0" w:line="240" w:lineRule="auto"/>
      </w:pPr>
      <w:r>
        <w:separator/>
      </w:r>
    </w:p>
  </w:endnote>
  <w:endnote w:type="continuationSeparator" w:id="0">
    <w:p w14:paraId="3BED9E35" w14:textId="77777777" w:rsidR="006E05C6" w:rsidRDefault="006E05C6" w:rsidP="0016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BD27C" w14:textId="77777777" w:rsidR="00CF37B2" w:rsidRPr="00CF37B2" w:rsidRDefault="00CF37B2" w:rsidP="00CF37B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CF37B2">
      <w:rPr>
        <w:rFonts w:cstheme="minorHAnsi"/>
        <w:sz w:val="16"/>
        <w:szCs w:val="16"/>
      </w:rPr>
      <w:t>Rozbudowa Publicznej Szkoły Podstawowej im. Jana Pawła II przy ul. Gimnazjalnej 20 w Bobowie w systemie ,,zaprojektuj i wybuduj”</w:t>
    </w:r>
  </w:p>
  <w:p w14:paraId="6C12962F" w14:textId="650959ED" w:rsidR="001B0B08" w:rsidRPr="00CF37B2" w:rsidRDefault="001B0B08" w:rsidP="00CF3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7D883" w14:textId="77777777" w:rsidR="006E05C6" w:rsidRDefault="006E05C6" w:rsidP="0016357F">
      <w:pPr>
        <w:spacing w:after="0" w:line="240" w:lineRule="auto"/>
      </w:pPr>
      <w:r>
        <w:separator/>
      </w:r>
    </w:p>
  </w:footnote>
  <w:footnote w:type="continuationSeparator" w:id="0">
    <w:p w14:paraId="6FC27BA1" w14:textId="77777777" w:rsidR="006E05C6" w:rsidRDefault="006E05C6" w:rsidP="0016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948CA" w14:textId="60A5A805" w:rsidR="000E6DEE" w:rsidRPr="000E6DEE" w:rsidRDefault="000E6DEE" w:rsidP="00C7685E">
    <w:pPr>
      <w:pStyle w:val="Nagwek"/>
      <w:jc w:val="center"/>
    </w:pPr>
    <w:r>
      <w:rPr>
        <w:noProof/>
      </w:rPr>
      <w:drawing>
        <wp:inline distT="0" distB="0" distL="0" distR="0" wp14:anchorId="658AAF0B" wp14:editId="56EA11A3">
          <wp:extent cx="5295900" cy="1123026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023" cy="116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3"/>
    <w:multiLevelType w:val="multilevel"/>
    <w:tmpl w:val="2F36AA8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2301A"/>
    <w:multiLevelType w:val="hybridMultilevel"/>
    <w:tmpl w:val="46383128"/>
    <w:lvl w:ilvl="0" w:tplc="0415000B">
      <w:start w:val="1"/>
      <w:numFmt w:val="bullet"/>
      <w:lvlText w:val=""/>
      <w:lvlJc w:val="left"/>
      <w:pPr>
        <w:ind w:left="79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681" w:hanging="360"/>
      </w:pPr>
      <w:rPr>
        <w:rFonts w:ascii="Wingdings" w:hAnsi="Wingdings" w:hint="default"/>
      </w:rPr>
    </w:lvl>
  </w:abstractNum>
  <w:abstractNum w:abstractNumId="2" w15:restartNumberingAfterBreak="0">
    <w:nsid w:val="047A593A"/>
    <w:multiLevelType w:val="hybridMultilevel"/>
    <w:tmpl w:val="5498A710"/>
    <w:lvl w:ilvl="0" w:tplc="AAF4F76C">
      <w:start w:val="1"/>
      <w:numFmt w:val="decimal"/>
      <w:lvlText w:val="%1."/>
      <w:lvlJc w:val="left"/>
      <w:pPr>
        <w:ind w:left="7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0B">
      <w:start w:val="1"/>
      <w:numFmt w:val="bullet"/>
      <w:lvlText w:val=""/>
      <w:lvlJc w:val="left"/>
      <w:pPr>
        <w:ind w:left="2141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90F373C"/>
    <w:multiLevelType w:val="hybridMultilevel"/>
    <w:tmpl w:val="7E72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E23"/>
    <w:multiLevelType w:val="hybridMultilevel"/>
    <w:tmpl w:val="8F262B26"/>
    <w:lvl w:ilvl="0" w:tplc="23E2F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2F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F5C7D"/>
    <w:multiLevelType w:val="hybridMultilevel"/>
    <w:tmpl w:val="06EABC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204506"/>
    <w:multiLevelType w:val="hybridMultilevel"/>
    <w:tmpl w:val="FC18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287"/>
    <w:multiLevelType w:val="hybridMultilevel"/>
    <w:tmpl w:val="3B14E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2AEB"/>
    <w:multiLevelType w:val="hybridMultilevel"/>
    <w:tmpl w:val="4B64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A2ABC"/>
    <w:multiLevelType w:val="hybridMultilevel"/>
    <w:tmpl w:val="66424A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D750EAA"/>
    <w:multiLevelType w:val="hybridMultilevel"/>
    <w:tmpl w:val="460CB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34589"/>
    <w:multiLevelType w:val="hybridMultilevel"/>
    <w:tmpl w:val="90C41A5A"/>
    <w:lvl w:ilvl="0" w:tplc="E14A7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3154"/>
    <w:multiLevelType w:val="hybridMultilevel"/>
    <w:tmpl w:val="B78E72B6"/>
    <w:lvl w:ilvl="0" w:tplc="0F56B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43024"/>
    <w:multiLevelType w:val="hybridMultilevel"/>
    <w:tmpl w:val="757EC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051A0"/>
    <w:multiLevelType w:val="hybridMultilevel"/>
    <w:tmpl w:val="7F7C37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3AAA"/>
    <w:multiLevelType w:val="hybridMultilevel"/>
    <w:tmpl w:val="56DE0530"/>
    <w:lvl w:ilvl="0" w:tplc="8278D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45D22"/>
    <w:multiLevelType w:val="hybridMultilevel"/>
    <w:tmpl w:val="7B1C7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372"/>
    <w:multiLevelType w:val="multilevel"/>
    <w:tmpl w:val="D55EF9B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imes New Roman" w:hint="default"/>
        <w:w w:val="105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w w:val="105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w w:val="105"/>
      </w:rPr>
    </w:lvl>
  </w:abstractNum>
  <w:abstractNum w:abstractNumId="18" w15:restartNumberingAfterBreak="0">
    <w:nsid w:val="57E9427B"/>
    <w:multiLevelType w:val="hybridMultilevel"/>
    <w:tmpl w:val="70A602F2"/>
    <w:lvl w:ilvl="0" w:tplc="0415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59E15B86"/>
    <w:multiLevelType w:val="hybridMultilevel"/>
    <w:tmpl w:val="79A0731A"/>
    <w:lvl w:ilvl="0" w:tplc="AF888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000C49"/>
    <w:multiLevelType w:val="hybridMultilevel"/>
    <w:tmpl w:val="2E340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76237"/>
    <w:multiLevelType w:val="hybridMultilevel"/>
    <w:tmpl w:val="56E886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2B6A4A"/>
    <w:multiLevelType w:val="hybridMultilevel"/>
    <w:tmpl w:val="6A34BBE6"/>
    <w:lvl w:ilvl="0" w:tplc="BB3EC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B7E74"/>
    <w:multiLevelType w:val="hybridMultilevel"/>
    <w:tmpl w:val="E18657CA"/>
    <w:lvl w:ilvl="0" w:tplc="23E2F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C3049"/>
    <w:multiLevelType w:val="hybridMultilevel"/>
    <w:tmpl w:val="33909B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14311E"/>
    <w:multiLevelType w:val="hybridMultilevel"/>
    <w:tmpl w:val="082E5010"/>
    <w:lvl w:ilvl="0" w:tplc="0415000B">
      <w:start w:val="1"/>
      <w:numFmt w:val="bullet"/>
      <w:lvlText w:val=""/>
      <w:lvlJc w:val="left"/>
      <w:pPr>
        <w:ind w:left="13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 w16cid:durableId="1341811494">
    <w:abstractNumId w:val="6"/>
  </w:num>
  <w:num w:numId="2" w16cid:durableId="1568758526">
    <w:abstractNumId w:val="7"/>
  </w:num>
  <w:num w:numId="3" w16cid:durableId="262307334">
    <w:abstractNumId w:val="11"/>
  </w:num>
  <w:num w:numId="4" w16cid:durableId="915554941">
    <w:abstractNumId w:val="12"/>
  </w:num>
  <w:num w:numId="5" w16cid:durableId="263222807">
    <w:abstractNumId w:val="10"/>
  </w:num>
  <w:num w:numId="6" w16cid:durableId="362173687">
    <w:abstractNumId w:val="19"/>
  </w:num>
  <w:num w:numId="7" w16cid:durableId="1741631369">
    <w:abstractNumId w:val="25"/>
  </w:num>
  <w:num w:numId="8" w16cid:durableId="1655136299">
    <w:abstractNumId w:val="1"/>
  </w:num>
  <w:num w:numId="9" w16cid:durableId="303003992">
    <w:abstractNumId w:val="2"/>
  </w:num>
  <w:num w:numId="10" w16cid:durableId="1829440501">
    <w:abstractNumId w:val="9"/>
  </w:num>
  <w:num w:numId="11" w16cid:durableId="1549605775">
    <w:abstractNumId w:val="5"/>
  </w:num>
  <w:num w:numId="12" w16cid:durableId="765930750">
    <w:abstractNumId w:val="16"/>
  </w:num>
  <w:num w:numId="13" w16cid:durableId="357320247">
    <w:abstractNumId w:val="22"/>
  </w:num>
  <w:num w:numId="14" w16cid:durableId="757169944">
    <w:abstractNumId w:val="8"/>
  </w:num>
  <w:num w:numId="15" w16cid:durableId="2039623828">
    <w:abstractNumId w:val="21"/>
  </w:num>
  <w:num w:numId="16" w16cid:durableId="861550593">
    <w:abstractNumId w:val="14"/>
  </w:num>
  <w:num w:numId="17" w16cid:durableId="1789663935">
    <w:abstractNumId w:val="17"/>
  </w:num>
  <w:num w:numId="18" w16cid:durableId="956259552">
    <w:abstractNumId w:val="3"/>
  </w:num>
  <w:num w:numId="19" w16cid:durableId="385639343">
    <w:abstractNumId w:val="24"/>
  </w:num>
  <w:num w:numId="20" w16cid:durableId="877278603">
    <w:abstractNumId w:val="15"/>
  </w:num>
  <w:num w:numId="21" w16cid:durableId="964458526">
    <w:abstractNumId w:val="18"/>
  </w:num>
  <w:num w:numId="22" w16cid:durableId="1654942184">
    <w:abstractNumId w:val="13"/>
  </w:num>
  <w:num w:numId="23" w16cid:durableId="1658151238">
    <w:abstractNumId w:val="0"/>
  </w:num>
  <w:num w:numId="24" w16cid:durableId="980771096">
    <w:abstractNumId w:val="20"/>
  </w:num>
  <w:num w:numId="25" w16cid:durableId="2102871700">
    <w:abstractNumId w:val="4"/>
  </w:num>
  <w:num w:numId="26" w16cid:durableId="11731867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40"/>
    <w:rsid w:val="00020395"/>
    <w:rsid w:val="00031B39"/>
    <w:rsid w:val="00040FB3"/>
    <w:rsid w:val="00044CE8"/>
    <w:rsid w:val="000533E5"/>
    <w:rsid w:val="00063F49"/>
    <w:rsid w:val="00074A6A"/>
    <w:rsid w:val="0008164E"/>
    <w:rsid w:val="00083BF4"/>
    <w:rsid w:val="00087442"/>
    <w:rsid w:val="00097A5D"/>
    <w:rsid w:val="000A7D42"/>
    <w:rsid w:val="000B166D"/>
    <w:rsid w:val="000B4BD8"/>
    <w:rsid w:val="000B55C1"/>
    <w:rsid w:val="000C091E"/>
    <w:rsid w:val="000C0DC3"/>
    <w:rsid w:val="000E6DEE"/>
    <w:rsid w:val="000F1D0C"/>
    <w:rsid w:val="00101914"/>
    <w:rsid w:val="001117FB"/>
    <w:rsid w:val="00114197"/>
    <w:rsid w:val="001406D0"/>
    <w:rsid w:val="00142928"/>
    <w:rsid w:val="00145665"/>
    <w:rsid w:val="00150208"/>
    <w:rsid w:val="00150217"/>
    <w:rsid w:val="00152A7F"/>
    <w:rsid w:val="00160136"/>
    <w:rsid w:val="0016357F"/>
    <w:rsid w:val="0018044E"/>
    <w:rsid w:val="00193995"/>
    <w:rsid w:val="00197D57"/>
    <w:rsid w:val="001A6556"/>
    <w:rsid w:val="001B0B08"/>
    <w:rsid w:val="001B49F4"/>
    <w:rsid w:val="001C4448"/>
    <w:rsid w:val="001C7F66"/>
    <w:rsid w:val="001D4086"/>
    <w:rsid w:val="001F15D0"/>
    <w:rsid w:val="001F5019"/>
    <w:rsid w:val="00201188"/>
    <w:rsid w:val="00202090"/>
    <w:rsid w:val="00210B41"/>
    <w:rsid w:val="00220B1B"/>
    <w:rsid w:val="002212A7"/>
    <w:rsid w:val="00226118"/>
    <w:rsid w:val="00257470"/>
    <w:rsid w:val="00261521"/>
    <w:rsid w:val="0027190C"/>
    <w:rsid w:val="00273F53"/>
    <w:rsid w:val="002805B9"/>
    <w:rsid w:val="00287288"/>
    <w:rsid w:val="00287820"/>
    <w:rsid w:val="00290481"/>
    <w:rsid w:val="00292C00"/>
    <w:rsid w:val="00293314"/>
    <w:rsid w:val="002938A0"/>
    <w:rsid w:val="002A04C2"/>
    <w:rsid w:val="002A311E"/>
    <w:rsid w:val="002B0467"/>
    <w:rsid w:val="002B232E"/>
    <w:rsid w:val="002B2756"/>
    <w:rsid w:val="002B3229"/>
    <w:rsid w:val="002B330E"/>
    <w:rsid w:val="002B75AF"/>
    <w:rsid w:val="002B7B59"/>
    <w:rsid w:val="002C690E"/>
    <w:rsid w:val="002D3D19"/>
    <w:rsid w:val="002D4C06"/>
    <w:rsid w:val="002E6BB3"/>
    <w:rsid w:val="002F1FA7"/>
    <w:rsid w:val="00326CD4"/>
    <w:rsid w:val="00327448"/>
    <w:rsid w:val="00333D22"/>
    <w:rsid w:val="00334E28"/>
    <w:rsid w:val="00345500"/>
    <w:rsid w:val="003456A1"/>
    <w:rsid w:val="003460D8"/>
    <w:rsid w:val="003470F5"/>
    <w:rsid w:val="00352D5A"/>
    <w:rsid w:val="0035489F"/>
    <w:rsid w:val="00354C25"/>
    <w:rsid w:val="0035797F"/>
    <w:rsid w:val="003735E0"/>
    <w:rsid w:val="00384271"/>
    <w:rsid w:val="00390DE1"/>
    <w:rsid w:val="0039548E"/>
    <w:rsid w:val="003A6C2E"/>
    <w:rsid w:val="003B062A"/>
    <w:rsid w:val="003B3FCC"/>
    <w:rsid w:val="003B55BE"/>
    <w:rsid w:val="003C0272"/>
    <w:rsid w:val="003C4995"/>
    <w:rsid w:val="003D1A26"/>
    <w:rsid w:val="003D20CD"/>
    <w:rsid w:val="003F11D0"/>
    <w:rsid w:val="003F1A27"/>
    <w:rsid w:val="004069E8"/>
    <w:rsid w:val="0040796C"/>
    <w:rsid w:val="00416A41"/>
    <w:rsid w:val="00422E37"/>
    <w:rsid w:val="00440B40"/>
    <w:rsid w:val="004534D5"/>
    <w:rsid w:val="00453E86"/>
    <w:rsid w:val="00460F49"/>
    <w:rsid w:val="00465084"/>
    <w:rsid w:val="00466859"/>
    <w:rsid w:val="004872C9"/>
    <w:rsid w:val="00494499"/>
    <w:rsid w:val="00495911"/>
    <w:rsid w:val="004B3B5D"/>
    <w:rsid w:val="004C26B7"/>
    <w:rsid w:val="004D4829"/>
    <w:rsid w:val="004E063B"/>
    <w:rsid w:val="004E1A9D"/>
    <w:rsid w:val="004E2544"/>
    <w:rsid w:val="004E5E62"/>
    <w:rsid w:val="004E7D75"/>
    <w:rsid w:val="004F15BC"/>
    <w:rsid w:val="004F71DC"/>
    <w:rsid w:val="005005B6"/>
    <w:rsid w:val="00500F8A"/>
    <w:rsid w:val="00516345"/>
    <w:rsid w:val="00527484"/>
    <w:rsid w:val="00544765"/>
    <w:rsid w:val="0056073F"/>
    <w:rsid w:val="0056374A"/>
    <w:rsid w:val="005764CD"/>
    <w:rsid w:val="0058060C"/>
    <w:rsid w:val="00592E97"/>
    <w:rsid w:val="0059637A"/>
    <w:rsid w:val="005975B3"/>
    <w:rsid w:val="005B20B1"/>
    <w:rsid w:val="005B4B79"/>
    <w:rsid w:val="005D6F7E"/>
    <w:rsid w:val="005E1C95"/>
    <w:rsid w:val="005E5846"/>
    <w:rsid w:val="006039D5"/>
    <w:rsid w:val="00603D8F"/>
    <w:rsid w:val="0061553D"/>
    <w:rsid w:val="00620305"/>
    <w:rsid w:val="006319CB"/>
    <w:rsid w:val="006371C6"/>
    <w:rsid w:val="00644A4B"/>
    <w:rsid w:val="006541CB"/>
    <w:rsid w:val="0066004B"/>
    <w:rsid w:val="006752F7"/>
    <w:rsid w:val="00682146"/>
    <w:rsid w:val="00682BEA"/>
    <w:rsid w:val="00690AEC"/>
    <w:rsid w:val="00694808"/>
    <w:rsid w:val="006A0F54"/>
    <w:rsid w:val="006A16A4"/>
    <w:rsid w:val="006A4C76"/>
    <w:rsid w:val="006B344D"/>
    <w:rsid w:val="006C2234"/>
    <w:rsid w:val="006D6C11"/>
    <w:rsid w:val="006E05C6"/>
    <w:rsid w:val="006E2392"/>
    <w:rsid w:val="006E3E30"/>
    <w:rsid w:val="006E4F4F"/>
    <w:rsid w:val="00700ED9"/>
    <w:rsid w:val="00714FFE"/>
    <w:rsid w:val="007168B8"/>
    <w:rsid w:val="0074031E"/>
    <w:rsid w:val="00746D28"/>
    <w:rsid w:val="0076013F"/>
    <w:rsid w:val="0076157C"/>
    <w:rsid w:val="007616B5"/>
    <w:rsid w:val="00761D1D"/>
    <w:rsid w:val="0078707E"/>
    <w:rsid w:val="00793920"/>
    <w:rsid w:val="00796C67"/>
    <w:rsid w:val="007A268D"/>
    <w:rsid w:val="007A6D56"/>
    <w:rsid w:val="007B10AF"/>
    <w:rsid w:val="007C2910"/>
    <w:rsid w:val="007D2511"/>
    <w:rsid w:val="007E08C3"/>
    <w:rsid w:val="007F7B02"/>
    <w:rsid w:val="0080154E"/>
    <w:rsid w:val="0080428C"/>
    <w:rsid w:val="00810BEE"/>
    <w:rsid w:val="008157F2"/>
    <w:rsid w:val="0081787F"/>
    <w:rsid w:val="0082042F"/>
    <w:rsid w:val="0082442C"/>
    <w:rsid w:val="00830B45"/>
    <w:rsid w:val="008379C2"/>
    <w:rsid w:val="008439AE"/>
    <w:rsid w:val="00844F75"/>
    <w:rsid w:val="008503DE"/>
    <w:rsid w:val="008544E8"/>
    <w:rsid w:val="00863F57"/>
    <w:rsid w:val="0087196B"/>
    <w:rsid w:val="00884D24"/>
    <w:rsid w:val="008874B1"/>
    <w:rsid w:val="00893096"/>
    <w:rsid w:val="008941ED"/>
    <w:rsid w:val="00894CDF"/>
    <w:rsid w:val="008A7B35"/>
    <w:rsid w:val="008B1786"/>
    <w:rsid w:val="008B4141"/>
    <w:rsid w:val="008B57AB"/>
    <w:rsid w:val="008C42A8"/>
    <w:rsid w:val="008D17C6"/>
    <w:rsid w:val="008D5C39"/>
    <w:rsid w:val="008E2AB7"/>
    <w:rsid w:val="008F3DD7"/>
    <w:rsid w:val="008F3E12"/>
    <w:rsid w:val="00917CAB"/>
    <w:rsid w:val="00926556"/>
    <w:rsid w:val="00935440"/>
    <w:rsid w:val="00941B65"/>
    <w:rsid w:val="00951EC9"/>
    <w:rsid w:val="0096518D"/>
    <w:rsid w:val="009659BE"/>
    <w:rsid w:val="00977181"/>
    <w:rsid w:val="0098227D"/>
    <w:rsid w:val="00992E5D"/>
    <w:rsid w:val="009955B4"/>
    <w:rsid w:val="00995A77"/>
    <w:rsid w:val="00995B77"/>
    <w:rsid w:val="009A1B5F"/>
    <w:rsid w:val="009A74F2"/>
    <w:rsid w:val="009B43C4"/>
    <w:rsid w:val="009B751B"/>
    <w:rsid w:val="009C268F"/>
    <w:rsid w:val="009C73DA"/>
    <w:rsid w:val="009C7B26"/>
    <w:rsid w:val="009D4055"/>
    <w:rsid w:val="009D4C3C"/>
    <w:rsid w:val="009D73DA"/>
    <w:rsid w:val="009E2F66"/>
    <w:rsid w:val="009E5308"/>
    <w:rsid w:val="00A062BE"/>
    <w:rsid w:val="00A11BD0"/>
    <w:rsid w:val="00A23486"/>
    <w:rsid w:val="00A30EC1"/>
    <w:rsid w:val="00A32423"/>
    <w:rsid w:val="00A33E13"/>
    <w:rsid w:val="00A45A1D"/>
    <w:rsid w:val="00A57E43"/>
    <w:rsid w:val="00A6505E"/>
    <w:rsid w:val="00A705E7"/>
    <w:rsid w:val="00A71871"/>
    <w:rsid w:val="00A72D97"/>
    <w:rsid w:val="00A8056B"/>
    <w:rsid w:val="00A82791"/>
    <w:rsid w:val="00A85C6C"/>
    <w:rsid w:val="00A9003F"/>
    <w:rsid w:val="00A91258"/>
    <w:rsid w:val="00A93152"/>
    <w:rsid w:val="00A97EC6"/>
    <w:rsid w:val="00AA154A"/>
    <w:rsid w:val="00AA5142"/>
    <w:rsid w:val="00AA6832"/>
    <w:rsid w:val="00AB3873"/>
    <w:rsid w:val="00AD150D"/>
    <w:rsid w:val="00AE1A9F"/>
    <w:rsid w:val="00AF283F"/>
    <w:rsid w:val="00B0354D"/>
    <w:rsid w:val="00B03B1C"/>
    <w:rsid w:val="00B104A1"/>
    <w:rsid w:val="00B27B25"/>
    <w:rsid w:val="00B3516A"/>
    <w:rsid w:val="00B3679A"/>
    <w:rsid w:val="00B3723D"/>
    <w:rsid w:val="00B40387"/>
    <w:rsid w:val="00B42C5D"/>
    <w:rsid w:val="00B609C9"/>
    <w:rsid w:val="00B62FF3"/>
    <w:rsid w:val="00B65DBE"/>
    <w:rsid w:val="00B84F5A"/>
    <w:rsid w:val="00BA3DA3"/>
    <w:rsid w:val="00BC357E"/>
    <w:rsid w:val="00BC68BF"/>
    <w:rsid w:val="00BD04D7"/>
    <w:rsid w:val="00BD4CF2"/>
    <w:rsid w:val="00C00D98"/>
    <w:rsid w:val="00C07083"/>
    <w:rsid w:val="00C070BB"/>
    <w:rsid w:val="00C10C87"/>
    <w:rsid w:val="00C323B3"/>
    <w:rsid w:val="00C36351"/>
    <w:rsid w:val="00C37C5F"/>
    <w:rsid w:val="00C40BCF"/>
    <w:rsid w:val="00C51947"/>
    <w:rsid w:val="00C67027"/>
    <w:rsid w:val="00C7685E"/>
    <w:rsid w:val="00C77D1E"/>
    <w:rsid w:val="00C77DC6"/>
    <w:rsid w:val="00C80202"/>
    <w:rsid w:val="00C80FC1"/>
    <w:rsid w:val="00C83449"/>
    <w:rsid w:val="00C9050C"/>
    <w:rsid w:val="00C9445F"/>
    <w:rsid w:val="00C9528A"/>
    <w:rsid w:val="00CB2974"/>
    <w:rsid w:val="00CB5AE2"/>
    <w:rsid w:val="00CE2A48"/>
    <w:rsid w:val="00CF37B2"/>
    <w:rsid w:val="00CF6756"/>
    <w:rsid w:val="00D062B1"/>
    <w:rsid w:val="00D16581"/>
    <w:rsid w:val="00D232A6"/>
    <w:rsid w:val="00D23A61"/>
    <w:rsid w:val="00D2483D"/>
    <w:rsid w:val="00D26C32"/>
    <w:rsid w:val="00D35161"/>
    <w:rsid w:val="00D43FE1"/>
    <w:rsid w:val="00D44222"/>
    <w:rsid w:val="00D50ECB"/>
    <w:rsid w:val="00D5117D"/>
    <w:rsid w:val="00D53FE8"/>
    <w:rsid w:val="00D5410C"/>
    <w:rsid w:val="00D72135"/>
    <w:rsid w:val="00D83DE6"/>
    <w:rsid w:val="00D87E79"/>
    <w:rsid w:val="00D90E14"/>
    <w:rsid w:val="00D91527"/>
    <w:rsid w:val="00D93FA1"/>
    <w:rsid w:val="00DA2848"/>
    <w:rsid w:val="00DC791F"/>
    <w:rsid w:val="00DD5A32"/>
    <w:rsid w:val="00DE7CF5"/>
    <w:rsid w:val="00DF5F8F"/>
    <w:rsid w:val="00E15052"/>
    <w:rsid w:val="00E31BB9"/>
    <w:rsid w:val="00E37FC0"/>
    <w:rsid w:val="00E6527B"/>
    <w:rsid w:val="00E701C4"/>
    <w:rsid w:val="00E90C79"/>
    <w:rsid w:val="00E916DF"/>
    <w:rsid w:val="00EB13C6"/>
    <w:rsid w:val="00EB3BDA"/>
    <w:rsid w:val="00EC0ACD"/>
    <w:rsid w:val="00EC22ED"/>
    <w:rsid w:val="00EE5D7D"/>
    <w:rsid w:val="00F00F9C"/>
    <w:rsid w:val="00F0146F"/>
    <w:rsid w:val="00F058FF"/>
    <w:rsid w:val="00F0658F"/>
    <w:rsid w:val="00F07ED8"/>
    <w:rsid w:val="00F11E0D"/>
    <w:rsid w:val="00F229C2"/>
    <w:rsid w:val="00F27013"/>
    <w:rsid w:val="00F27E26"/>
    <w:rsid w:val="00F30B7D"/>
    <w:rsid w:val="00F36BA1"/>
    <w:rsid w:val="00F4058A"/>
    <w:rsid w:val="00F7193A"/>
    <w:rsid w:val="00F777F6"/>
    <w:rsid w:val="00F8565D"/>
    <w:rsid w:val="00F86B34"/>
    <w:rsid w:val="00F91D67"/>
    <w:rsid w:val="00F97149"/>
    <w:rsid w:val="00F977A1"/>
    <w:rsid w:val="00FA42B8"/>
    <w:rsid w:val="00FE4AA2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06F3"/>
  <w15:chartTrackingRefBased/>
  <w15:docId w15:val="{F01B31C4-A024-45DD-B196-6B316019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 BS,L1,Numerowanie,CW_Lista,Obiekt,List Paragraph1,wypunktowanie,List Paragraph,RR PGE Akapit z listą,Styl 1,Kolorowa lista — akcent 11,Akapit z listą 1,BulletC,Normal,Akapit z listą31,Nag1,Podsis rysunku"/>
    <w:basedOn w:val="Normalny"/>
    <w:link w:val="AkapitzlistZnak"/>
    <w:uiPriority w:val="34"/>
    <w:qFormat/>
    <w:rsid w:val="00440B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5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5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5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DEE"/>
  </w:style>
  <w:style w:type="paragraph" w:styleId="Stopka">
    <w:name w:val="footer"/>
    <w:basedOn w:val="Normalny"/>
    <w:link w:val="StopkaZnak"/>
    <w:uiPriority w:val="99"/>
    <w:unhideWhenUsed/>
    <w:rsid w:val="000E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DEE"/>
  </w:style>
  <w:style w:type="character" w:customStyle="1" w:styleId="AkapitzlistZnak">
    <w:name w:val="Akapit z listą Znak"/>
    <w:aliases w:val="normalny tekst Znak,Akapit z listą BS Znak,L1 Znak,Numerowanie Znak,CW_Lista Znak,Obiekt Znak,List Paragraph1 Znak,wypunktowanie Znak,List Paragraph Znak,RR PGE Akapit z listą Znak,Styl 1 Znak,Kolorowa lista — akcent 11 Znak"/>
    <w:link w:val="Akapitzlist"/>
    <w:uiPriority w:val="34"/>
    <w:qFormat/>
    <w:locked/>
    <w:rsid w:val="002805B9"/>
  </w:style>
  <w:style w:type="paragraph" w:customStyle="1" w:styleId="Default">
    <w:name w:val="Default"/>
    <w:rsid w:val="006B34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DDA0-AB33-4123-B3CF-9B473A7F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Mykowski</dc:creator>
  <cp:keywords/>
  <dc:description/>
  <cp:lastModifiedBy>Michalina</cp:lastModifiedBy>
  <cp:revision>8</cp:revision>
  <cp:lastPrinted>2024-01-09T12:56:00Z</cp:lastPrinted>
  <dcterms:created xsi:type="dcterms:W3CDTF">2024-06-12T09:51:00Z</dcterms:created>
  <dcterms:modified xsi:type="dcterms:W3CDTF">2024-06-12T11:04:00Z</dcterms:modified>
</cp:coreProperties>
</file>