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A9AD6" w14:textId="77777777" w:rsidR="008A0796" w:rsidRDefault="008A0796" w:rsidP="00E62A83">
      <w:pPr>
        <w:spacing w:after="0"/>
        <w:jc w:val="center"/>
        <w:rPr>
          <w:rFonts w:ascii="Aptos" w:hAnsi="Aptos" w:cs="Aptos"/>
          <w:b/>
        </w:rPr>
      </w:pPr>
    </w:p>
    <w:p w14:paraId="30A490FB" w14:textId="78F4C58B" w:rsidR="00E62A83" w:rsidRDefault="008A0796" w:rsidP="00E62A83">
      <w:pPr>
        <w:spacing w:after="0"/>
        <w:jc w:val="center"/>
        <w:rPr>
          <w:rFonts w:ascii="Aptos" w:hAnsi="Aptos" w:cs="Aptos"/>
          <w:b/>
        </w:rPr>
      </w:pPr>
      <w:r w:rsidRPr="00400902">
        <w:rPr>
          <w:rFonts w:ascii="Aptos" w:hAnsi="Aptos" w:cs="Aptos"/>
          <w:b/>
        </w:rPr>
        <w:t>KRYTERIA OCENY OFERT</w:t>
      </w:r>
    </w:p>
    <w:p w14:paraId="4C065083" w14:textId="77777777" w:rsidR="00E62A83" w:rsidRDefault="00E62A83" w:rsidP="00E62A83">
      <w:pPr>
        <w:contextualSpacing/>
        <w:jc w:val="both"/>
        <w:rPr>
          <w:rFonts w:ascii="Aptos" w:hAnsi="Aptos"/>
          <w:b/>
          <w:bCs/>
          <w:lang w:eastAsia="pl-PL"/>
        </w:rPr>
      </w:pPr>
      <w:r w:rsidRPr="005D580C">
        <w:rPr>
          <w:rFonts w:ascii="Aptos" w:hAnsi="Aptos"/>
          <w:b/>
          <w:bCs/>
          <w:lang w:eastAsia="pl-PL"/>
        </w:rPr>
        <w:t xml:space="preserve">Zakup i dostawa materiałów do budowy symulatora stanowiska archeologicznego i </w:t>
      </w:r>
      <w:r>
        <w:rPr>
          <w:rFonts w:ascii="Aptos" w:hAnsi="Aptos"/>
          <w:b/>
          <w:bCs/>
          <w:lang w:eastAsia="pl-PL"/>
        </w:rPr>
        <w:t>ś</w:t>
      </w:r>
      <w:r w:rsidRPr="005D580C">
        <w:rPr>
          <w:rFonts w:ascii="Aptos" w:hAnsi="Aptos"/>
          <w:b/>
          <w:bCs/>
          <w:lang w:eastAsia="pl-PL"/>
        </w:rPr>
        <w:t xml:space="preserve">cieżki sensorycznej w ramach projektu „Hop w pradzieje” realizowanego z Funduszu Małych Projektów nr FMP-111-24, współfinansowanego ze środków Unii Europejskiej z programu Interreg VIa. </w:t>
      </w:r>
    </w:p>
    <w:p w14:paraId="540EA769" w14:textId="77777777" w:rsidR="00C854C8" w:rsidRDefault="00C854C8" w:rsidP="00C854C8">
      <w:pPr>
        <w:spacing w:after="0"/>
        <w:jc w:val="both"/>
        <w:rPr>
          <w:rFonts w:ascii="Aptos" w:hAnsi="Aptos"/>
          <w:b/>
          <w:bCs/>
          <w:lang w:eastAsia="pl-PL"/>
        </w:rPr>
      </w:pPr>
    </w:p>
    <w:p w14:paraId="669109CA" w14:textId="77777777" w:rsidR="0017595C" w:rsidRPr="00400902" w:rsidRDefault="0017595C" w:rsidP="0017595C">
      <w:pPr>
        <w:spacing w:after="0"/>
        <w:jc w:val="both"/>
        <w:rPr>
          <w:rFonts w:ascii="Aptos" w:hAnsi="Aptos" w:cs="Aptos"/>
          <w:b/>
          <w:bCs/>
        </w:rPr>
      </w:pPr>
      <w:r w:rsidRPr="00400902">
        <w:rPr>
          <w:rFonts w:ascii="Aptos" w:hAnsi="Aptos" w:cs="Aptos"/>
        </w:rPr>
        <w:t>Przy wyborze najkorzystniejszej oferty Zamawiający będzie się kierował następującymi kryteriami</w:t>
      </w:r>
      <w:r>
        <w:rPr>
          <w:rFonts w:ascii="Aptos" w:hAnsi="Aptos" w:cs="Aptos"/>
        </w:rPr>
        <w:br/>
      </w:r>
      <w:r w:rsidRPr="00400902">
        <w:rPr>
          <w:rFonts w:ascii="Aptos" w:hAnsi="Aptos" w:cs="Aptos"/>
        </w:rPr>
        <w:t>i ich wagami oraz w następujący sposób będzie oceniał spełnianie kryteriów:</w:t>
      </w:r>
    </w:p>
    <w:p w14:paraId="65317740" w14:textId="368C1B85" w:rsidR="0017595C" w:rsidRPr="00400902" w:rsidRDefault="0017595C" w:rsidP="0017595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ptos" w:hAnsi="Aptos" w:cs="Aptos"/>
          <w:b/>
          <w:bCs/>
        </w:rPr>
      </w:pPr>
      <w:r w:rsidRPr="00400902">
        <w:rPr>
          <w:rFonts w:ascii="Aptos" w:hAnsi="Aptos" w:cs="Aptos"/>
          <w:b/>
          <w:bCs/>
        </w:rPr>
        <w:t xml:space="preserve">cena brutto </w:t>
      </w:r>
      <w:r w:rsidRPr="00400902">
        <w:rPr>
          <w:rFonts w:ascii="Aptos" w:hAnsi="Aptos" w:cs="Aptos"/>
        </w:rPr>
        <w:t xml:space="preserve">   </w:t>
      </w:r>
      <w:r w:rsidRPr="00400902">
        <w:rPr>
          <w:rFonts w:ascii="Aptos" w:hAnsi="Aptos" w:cs="Aptos"/>
          <w:b/>
        </w:rPr>
        <w:t xml:space="preserve">- </w:t>
      </w:r>
      <w:r w:rsidRPr="00400902">
        <w:rPr>
          <w:rFonts w:ascii="Aptos" w:hAnsi="Aptos" w:cs="Aptos"/>
        </w:rPr>
        <w:t xml:space="preserve">    </w:t>
      </w:r>
      <w:r>
        <w:rPr>
          <w:rFonts w:ascii="Aptos" w:hAnsi="Aptos" w:cs="Aptos"/>
          <w:b/>
          <w:bCs/>
        </w:rPr>
        <w:t>10</w:t>
      </w:r>
      <w:r w:rsidRPr="00400902">
        <w:rPr>
          <w:rFonts w:ascii="Aptos" w:hAnsi="Aptos" w:cs="Aptos"/>
          <w:b/>
          <w:bCs/>
        </w:rPr>
        <w:t>0%</w:t>
      </w:r>
    </w:p>
    <w:p w14:paraId="0DFE62DC" w14:textId="77777777" w:rsidR="0017595C" w:rsidRPr="00400902" w:rsidRDefault="0017595C" w:rsidP="0017595C">
      <w:pPr>
        <w:spacing w:after="0"/>
        <w:jc w:val="both"/>
        <w:rPr>
          <w:rFonts w:ascii="Aptos" w:hAnsi="Aptos" w:cs="Aptos"/>
          <w:bCs/>
        </w:rPr>
      </w:pPr>
    </w:p>
    <w:p w14:paraId="73234C37" w14:textId="77777777" w:rsidR="0017595C" w:rsidRPr="00400902" w:rsidRDefault="0017595C" w:rsidP="0017595C">
      <w:pPr>
        <w:suppressAutoHyphens/>
        <w:spacing w:after="0" w:line="240" w:lineRule="auto"/>
        <w:jc w:val="both"/>
        <w:rPr>
          <w:rFonts w:ascii="Aptos" w:hAnsi="Aptos" w:cs="Aptos"/>
          <w:b/>
        </w:rPr>
      </w:pPr>
      <w:r w:rsidRPr="00400902">
        <w:rPr>
          <w:rFonts w:ascii="Aptos" w:hAnsi="Aptos" w:cs="Aptos"/>
          <w:bCs/>
        </w:rPr>
        <w:t>Sposób oceny ofert według przyjętych kryteriów (1%=1pkt)</w:t>
      </w:r>
      <w:r w:rsidRPr="00400902">
        <w:rPr>
          <w:rFonts w:ascii="Aptos" w:hAnsi="Aptos" w:cs="Aptos"/>
        </w:rPr>
        <w:t>:</w:t>
      </w:r>
    </w:p>
    <w:p w14:paraId="1981120E" w14:textId="77777777" w:rsidR="00E62A83" w:rsidRDefault="00E62A83" w:rsidP="00E62A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hAnsi="Aptos" w:cs="Aptos"/>
          <w:sz w:val="22"/>
          <w:szCs w:val="22"/>
          <w:u w:val="single"/>
        </w:rPr>
      </w:pPr>
    </w:p>
    <w:p w14:paraId="12358C72" w14:textId="63359424" w:rsidR="00E62A83" w:rsidRPr="00D464BF" w:rsidRDefault="00E62A83" w:rsidP="00E62A8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Aptos"/>
          <w:sz w:val="22"/>
          <w:szCs w:val="22"/>
        </w:rPr>
      </w:pPr>
      <w:r w:rsidRPr="00D464BF">
        <w:rPr>
          <w:rStyle w:val="normaltextrun"/>
          <w:rFonts w:ascii="Aptos" w:hAnsi="Aptos" w:cs="Aptos"/>
          <w:sz w:val="22"/>
          <w:szCs w:val="22"/>
          <w:u w:val="single"/>
        </w:rPr>
        <w:t>Kryterium</w:t>
      </w:r>
      <w:r w:rsidRPr="00D464BF">
        <w:rPr>
          <w:rStyle w:val="normaltextrun"/>
          <w:rFonts w:ascii="Aptos" w:hAnsi="Aptos" w:cs="Aptos"/>
          <w:sz w:val="22"/>
          <w:szCs w:val="22"/>
        </w:rPr>
        <w:t xml:space="preserve"> cena będzie obliczone za pomocą następującego wzoru:</w:t>
      </w:r>
      <w:r w:rsidRPr="00D464BF">
        <w:rPr>
          <w:rStyle w:val="eop"/>
          <w:rFonts w:ascii="Aptos" w:hAnsi="Aptos" w:cs="Aptos"/>
          <w:sz w:val="22"/>
          <w:szCs w:val="22"/>
        </w:rPr>
        <w:t> </w:t>
      </w:r>
    </w:p>
    <w:p w14:paraId="2B59BD18" w14:textId="77777777" w:rsidR="00E62A83" w:rsidRPr="00D464BF" w:rsidRDefault="00E62A83" w:rsidP="00E62A8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Aptos"/>
          <w:sz w:val="22"/>
          <w:szCs w:val="22"/>
        </w:rPr>
      </w:pPr>
      <w:r w:rsidRPr="00D464BF">
        <w:rPr>
          <w:rStyle w:val="normaltextrun"/>
          <w:rFonts w:ascii="Aptos" w:hAnsi="Aptos" w:cs="Aptos"/>
          <w:sz w:val="22"/>
          <w:szCs w:val="22"/>
        </w:rPr>
        <w:t>Cena brutto: = [(</w:t>
      </w:r>
      <w:proofErr w:type="spellStart"/>
      <w:r w:rsidRPr="00D464BF">
        <w:rPr>
          <w:rStyle w:val="spellingerror"/>
          <w:rFonts w:ascii="Aptos" w:hAnsi="Aptos" w:cs="Aptos"/>
          <w:sz w:val="22"/>
          <w:szCs w:val="22"/>
        </w:rPr>
        <w:t>Cn</w:t>
      </w:r>
      <w:proofErr w:type="spellEnd"/>
      <w:r w:rsidRPr="00D464BF">
        <w:rPr>
          <w:rStyle w:val="normaltextrun"/>
          <w:rFonts w:ascii="Aptos" w:hAnsi="Aptos" w:cs="Aptos"/>
          <w:sz w:val="22"/>
          <w:szCs w:val="22"/>
        </w:rPr>
        <w:t xml:space="preserve"> : </w:t>
      </w:r>
      <w:proofErr w:type="spellStart"/>
      <w:r w:rsidRPr="00D464BF">
        <w:rPr>
          <w:rStyle w:val="spellingerror"/>
          <w:rFonts w:ascii="Aptos" w:hAnsi="Aptos" w:cs="Aptos"/>
          <w:sz w:val="22"/>
          <w:szCs w:val="22"/>
        </w:rPr>
        <w:t>Cb</w:t>
      </w:r>
      <w:proofErr w:type="spellEnd"/>
      <w:r w:rsidRPr="00D464BF">
        <w:rPr>
          <w:rStyle w:val="normaltextrun"/>
          <w:rFonts w:ascii="Aptos" w:hAnsi="Aptos" w:cs="Aptos"/>
          <w:sz w:val="22"/>
          <w:szCs w:val="22"/>
        </w:rPr>
        <w:t>) x 100 %] x 100</w:t>
      </w:r>
      <w:r w:rsidRPr="00D464BF">
        <w:rPr>
          <w:rStyle w:val="eop"/>
          <w:rFonts w:ascii="Aptos" w:hAnsi="Aptos" w:cs="Aptos"/>
          <w:sz w:val="22"/>
          <w:szCs w:val="22"/>
        </w:rPr>
        <w:t> </w:t>
      </w:r>
    </w:p>
    <w:p w14:paraId="2CB806BB" w14:textId="77777777" w:rsidR="00E62A83" w:rsidRPr="00D464BF" w:rsidRDefault="00E62A83" w:rsidP="00E62A83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Aptos"/>
          <w:sz w:val="22"/>
          <w:szCs w:val="22"/>
        </w:rPr>
      </w:pPr>
      <w:r w:rsidRPr="00D464BF">
        <w:rPr>
          <w:rStyle w:val="normaltextrun"/>
          <w:rFonts w:ascii="Aptos" w:hAnsi="Aptos" w:cs="Aptos"/>
          <w:sz w:val="22"/>
          <w:szCs w:val="22"/>
        </w:rPr>
        <w:t>gdzie:</w:t>
      </w:r>
      <w:r w:rsidRPr="00D464BF">
        <w:rPr>
          <w:rStyle w:val="eop"/>
          <w:rFonts w:ascii="Aptos" w:hAnsi="Aptos" w:cs="Aptos"/>
          <w:sz w:val="22"/>
          <w:szCs w:val="22"/>
        </w:rPr>
        <w:t xml:space="preserve"> </w:t>
      </w:r>
      <w:proofErr w:type="spellStart"/>
      <w:r w:rsidRPr="00D464BF">
        <w:rPr>
          <w:rStyle w:val="spellingerror"/>
          <w:rFonts w:ascii="Aptos" w:hAnsi="Aptos" w:cs="Aptos"/>
          <w:sz w:val="22"/>
          <w:szCs w:val="22"/>
        </w:rPr>
        <w:t>Cn</w:t>
      </w:r>
      <w:proofErr w:type="spellEnd"/>
      <w:r w:rsidRPr="00D464BF">
        <w:rPr>
          <w:rStyle w:val="normaltextrun"/>
          <w:rFonts w:ascii="Aptos" w:hAnsi="Aptos" w:cs="Aptos"/>
          <w:sz w:val="22"/>
          <w:szCs w:val="22"/>
        </w:rPr>
        <w:t xml:space="preserve"> - cena najniższa (brutto)</w:t>
      </w:r>
      <w:r w:rsidRPr="00D464BF">
        <w:rPr>
          <w:rStyle w:val="eop"/>
          <w:rFonts w:ascii="Aptos" w:hAnsi="Aptos" w:cs="Aptos"/>
          <w:sz w:val="22"/>
          <w:szCs w:val="22"/>
        </w:rPr>
        <w:t> </w:t>
      </w:r>
    </w:p>
    <w:p w14:paraId="2AE6F293" w14:textId="632BE44C" w:rsidR="00E62A83" w:rsidRPr="00D464BF" w:rsidRDefault="00E62A83" w:rsidP="00E62A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Aptos"/>
        </w:rPr>
      </w:pPr>
      <w:r w:rsidRPr="00D464BF">
        <w:rPr>
          <w:rStyle w:val="spellingerror"/>
          <w:rFonts w:ascii="Aptos" w:hAnsi="Aptos" w:cs="Aptos"/>
          <w:sz w:val="22"/>
          <w:szCs w:val="22"/>
        </w:rPr>
        <w:t xml:space="preserve">          </w:t>
      </w:r>
      <w:r>
        <w:rPr>
          <w:rStyle w:val="spellingerror"/>
          <w:rFonts w:ascii="Aptos" w:hAnsi="Aptos" w:cs="Aptos"/>
          <w:sz w:val="22"/>
          <w:szCs w:val="22"/>
        </w:rPr>
        <w:t xml:space="preserve">  </w:t>
      </w:r>
      <w:proofErr w:type="spellStart"/>
      <w:r w:rsidRPr="00D464BF">
        <w:rPr>
          <w:rStyle w:val="spellingerror"/>
          <w:rFonts w:ascii="Aptos" w:hAnsi="Aptos" w:cs="Aptos"/>
          <w:sz w:val="22"/>
          <w:szCs w:val="22"/>
        </w:rPr>
        <w:t>Cb</w:t>
      </w:r>
      <w:proofErr w:type="spellEnd"/>
      <w:r w:rsidRPr="00D464BF">
        <w:rPr>
          <w:rStyle w:val="normaltextrun"/>
          <w:rFonts w:ascii="Aptos" w:hAnsi="Aptos" w:cs="Aptos"/>
          <w:sz w:val="22"/>
          <w:szCs w:val="22"/>
        </w:rPr>
        <w:t xml:space="preserve"> - cena wynikająca z oferty badanej (brutto)</w:t>
      </w:r>
      <w:r w:rsidRPr="00D464BF">
        <w:rPr>
          <w:rStyle w:val="eop"/>
          <w:rFonts w:ascii="Aptos" w:hAnsi="Aptos" w:cs="Aptos"/>
          <w:sz w:val="22"/>
          <w:szCs w:val="22"/>
        </w:rPr>
        <w:t> </w:t>
      </w:r>
    </w:p>
    <w:p w14:paraId="5C34EC53" w14:textId="77777777" w:rsidR="008A0796" w:rsidRPr="00400902" w:rsidRDefault="008A0796" w:rsidP="00C854C8">
      <w:pPr>
        <w:spacing w:after="0"/>
        <w:jc w:val="both"/>
        <w:rPr>
          <w:rFonts w:ascii="Aptos" w:hAnsi="Aptos" w:cs="Aptos"/>
          <w:b/>
        </w:rPr>
      </w:pPr>
    </w:p>
    <w:p w14:paraId="7F196AD5" w14:textId="77777777" w:rsidR="008A0796" w:rsidRPr="00400902" w:rsidRDefault="008A0796" w:rsidP="00C854C8">
      <w:pPr>
        <w:spacing w:after="0"/>
        <w:jc w:val="both"/>
        <w:rPr>
          <w:rFonts w:ascii="Aptos" w:hAnsi="Aptos" w:cs="Aptos"/>
        </w:rPr>
      </w:pPr>
    </w:p>
    <w:p w14:paraId="15967FDD" w14:textId="77777777" w:rsidR="00C854C8" w:rsidRPr="00D464BF" w:rsidRDefault="00C854C8" w:rsidP="00C854C8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Aptos"/>
          <w:b/>
          <w:bCs/>
          <w:sz w:val="22"/>
          <w:szCs w:val="22"/>
        </w:rPr>
      </w:pPr>
      <w:r w:rsidRPr="00D464BF">
        <w:rPr>
          <w:rStyle w:val="normaltextrun"/>
          <w:rFonts w:ascii="Aptos" w:hAnsi="Aptos" w:cs="Aptos"/>
          <w:b/>
          <w:bCs/>
          <w:sz w:val="22"/>
          <w:szCs w:val="22"/>
        </w:rPr>
        <w:t>Oferta zostanie odrzucona, jeżeli:</w:t>
      </w:r>
    </w:p>
    <w:p w14:paraId="1B74607E" w14:textId="410DF994" w:rsidR="00C854C8" w:rsidRPr="00C854C8" w:rsidRDefault="00C854C8" w:rsidP="00C854C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ptos" w:hAnsi="Aptos" w:cs="Aptos"/>
          <w:sz w:val="22"/>
          <w:szCs w:val="22"/>
        </w:rPr>
      </w:pPr>
      <w:r w:rsidRPr="00D464BF">
        <w:rPr>
          <w:rStyle w:val="normaltextrun"/>
          <w:rFonts w:ascii="Aptos" w:hAnsi="Aptos" w:cs="Aptos"/>
          <w:sz w:val="22"/>
          <w:szCs w:val="22"/>
        </w:rPr>
        <w:t xml:space="preserve">będzie niezgodna z </w:t>
      </w:r>
      <w:r w:rsidR="004A79D1">
        <w:rPr>
          <w:rStyle w:val="normaltextrun"/>
          <w:rFonts w:ascii="Aptos" w:hAnsi="Aptos" w:cs="Aptos"/>
          <w:sz w:val="22"/>
          <w:szCs w:val="22"/>
        </w:rPr>
        <w:t>opisem przedmiotu zamówienia</w:t>
      </w:r>
      <w:r w:rsidRPr="00D464BF">
        <w:rPr>
          <w:rStyle w:val="normaltextrun"/>
          <w:rFonts w:ascii="Aptos" w:hAnsi="Aptos" w:cs="Aptos"/>
          <w:sz w:val="22"/>
          <w:szCs w:val="22"/>
        </w:rPr>
        <w:t>,</w:t>
      </w:r>
    </w:p>
    <w:p w14:paraId="620704FC" w14:textId="2265FBDB" w:rsidR="00C854C8" w:rsidRPr="00C854C8" w:rsidRDefault="00C854C8" w:rsidP="00C854C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ptos" w:hAnsi="Aptos" w:cs="Aptos"/>
          <w:sz w:val="22"/>
          <w:szCs w:val="22"/>
        </w:rPr>
      </w:pPr>
      <w:r w:rsidRPr="00C854C8">
        <w:rPr>
          <w:rStyle w:val="normaltextrun"/>
          <w:rFonts w:ascii="Aptos" w:hAnsi="Aptos" w:cs="Aptos"/>
          <w:sz w:val="22"/>
          <w:szCs w:val="22"/>
        </w:rPr>
        <w:t xml:space="preserve">nie będzie złożona na </w:t>
      </w:r>
      <w:r w:rsidRPr="00C854C8">
        <w:rPr>
          <w:rFonts w:ascii="Aptos" w:hAnsi="Aptos" w:cs="Aptos"/>
          <w:sz w:val="22"/>
          <w:szCs w:val="22"/>
        </w:rPr>
        <w:t>Formularzu ofertowy</w:t>
      </w:r>
      <w:r>
        <w:rPr>
          <w:rFonts w:ascii="Aptos" w:hAnsi="Aptos" w:cs="Aptos"/>
          <w:sz w:val="22"/>
          <w:szCs w:val="22"/>
        </w:rPr>
        <w:t>,</w:t>
      </w:r>
      <w:r w:rsidRPr="00C854C8">
        <w:rPr>
          <w:rFonts w:ascii="Aptos" w:hAnsi="Aptos" w:cs="Aptos"/>
          <w:sz w:val="22"/>
          <w:szCs w:val="22"/>
        </w:rPr>
        <w:t xml:space="preserve"> stanowiącym załącznik </w:t>
      </w:r>
      <w:r w:rsidR="004A79D1">
        <w:rPr>
          <w:rFonts w:ascii="Aptos" w:hAnsi="Aptos" w:cs="Aptos"/>
          <w:sz w:val="22"/>
          <w:szCs w:val="22"/>
        </w:rPr>
        <w:t>do postepowania.</w:t>
      </w:r>
      <w:r w:rsidRPr="00C854C8">
        <w:rPr>
          <w:rFonts w:ascii="Aptos" w:hAnsi="Aptos" w:cs="Aptos"/>
          <w:sz w:val="22"/>
          <w:szCs w:val="22"/>
        </w:rPr>
        <w:t xml:space="preserve"> </w:t>
      </w:r>
      <w:r>
        <w:rPr>
          <w:rFonts w:ascii="Aptos" w:hAnsi="Aptos" w:cs="Aptos"/>
          <w:sz w:val="22"/>
          <w:szCs w:val="22"/>
        </w:rPr>
        <w:t xml:space="preserve">Formularz </w:t>
      </w:r>
      <w:r w:rsidRPr="00C854C8">
        <w:rPr>
          <w:rFonts w:ascii="Aptos" w:hAnsi="Aptos" w:cs="Aptos"/>
          <w:sz w:val="22"/>
          <w:szCs w:val="22"/>
        </w:rPr>
        <w:t>powinien być podpisany przez osobę upoważnioną do reprezentowania Oferenta lub osoby upoważnionej do złożenia oferty działającej na podstawie pełnomocnictwa</w:t>
      </w:r>
      <w:r w:rsidR="004A79D1">
        <w:rPr>
          <w:rFonts w:ascii="Aptos" w:hAnsi="Aptos" w:cs="Aptos"/>
          <w:sz w:val="22"/>
          <w:szCs w:val="22"/>
        </w:rPr>
        <w:t>,</w:t>
      </w:r>
    </w:p>
    <w:p w14:paraId="5AA6764C" w14:textId="77777777" w:rsidR="00C854C8" w:rsidRPr="00C854C8" w:rsidRDefault="00C854C8" w:rsidP="00C854C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ptos" w:hAnsi="Aptos" w:cs="Aptos"/>
          <w:sz w:val="22"/>
          <w:szCs w:val="22"/>
        </w:rPr>
      </w:pPr>
      <w:r w:rsidRPr="00C854C8">
        <w:rPr>
          <w:rStyle w:val="normaltextrun"/>
          <w:rFonts w:ascii="Aptos" w:hAnsi="Aptos" w:cs="Aptos"/>
          <w:sz w:val="22"/>
          <w:szCs w:val="22"/>
        </w:rPr>
        <w:t xml:space="preserve">jej złożenie będzie stanowiło czyn nieuczciwej konkurencji w rozumieniu przepisów ustawy </w:t>
      </w:r>
      <w:r w:rsidRPr="00C854C8">
        <w:rPr>
          <w:rStyle w:val="normaltextrun"/>
          <w:rFonts w:ascii="Aptos" w:hAnsi="Aptos" w:cs="Aptos"/>
          <w:sz w:val="22"/>
          <w:szCs w:val="22"/>
        </w:rPr>
        <w:br/>
        <w:t>o zwalczaniu nieuczciwej konkurencji,</w:t>
      </w:r>
    </w:p>
    <w:p w14:paraId="29B0A698" w14:textId="77777777" w:rsidR="00C854C8" w:rsidRPr="00C854C8" w:rsidRDefault="00C854C8" w:rsidP="00C854C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ptos" w:hAnsi="Aptos" w:cs="Aptos"/>
          <w:sz w:val="22"/>
          <w:szCs w:val="22"/>
        </w:rPr>
      </w:pPr>
      <w:r w:rsidRPr="00C854C8">
        <w:rPr>
          <w:rStyle w:val="normaltextrun"/>
          <w:rFonts w:ascii="Aptos" w:hAnsi="Aptos" w:cs="Aptos"/>
          <w:sz w:val="22"/>
          <w:szCs w:val="22"/>
        </w:rPr>
        <w:t>będzie zawierała błędy w obliczeniu ceny lub kosztu.</w:t>
      </w:r>
    </w:p>
    <w:p w14:paraId="1B3FEDA5" w14:textId="77777777" w:rsidR="0017595C" w:rsidRDefault="0017595C" w:rsidP="00C854C8">
      <w:pPr>
        <w:spacing w:after="0"/>
        <w:jc w:val="both"/>
        <w:rPr>
          <w:rFonts w:ascii="Aptos" w:hAnsi="Aptos" w:cs="Aptos"/>
          <w:b/>
        </w:rPr>
      </w:pPr>
    </w:p>
    <w:p w14:paraId="5A0BE67F" w14:textId="60BBAF46" w:rsidR="00C854C8" w:rsidRDefault="006230C0" w:rsidP="00C854C8">
      <w:pPr>
        <w:spacing w:after="0"/>
        <w:jc w:val="both"/>
        <w:rPr>
          <w:rFonts w:ascii="Aptos" w:hAnsi="Aptos" w:cs="Aptos"/>
          <w:b/>
        </w:rPr>
      </w:pPr>
      <w:r>
        <w:rPr>
          <w:rFonts w:ascii="Aptos" w:hAnsi="Aptos" w:cs="Aptos"/>
          <w:b/>
        </w:rPr>
        <w:t>UWAGI:</w:t>
      </w:r>
    </w:p>
    <w:p w14:paraId="417698D2" w14:textId="77777777" w:rsidR="008A0796" w:rsidRPr="006230C0" w:rsidRDefault="008A0796" w:rsidP="006230C0">
      <w:pPr>
        <w:pStyle w:val="Akapitzlist"/>
        <w:numPr>
          <w:ilvl w:val="0"/>
          <w:numId w:val="9"/>
        </w:numPr>
        <w:jc w:val="both"/>
        <w:rPr>
          <w:rFonts w:ascii="Aptos" w:hAnsi="Aptos" w:cs="Aptos"/>
          <w:sz w:val="22"/>
          <w:szCs w:val="22"/>
        </w:rPr>
      </w:pPr>
      <w:r w:rsidRPr="006230C0">
        <w:rPr>
          <w:rFonts w:ascii="Aptos" w:hAnsi="Aptos" w:cs="Aptos"/>
          <w:sz w:val="22"/>
          <w:szCs w:val="22"/>
        </w:rPr>
        <w:t>Wykonawca ponosi wszelkie koszty związane z przygotowaniem oferty. W toku badania i oceny ofert Zamawiający może żądać od oferentów wyjaśnień dotyczących treści złożonych ofert oraz wezwać do uzupełnienia oferty.</w:t>
      </w:r>
    </w:p>
    <w:p w14:paraId="4CBD2B0A" w14:textId="77777777" w:rsidR="004A79D1" w:rsidRDefault="008A0796" w:rsidP="006230C0">
      <w:pPr>
        <w:pStyle w:val="Akapitzlist"/>
        <w:numPr>
          <w:ilvl w:val="0"/>
          <w:numId w:val="9"/>
        </w:numPr>
        <w:jc w:val="both"/>
        <w:rPr>
          <w:rFonts w:ascii="Aptos" w:hAnsi="Aptos" w:cs="Aptos"/>
          <w:sz w:val="22"/>
          <w:szCs w:val="22"/>
        </w:rPr>
      </w:pPr>
      <w:r w:rsidRPr="006230C0">
        <w:rPr>
          <w:rFonts w:ascii="Aptos" w:hAnsi="Aptos" w:cs="Aptos"/>
          <w:sz w:val="22"/>
          <w:szCs w:val="22"/>
        </w:rPr>
        <w:t xml:space="preserve">Informacji w zakresie przedmiotu zamówienia udziela: </w:t>
      </w:r>
    </w:p>
    <w:p w14:paraId="1FA5DB9F" w14:textId="10290FDA" w:rsidR="008A0796" w:rsidRPr="006230C0" w:rsidRDefault="008A0796" w:rsidP="004A79D1">
      <w:pPr>
        <w:pStyle w:val="Akapitzlist"/>
        <w:ind w:left="720"/>
        <w:jc w:val="both"/>
        <w:rPr>
          <w:rFonts w:ascii="Aptos" w:hAnsi="Aptos" w:cs="Aptos"/>
          <w:sz w:val="22"/>
          <w:szCs w:val="22"/>
        </w:rPr>
      </w:pPr>
      <w:r w:rsidRPr="006230C0">
        <w:rPr>
          <w:rFonts w:ascii="Aptos" w:hAnsi="Aptos" w:cs="Aptos"/>
          <w:sz w:val="22"/>
          <w:szCs w:val="22"/>
        </w:rPr>
        <w:t xml:space="preserve">Kamila Latocha – tel. </w:t>
      </w:r>
      <w:r w:rsidR="003C6678" w:rsidRPr="003C6678">
        <w:rPr>
          <w:rFonts w:ascii="Aptos" w:hAnsi="Aptos"/>
          <w:sz w:val="22"/>
          <w:szCs w:val="22"/>
          <w:lang w:eastAsia="pl-PL"/>
        </w:rPr>
        <w:t>571-601-167</w:t>
      </w:r>
      <w:r w:rsidRPr="003C6678">
        <w:rPr>
          <w:rFonts w:ascii="Aptos" w:hAnsi="Aptos" w:cs="Aptos"/>
          <w:sz w:val="22"/>
          <w:szCs w:val="22"/>
        </w:rPr>
        <w:t>,</w:t>
      </w:r>
      <w:r w:rsidRPr="006230C0">
        <w:rPr>
          <w:rFonts w:ascii="Aptos" w:hAnsi="Aptos" w:cs="Aptos"/>
          <w:sz w:val="22"/>
          <w:szCs w:val="22"/>
        </w:rPr>
        <w:t xml:space="preserve"> </w:t>
      </w:r>
      <w:r w:rsidRPr="00E656DB">
        <w:rPr>
          <w:rFonts w:ascii="Aptos" w:hAnsi="Aptos" w:cs="Aptos"/>
          <w:sz w:val="22"/>
          <w:szCs w:val="22"/>
        </w:rPr>
        <w:t xml:space="preserve">email: </w:t>
      </w:r>
      <w:hyperlink r:id="rId7" w:history="1">
        <w:r w:rsidRPr="00E656DB">
          <w:rPr>
            <w:rStyle w:val="Hipercze"/>
            <w:rFonts w:ascii="Aptos" w:hAnsi="Aptos" w:cs="Aptos"/>
            <w:color w:val="auto"/>
            <w:sz w:val="22"/>
            <w:szCs w:val="22"/>
            <w:u w:val="none"/>
          </w:rPr>
          <w:t>kamila.latocha@usz.edu.pl</w:t>
        </w:r>
      </w:hyperlink>
      <w:r w:rsidRPr="00E656DB">
        <w:rPr>
          <w:rFonts w:ascii="Aptos" w:hAnsi="Aptos" w:cs="Aptos"/>
          <w:sz w:val="22"/>
          <w:szCs w:val="22"/>
        </w:rPr>
        <w:t xml:space="preserve"> </w:t>
      </w:r>
    </w:p>
    <w:p w14:paraId="36172FEB" w14:textId="77777777" w:rsidR="008A0796" w:rsidRPr="00400902" w:rsidRDefault="008A0796" w:rsidP="00C854C8">
      <w:pPr>
        <w:spacing w:after="0"/>
        <w:jc w:val="both"/>
        <w:rPr>
          <w:rFonts w:ascii="Aptos" w:hAnsi="Aptos" w:cs="Aptos"/>
        </w:rPr>
      </w:pPr>
    </w:p>
    <w:p w14:paraId="519E1D7C" w14:textId="1CCB49A1" w:rsidR="008A0796" w:rsidRPr="00400902" w:rsidRDefault="008A0796" w:rsidP="005D5407">
      <w:pPr>
        <w:spacing w:after="160" w:line="259" w:lineRule="auto"/>
        <w:rPr>
          <w:rFonts w:ascii="Aptos" w:hAnsi="Aptos" w:cs="Aptos"/>
        </w:rPr>
      </w:pPr>
      <w:bookmarkStart w:id="0" w:name="_GoBack"/>
      <w:bookmarkEnd w:id="0"/>
    </w:p>
    <w:sectPr w:rsidR="008A0796" w:rsidRPr="00400902" w:rsidSect="003B0C90">
      <w:headerReference w:type="default" r:id="rId8"/>
      <w:pgSz w:w="11907" w:h="16840" w:code="9"/>
      <w:pgMar w:top="851" w:right="1417" w:bottom="1259" w:left="1276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5151" w14:textId="77777777" w:rsidR="000D33AC" w:rsidRDefault="000D33AC" w:rsidP="000D33AC">
      <w:pPr>
        <w:spacing w:after="0" w:line="240" w:lineRule="auto"/>
      </w:pPr>
      <w:r>
        <w:separator/>
      </w:r>
    </w:p>
  </w:endnote>
  <w:endnote w:type="continuationSeparator" w:id="0">
    <w:p w14:paraId="7828EF2A" w14:textId="77777777" w:rsidR="000D33AC" w:rsidRDefault="000D33AC" w:rsidP="000D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3DC5" w14:textId="77777777" w:rsidR="000D33AC" w:rsidRDefault="000D33AC" w:rsidP="000D33AC">
      <w:pPr>
        <w:spacing w:after="0" w:line="240" w:lineRule="auto"/>
      </w:pPr>
      <w:r>
        <w:separator/>
      </w:r>
    </w:p>
  </w:footnote>
  <w:footnote w:type="continuationSeparator" w:id="0">
    <w:p w14:paraId="2E5430D2" w14:textId="77777777" w:rsidR="000D33AC" w:rsidRDefault="000D33AC" w:rsidP="000D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BD042" w14:textId="01EF24AC" w:rsidR="00E13DA0" w:rsidRPr="008A0796" w:rsidRDefault="003369F5" w:rsidP="000D33AC">
    <w:pPr>
      <w:jc w:val="both"/>
      <w:rPr>
        <w:rFonts w:ascii="Aptos" w:hAnsi="Aptos"/>
        <w:sz w:val="18"/>
      </w:rPr>
    </w:pPr>
    <w:r w:rsidRPr="00E13DA0">
      <w:rPr>
        <w:rFonts w:ascii="Aptos" w:hAnsi="Aptos"/>
        <w:b/>
        <w:bCs/>
        <w:noProof/>
        <w:sz w:val="18"/>
      </w:rPr>
      <w:drawing>
        <wp:anchor distT="0" distB="0" distL="114300" distR="114300" simplePos="0" relativeHeight="251658240" behindDoc="0" locked="0" layoutInCell="1" allowOverlap="1" wp14:anchorId="6B925600" wp14:editId="67FA1EA8">
          <wp:simplePos x="0" y="0"/>
          <wp:positionH relativeFrom="column">
            <wp:posOffset>5076190</wp:posOffset>
          </wp:positionH>
          <wp:positionV relativeFrom="paragraph">
            <wp:posOffset>1905</wp:posOffset>
          </wp:positionV>
          <wp:extent cx="964565" cy="964565"/>
          <wp:effectExtent l="0" t="0" r="6985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3DA0">
      <w:rPr>
        <w:rFonts w:ascii="Aptos" w:hAnsi="Aptos"/>
        <w:b/>
        <w:bCs/>
        <w:noProof/>
        <w:sz w:val="18"/>
      </w:rPr>
      <w:drawing>
        <wp:anchor distT="0" distB="0" distL="114300" distR="114300" simplePos="0" relativeHeight="251659264" behindDoc="0" locked="0" layoutInCell="1" allowOverlap="1" wp14:anchorId="0176F92A" wp14:editId="4C416379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4048125" cy="1078865"/>
          <wp:effectExtent l="0" t="0" r="9525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1" w15:restartNumberingAfterBreak="0">
    <w:nsid w:val="01844F52"/>
    <w:multiLevelType w:val="hybridMultilevel"/>
    <w:tmpl w:val="A2EA6F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E8234E"/>
    <w:multiLevelType w:val="hybridMultilevel"/>
    <w:tmpl w:val="444A5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C06EE"/>
    <w:multiLevelType w:val="hybridMultilevel"/>
    <w:tmpl w:val="18A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C089C"/>
    <w:multiLevelType w:val="hybridMultilevel"/>
    <w:tmpl w:val="D8749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E973DB"/>
    <w:multiLevelType w:val="hybridMultilevel"/>
    <w:tmpl w:val="E814E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90700B"/>
    <w:multiLevelType w:val="hybridMultilevel"/>
    <w:tmpl w:val="CDA83AB0"/>
    <w:lvl w:ilvl="0" w:tplc="FC807FCA">
      <w:start w:val="1"/>
      <w:numFmt w:val="lowerLetter"/>
      <w:lvlText w:val="%1)"/>
      <w:lvlJc w:val="left"/>
    </w:lvl>
    <w:lvl w:ilvl="1" w:tplc="D0D62970">
      <w:numFmt w:val="decimal"/>
      <w:lvlText w:val=""/>
      <w:lvlJc w:val="left"/>
    </w:lvl>
    <w:lvl w:ilvl="2" w:tplc="F6023010">
      <w:numFmt w:val="decimal"/>
      <w:lvlText w:val=""/>
      <w:lvlJc w:val="left"/>
    </w:lvl>
    <w:lvl w:ilvl="3" w:tplc="5D2E1302">
      <w:numFmt w:val="decimal"/>
      <w:lvlText w:val=""/>
      <w:lvlJc w:val="left"/>
    </w:lvl>
    <w:lvl w:ilvl="4" w:tplc="A3324810">
      <w:numFmt w:val="decimal"/>
      <w:lvlText w:val=""/>
      <w:lvlJc w:val="left"/>
    </w:lvl>
    <w:lvl w:ilvl="5" w:tplc="DA4AD44C">
      <w:numFmt w:val="decimal"/>
      <w:lvlText w:val=""/>
      <w:lvlJc w:val="left"/>
    </w:lvl>
    <w:lvl w:ilvl="6" w:tplc="E60E3C7A">
      <w:numFmt w:val="decimal"/>
      <w:lvlText w:val=""/>
      <w:lvlJc w:val="left"/>
    </w:lvl>
    <w:lvl w:ilvl="7" w:tplc="84287368">
      <w:numFmt w:val="decimal"/>
      <w:lvlText w:val=""/>
      <w:lvlJc w:val="left"/>
    </w:lvl>
    <w:lvl w:ilvl="8" w:tplc="F88CDE86">
      <w:numFmt w:val="decimal"/>
      <w:lvlText w:val=""/>
      <w:lvlJc w:val="left"/>
    </w:lvl>
  </w:abstractNum>
  <w:abstractNum w:abstractNumId="7" w15:restartNumberingAfterBreak="0">
    <w:nsid w:val="675C0305"/>
    <w:multiLevelType w:val="hybridMultilevel"/>
    <w:tmpl w:val="31F027D2"/>
    <w:name w:val="WW8Num312"/>
    <w:lvl w:ilvl="0" w:tplc="B2A27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39647F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AC"/>
    <w:rsid w:val="00053858"/>
    <w:rsid w:val="000D33AC"/>
    <w:rsid w:val="001072A6"/>
    <w:rsid w:val="0017595C"/>
    <w:rsid w:val="001A5AD2"/>
    <w:rsid w:val="002623B8"/>
    <w:rsid w:val="002A272F"/>
    <w:rsid w:val="002C6FC8"/>
    <w:rsid w:val="003369F5"/>
    <w:rsid w:val="003B0C90"/>
    <w:rsid w:val="003C6678"/>
    <w:rsid w:val="003F5C5A"/>
    <w:rsid w:val="004A79D1"/>
    <w:rsid w:val="00512EA9"/>
    <w:rsid w:val="00565161"/>
    <w:rsid w:val="00567856"/>
    <w:rsid w:val="005C0E4A"/>
    <w:rsid w:val="005D5407"/>
    <w:rsid w:val="006230C0"/>
    <w:rsid w:val="006831C7"/>
    <w:rsid w:val="006C7052"/>
    <w:rsid w:val="00702745"/>
    <w:rsid w:val="007628C8"/>
    <w:rsid w:val="007E4530"/>
    <w:rsid w:val="007E6FB9"/>
    <w:rsid w:val="00813FC5"/>
    <w:rsid w:val="008A0796"/>
    <w:rsid w:val="0090321B"/>
    <w:rsid w:val="009B1D52"/>
    <w:rsid w:val="00A22564"/>
    <w:rsid w:val="00A91A7F"/>
    <w:rsid w:val="00BE37BB"/>
    <w:rsid w:val="00C854C8"/>
    <w:rsid w:val="00D91A7B"/>
    <w:rsid w:val="00E13DA0"/>
    <w:rsid w:val="00E529BF"/>
    <w:rsid w:val="00E57DD7"/>
    <w:rsid w:val="00E62A83"/>
    <w:rsid w:val="00E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E80AD"/>
  <w15:chartTrackingRefBased/>
  <w15:docId w15:val="{AFB0CC18-6D99-4080-B80F-D238CCD0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0D3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33A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1A5AD2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1A5AD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Domylnaczcionkaakapitu"/>
    <w:rsid w:val="00C854C8"/>
  </w:style>
  <w:style w:type="paragraph" w:customStyle="1" w:styleId="paragraph">
    <w:name w:val="paragraph"/>
    <w:basedOn w:val="Normalny"/>
    <w:rsid w:val="00C85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62A83"/>
  </w:style>
  <w:style w:type="character" w:customStyle="1" w:styleId="spellingerror">
    <w:name w:val="spellingerror"/>
    <w:basedOn w:val="Domylnaczcionkaakapitu"/>
    <w:rsid w:val="00E6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ila.latocha@us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Szepiłło</dc:creator>
  <cp:keywords/>
  <dc:description/>
  <cp:lastModifiedBy>Magdalena Szepiłło</cp:lastModifiedBy>
  <cp:revision>8</cp:revision>
  <dcterms:created xsi:type="dcterms:W3CDTF">2025-01-31T12:49:00Z</dcterms:created>
  <dcterms:modified xsi:type="dcterms:W3CDTF">2025-02-20T13:14:00Z</dcterms:modified>
</cp:coreProperties>
</file>