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AAA6" w14:textId="0593149D" w:rsidR="000B6738" w:rsidRPr="000B6738" w:rsidRDefault="000B6738" w:rsidP="000B6738">
      <w:pPr>
        <w:jc w:val="right"/>
        <w:rPr>
          <w:b/>
          <w:bCs/>
          <w:lang w:eastAsia="pl-PL"/>
        </w:rPr>
      </w:pPr>
      <w:bookmarkStart w:id="0" w:name="_Toc177120859"/>
      <w:bookmarkStart w:id="1" w:name="_Toc181947999"/>
      <w:bookmarkStart w:id="2" w:name="_Toc192163889"/>
      <w:r w:rsidRPr="000B6738">
        <w:rPr>
          <w:b/>
          <w:bCs/>
          <w:lang w:eastAsia="pl-PL"/>
        </w:rPr>
        <w:t>Załącznik nr 3</w:t>
      </w:r>
    </w:p>
    <w:p w14:paraId="372897D0" w14:textId="48B4698A" w:rsidR="004232A1" w:rsidRPr="004232A1" w:rsidRDefault="004232A1" w:rsidP="00152C40">
      <w:pPr>
        <w:keepNext/>
        <w:keepLines/>
        <w:spacing w:before="120" w:after="120" w:line="360" w:lineRule="auto"/>
        <w:ind w:left="284"/>
        <w:contextualSpacing/>
        <w:outlineLvl w:val="2"/>
        <w:rPr>
          <w:rFonts w:eastAsia="MS Gothic" w:cstheme="minorHAnsi"/>
          <w:b/>
          <w:szCs w:val="20"/>
          <w:lang w:eastAsia="pl-PL"/>
        </w:rPr>
      </w:pPr>
      <w:r>
        <w:rPr>
          <w:rFonts w:eastAsia="MS Gothic" w:cstheme="minorHAnsi"/>
          <w:b/>
          <w:szCs w:val="20"/>
          <w:lang w:eastAsia="pl-PL"/>
        </w:rPr>
        <w:t xml:space="preserve">3. </w:t>
      </w:r>
      <w:r w:rsidRPr="004232A1">
        <w:rPr>
          <w:rFonts w:eastAsia="MS Gothic" w:cstheme="minorHAnsi"/>
          <w:b/>
          <w:szCs w:val="20"/>
          <w:lang w:eastAsia="pl-PL"/>
        </w:rPr>
        <w:t>Zarządzane urządzenia sieciowe z obsługą standardu 802.1X - 13 sztuk.</w:t>
      </w:r>
      <w:bookmarkEnd w:id="0"/>
      <w:bookmarkEnd w:id="1"/>
      <w:bookmarkEnd w:id="2"/>
    </w:p>
    <w:tbl>
      <w:tblPr>
        <w:tblW w:w="90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4155"/>
        <w:gridCol w:w="4155"/>
      </w:tblGrid>
      <w:tr w:rsidR="004232A1" w:rsidRPr="004232A1" w14:paraId="779F5B72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B54C5E1" w14:textId="77777777" w:rsidR="004232A1" w:rsidRPr="004232A1" w:rsidRDefault="004232A1" w:rsidP="004232A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b/>
                <w:bCs/>
                <w:lang w:eastAsia="pl-PL"/>
              </w:rPr>
              <w:t>Lp.</w:t>
            </w:r>
            <w:r w:rsidRPr="004232A1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6E380EDE" w14:textId="77777777" w:rsidR="004232A1" w:rsidRPr="004232A1" w:rsidRDefault="004232A1" w:rsidP="004232A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b/>
                <w:bCs/>
                <w:lang w:eastAsia="pl-PL"/>
              </w:rPr>
              <w:t>Minimalne wymagania Zamawiającego</w:t>
            </w:r>
            <w:r w:rsidRPr="004232A1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4232A1" w:rsidRPr="004232A1" w14:paraId="45D4A5B8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7842DE9" w14:textId="52C09FA8" w:rsidR="004232A1" w:rsidRPr="004232A1" w:rsidRDefault="004232A1" w:rsidP="004232A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E2031B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Typ przełącznika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9E1D3E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Zarządzany </w:t>
            </w:r>
          </w:p>
        </w:tc>
      </w:tr>
      <w:tr w:rsidR="004232A1" w:rsidRPr="004232A1" w14:paraId="22C072FD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9E667A7" w14:textId="44C9BD22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  <w:r w:rsidRPr="004232A1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723230B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Przełącznik wielowarstwowy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A0451BC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L3 </w:t>
            </w:r>
          </w:p>
        </w:tc>
      </w:tr>
      <w:tr w:rsidR="004232A1" w:rsidRPr="004232A1" w14:paraId="1E63B4B0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4C0817A5" w14:textId="3EAF819C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</w:t>
            </w:r>
            <w:r w:rsidRPr="004232A1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7FF692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Podstawowe przełączanie RJ-45 Liczba portów Ethernet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612332E0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8 </w:t>
            </w:r>
          </w:p>
        </w:tc>
      </w:tr>
      <w:tr w:rsidR="004232A1" w:rsidRPr="004232A1" w14:paraId="4AEE7873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2177A55" w14:textId="61A1063E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9BD0A24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Podstawowe przełączania Ethernet RJ-45 porty typ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43AB2EA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Gigabit Ethernet (10/100/1000) </w:t>
            </w:r>
          </w:p>
        </w:tc>
      </w:tr>
      <w:tr w:rsidR="004232A1" w:rsidRPr="004232A1" w14:paraId="5A804A02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98FAB85" w14:textId="07475FA5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7B3DBB1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Ilość slotów Modułu SFP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9FFEEFE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4 </w:t>
            </w:r>
          </w:p>
        </w:tc>
      </w:tr>
      <w:tr w:rsidR="004232A1" w:rsidRPr="004232A1" w14:paraId="50964385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6A4105D" w14:textId="224D8273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F1466E5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Złącze zasilania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CBC585A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 xml:space="preserve">DC-in </w:t>
            </w:r>
            <w:proofErr w:type="spellStart"/>
            <w:r w:rsidRPr="004232A1">
              <w:rPr>
                <w:rFonts w:eastAsia="Times New Roman" w:cstheme="minorHAnsi"/>
                <w:lang w:eastAsia="pl-PL"/>
              </w:rPr>
              <w:t>jack</w:t>
            </w:r>
            <w:proofErr w:type="spellEnd"/>
            <w:r w:rsidRPr="004232A1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4232A1" w:rsidRPr="004232A1" w14:paraId="03E7E04F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FA92274" w14:textId="0CDAED90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9B8D84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Standardy komunikacyjne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890BE79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IEEE 802.3af, IEEE 802.3at </w:t>
            </w:r>
          </w:p>
        </w:tc>
      </w:tr>
      <w:tr w:rsidR="004232A1" w:rsidRPr="004232A1" w14:paraId="56248C1E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194DA96" w14:textId="1B561C6B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92ACEB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Wydajność przełączania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4009A18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 xml:space="preserve">24 </w:t>
            </w:r>
            <w:proofErr w:type="spellStart"/>
            <w:r w:rsidRPr="004232A1">
              <w:rPr>
                <w:rFonts w:eastAsia="Times New Roman" w:cstheme="minorHAnsi"/>
                <w:lang w:eastAsia="pl-PL"/>
              </w:rPr>
              <w:t>Gbps</w:t>
            </w:r>
            <w:proofErr w:type="spellEnd"/>
            <w:r w:rsidRPr="004232A1">
              <w:rPr>
                <w:rFonts w:eastAsia="Times New Roman" w:cstheme="minorHAnsi"/>
                <w:lang w:eastAsia="pl-PL"/>
              </w:rPr>
              <w:t>  </w:t>
            </w:r>
          </w:p>
        </w:tc>
      </w:tr>
      <w:tr w:rsidR="004232A1" w:rsidRPr="004232A1" w14:paraId="08E8737B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3204F69" w14:textId="24EB7951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9935A4B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Szybkość przesyłania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4FBBF58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 xml:space="preserve">17.8 </w:t>
            </w:r>
            <w:proofErr w:type="spellStart"/>
            <w:r w:rsidRPr="004232A1">
              <w:rPr>
                <w:rFonts w:eastAsia="Times New Roman" w:cstheme="minorHAnsi"/>
                <w:lang w:eastAsia="pl-PL"/>
              </w:rPr>
              <w:t>Mpps</w:t>
            </w:r>
            <w:proofErr w:type="spellEnd"/>
            <w:r w:rsidRPr="004232A1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4232A1" w:rsidRPr="004232A1" w14:paraId="21274C9D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8A2E75C" w14:textId="183D3BCB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29EAB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Protokoły zarządzające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FDDF5B1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SNMP </w:t>
            </w:r>
          </w:p>
        </w:tc>
      </w:tr>
      <w:tr w:rsidR="004232A1" w:rsidRPr="004232A1" w14:paraId="07EC75DC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BB2D72F" w14:textId="574A113E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F6101A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Stopień ochrony IP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8D469D1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IP20 </w:t>
            </w:r>
          </w:p>
        </w:tc>
      </w:tr>
      <w:tr w:rsidR="004232A1" w:rsidRPr="004232A1" w14:paraId="5EDA2AC5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15722103" w14:textId="523174E8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6692A62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Certyfikaty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B8BD795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CE, EAC, ROHS </w:t>
            </w:r>
          </w:p>
        </w:tc>
      </w:tr>
      <w:tr w:rsidR="004232A1" w:rsidRPr="004232A1" w14:paraId="4FB85F34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2A7B7E2" w14:textId="10A5362B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13.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63DA8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Procesor wbudowany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CB826E1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Tak </w:t>
            </w:r>
          </w:p>
        </w:tc>
      </w:tr>
      <w:tr w:rsidR="004232A1" w:rsidRPr="004232A1" w14:paraId="5FAAADAE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F292315" w14:textId="155CA738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14.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833CAA0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Taktowanie procesora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5F1287B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400 MHz </w:t>
            </w:r>
          </w:p>
        </w:tc>
      </w:tr>
      <w:tr w:rsidR="004232A1" w:rsidRPr="004232A1" w14:paraId="4E474396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1D5D27D" w14:textId="402E5251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15.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2F8DCEC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Pojemność pamięci wewnętrznej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0404FEE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128 MB </w:t>
            </w:r>
          </w:p>
        </w:tc>
      </w:tr>
      <w:tr w:rsidR="004232A1" w:rsidRPr="004232A1" w14:paraId="36E26814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1EF8C170" w14:textId="403E96F6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16.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821A766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 xml:space="preserve">Wielkość pamięci </w:t>
            </w:r>
            <w:proofErr w:type="spellStart"/>
            <w:r w:rsidRPr="004232A1">
              <w:rPr>
                <w:rFonts w:eastAsia="Times New Roman" w:cstheme="minorHAnsi"/>
                <w:lang w:eastAsia="pl-PL"/>
              </w:rPr>
              <w:t>flash</w:t>
            </w:r>
            <w:proofErr w:type="spellEnd"/>
            <w:r w:rsidRPr="004232A1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E1FD95B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16 MB </w:t>
            </w:r>
          </w:p>
        </w:tc>
      </w:tr>
      <w:tr w:rsidR="004232A1" w:rsidRPr="004232A1" w14:paraId="67C5BAB1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6BF8FF3" w14:textId="569E19C3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17.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E021819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System operacyjny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163411C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proofErr w:type="spellStart"/>
            <w:r w:rsidRPr="004232A1">
              <w:rPr>
                <w:rFonts w:eastAsia="Times New Roman" w:cstheme="minorHAnsi"/>
                <w:lang w:eastAsia="pl-PL"/>
              </w:rPr>
              <w:t>RouterOS</w:t>
            </w:r>
            <w:proofErr w:type="spellEnd"/>
            <w:r w:rsidRPr="004232A1">
              <w:rPr>
                <w:rFonts w:eastAsia="Times New Roman" w:cstheme="minorHAnsi"/>
                <w:lang w:eastAsia="pl-PL"/>
              </w:rPr>
              <w:t xml:space="preserve"> L5 </w:t>
            </w:r>
          </w:p>
        </w:tc>
      </w:tr>
      <w:tr w:rsidR="004232A1" w:rsidRPr="004232A1" w14:paraId="65DA0A3A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7980B3E" w14:textId="29D05CAF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18.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F4156E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Napięcie wejściowe AC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4E6D083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18 - 57 V </w:t>
            </w:r>
          </w:p>
        </w:tc>
      </w:tr>
      <w:tr w:rsidR="004232A1" w:rsidRPr="004232A1" w14:paraId="0CA64F79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8C74EB3" w14:textId="3FB51CD7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19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1231DFE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 xml:space="preserve">Obsługa </w:t>
            </w:r>
            <w:proofErr w:type="spellStart"/>
            <w:r w:rsidRPr="004232A1">
              <w:rPr>
                <w:rFonts w:eastAsia="Times New Roman" w:cstheme="minorHAnsi"/>
                <w:lang w:eastAsia="pl-PL"/>
              </w:rPr>
              <w:t>PoE</w:t>
            </w:r>
            <w:proofErr w:type="spellEnd"/>
            <w:r w:rsidRPr="004232A1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B426195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Tak </w:t>
            </w:r>
          </w:p>
        </w:tc>
      </w:tr>
      <w:tr w:rsidR="004232A1" w:rsidRPr="004232A1" w14:paraId="03A6AAC0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3438D3A" w14:textId="3CBC6421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20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18DD3B8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Maksymalne zużycie energii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9001808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160 W </w:t>
            </w:r>
          </w:p>
        </w:tc>
      </w:tr>
      <w:tr w:rsidR="004232A1" w:rsidRPr="004232A1" w14:paraId="17FFDA98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BF131F0" w14:textId="7E5B9EA2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21.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F1581C7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Maksymalny pobór mocy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72094F8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10 W </w:t>
            </w:r>
          </w:p>
        </w:tc>
      </w:tr>
      <w:tr w:rsidR="004232A1" w:rsidRPr="004232A1" w14:paraId="71692CB2" w14:textId="77777777" w:rsidTr="004232A1">
        <w:trPr>
          <w:trHeight w:val="45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4D71AD4B" w14:textId="7A1F72FF" w:rsidR="004232A1" w:rsidRPr="004232A1" w:rsidRDefault="004232A1" w:rsidP="004232A1">
            <w:pPr>
              <w:tabs>
                <w:tab w:val="num" w:pos="72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22</w:t>
            </w:r>
            <w:r w:rsidRPr="004232A1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11F94E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Zakres temperatur (eksploatacja)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595DDC2" w14:textId="77777777" w:rsidR="004232A1" w:rsidRPr="004232A1" w:rsidRDefault="004232A1" w:rsidP="004232A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32A1">
              <w:rPr>
                <w:rFonts w:eastAsia="Times New Roman" w:cstheme="minorHAnsi"/>
                <w:lang w:eastAsia="pl-PL"/>
              </w:rPr>
              <w:t>-20 - 60 °C </w:t>
            </w:r>
          </w:p>
        </w:tc>
      </w:tr>
    </w:tbl>
    <w:p w14:paraId="4B84F897" w14:textId="60FBBF58" w:rsidR="00FD4B1C" w:rsidRPr="004232A1" w:rsidRDefault="00FD4B1C" w:rsidP="004232A1"/>
    <w:sectPr w:rsidR="00FD4B1C" w:rsidRPr="004232A1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5F4B" w14:textId="77777777" w:rsidR="00BB43D4" w:rsidRDefault="00BB43D4" w:rsidP="00B446A9">
      <w:pPr>
        <w:spacing w:after="0" w:line="240" w:lineRule="auto"/>
      </w:pPr>
      <w:r>
        <w:separator/>
      </w:r>
    </w:p>
  </w:endnote>
  <w:endnote w:type="continuationSeparator" w:id="0">
    <w:p w14:paraId="686F49C5" w14:textId="77777777" w:rsidR="00BB43D4" w:rsidRDefault="00BB43D4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E5DE4" w14:textId="77777777" w:rsidR="00BB43D4" w:rsidRDefault="00BB43D4" w:rsidP="00B446A9">
      <w:pPr>
        <w:spacing w:after="0" w:line="240" w:lineRule="auto"/>
      </w:pPr>
      <w:r>
        <w:separator/>
      </w:r>
    </w:p>
  </w:footnote>
  <w:footnote w:type="continuationSeparator" w:id="0">
    <w:p w14:paraId="3AB3A77D" w14:textId="77777777" w:rsidR="00BB43D4" w:rsidRDefault="00BB43D4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179E1BD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A247F"/>
    <w:rsid w:val="000B6738"/>
    <w:rsid w:val="00130D80"/>
    <w:rsid w:val="00152C40"/>
    <w:rsid w:val="001A5AF1"/>
    <w:rsid w:val="001E4FB4"/>
    <w:rsid w:val="001E6FDA"/>
    <w:rsid w:val="001F3364"/>
    <w:rsid w:val="00217BE3"/>
    <w:rsid w:val="002F4772"/>
    <w:rsid w:val="00312B5A"/>
    <w:rsid w:val="00320226"/>
    <w:rsid w:val="0032031C"/>
    <w:rsid w:val="00354CCA"/>
    <w:rsid w:val="003C12F4"/>
    <w:rsid w:val="00414870"/>
    <w:rsid w:val="00415FCC"/>
    <w:rsid w:val="004232A1"/>
    <w:rsid w:val="00424D89"/>
    <w:rsid w:val="004F3C8A"/>
    <w:rsid w:val="0050139B"/>
    <w:rsid w:val="005E2D59"/>
    <w:rsid w:val="0068178F"/>
    <w:rsid w:val="006B3F3A"/>
    <w:rsid w:val="006E159A"/>
    <w:rsid w:val="006F0779"/>
    <w:rsid w:val="00701369"/>
    <w:rsid w:val="00707ADE"/>
    <w:rsid w:val="00742C1E"/>
    <w:rsid w:val="00770BC4"/>
    <w:rsid w:val="00780F8D"/>
    <w:rsid w:val="00787EA6"/>
    <w:rsid w:val="007931C5"/>
    <w:rsid w:val="007E233F"/>
    <w:rsid w:val="00855DFE"/>
    <w:rsid w:val="008D07D6"/>
    <w:rsid w:val="008D68B4"/>
    <w:rsid w:val="00900CC6"/>
    <w:rsid w:val="00955E74"/>
    <w:rsid w:val="009C18CC"/>
    <w:rsid w:val="009C44E7"/>
    <w:rsid w:val="009C7CEA"/>
    <w:rsid w:val="009D30AD"/>
    <w:rsid w:val="009E6DAD"/>
    <w:rsid w:val="00A244C3"/>
    <w:rsid w:val="00A53B59"/>
    <w:rsid w:val="00AD1D5E"/>
    <w:rsid w:val="00AD34DE"/>
    <w:rsid w:val="00B10578"/>
    <w:rsid w:val="00B446A9"/>
    <w:rsid w:val="00B80D4C"/>
    <w:rsid w:val="00BB43D4"/>
    <w:rsid w:val="00BC3D55"/>
    <w:rsid w:val="00C34DDB"/>
    <w:rsid w:val="00C534B1"/>
    <w:rsid w:val="00CC4F00"/>
    <w:rsid w:val="00CD22CB"/>
    <w:rsid w:val="00CD3778"/>
    <w:rsid w:val="00CD5204"/>
    <w:rsid w:val="00CE5D25"/>
    <w:rsid w:val="00CF206F"/>
    <w:rsid w:val="00D65EE1"/>
    <w:rsid w:val="00E745C4"/>
    <w:rsid w:val="00E85CB4"/>
    <w:rsid w:val="00EE329B"/>
    <w:rsid w:val="00F63853"/>
    <w:rsid w:val="00F678FB"/>
    <w:rsid w:val="00FA730C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Richter</dc:creator>
  <cp:keywords/>
  <dc:description/>
  <cp:lastModifiedBy>Marek Richter</cp:lastModifiedBy>
  <cp:revision>5</cp:revision>
  <cp:lastPrinted>2022-10-07T10:02:00Z</cp:lastPrinted>
  <dcterms:created xsi:type="dcterms:W3CDTF">2025-05-09T08:33:00Z</dcterms:created>
  <dcterms:modified xsi:type="dcterms:W3CDTF">2025-05-09T08:47:00Z</dcterms:modified>
</cp:coreProperties>
</file>