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209D" w14:textId="46815957" w:rsidR="00214268" w:rsidRPr="00214268" w:rsidRDefault="00214268" w:rsidP="00214268">
      <w:pPr>
        <w:spacing w:after="60" w:line="240" w:lineRule="auto"/>
        <w:ind w:right="16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14268">
        <w:rPr>
          <w:rFonts w:ascii="Arial" w:eastAsia="Times New Roman" w:hAnsi="Arial" w:cs="Times New Roman"/>
          <w:sz w:val="20"/>
          <w:szCs w:val="20"/>
          <w:lang w:eastAsia="pl-PL"/>
        </w:rPr>
        <w:t xml:space="preserve">   Załącznik nr 2 do SWZ</w:t>
      </w:r>
    </w:p>
    <w:p w14:paraId="30CF737D" w14:textId="544FB82F" w:rsidR="00214268" w:rsidRPr="00214268" w:rsidRDefault="00214268" w:rsidP="003449BA">
      <w:pPr>
        <w:keepNext/>
        <w:spacing w:after="0" w:line="240" w:lineRule="auto"/>
        <w:ind w:right="16" w:firstLine="540"/>
        <w:jc w:val="center"/>
        <w:outlineLvl w:val="0"/>
        <w:rPr>
          <w:rFonts w:ascii="Arial" w:eastAsia="Times New Roman" w:hAnsi="Arial" w:cs="Arial"/>
          <w:b/>
          <w:bCs/>
          <w:spacing w:val="40"/>
        </w:rPr>
      </w:pP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3429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</w:t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postępowania </w:t>
      </w:r>
      <w:r w:rsidR="00CC488D" w:rsidRPr="00CC488D">
        <w:rPr>
          <w:rFonts w:ascii="Arial" w:eastAsia="Times New Roman" w:hAnsi="Arial" w:cs="Arial"/>
          <w:bCs/>
          <w:sz w:val="20"/>
          <w:szCs w:val="20"/>
          <w:lang w:eastAsia="pl-PL"/>
        </w:rPr>
        <w:t>16/Z-16/7958/PN/2024/D</w:t>
      </w:r>
    </w:p>
    <w:p w14:paraId="218E604C" w14:textId="77777777" w:rsidR="00214268" w:rsidRPr="00214268" w:rsidRDefault="00214268" w:rsidP="00214268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                    </w:t>
      </w:r>
      <w:r w:rsidRPr="002142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6E110DF0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1F509139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70DFF3DF" w14:textId="794A6F5A" w:rsidR="00214268" w:rsidRPr="00214268" w:rsidRDefault="0084219B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 xml:space="preserve">                                       </w:t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</w:rPr>
        <w:t xml:space="preserve">      </w:t>
      </w:r>
      <w:r w:rsidR="00214268">
        <w:rPr>
          <w:rFonts w:ascii="Arial" w:eastAsia="Times New Roman" w:hAnsi="Arial" w:cs="Arial"/>
          <w:b/>
          <w:bCs/>
        </w:rPr>
        <w:t xml:space="preserve">                                                           </w:t>
      </w:r>
      <w:r w:rsidR="00214268" w:rsidRPr="00214268">
        <w:rPr>
          <w:rFonts w:ascii="Arial" w:eastAsia="Times New Roman" w:hAnsi="Arial" w:cs="Arial"/>
          <w:b/>
          <w:bCs/>
        </w:rPr>
        <w:t xml:space="preserve"> </w:t>
      </w:r>
      <w:r w:rsidR="00214268" w:rsidRPr="00214268">
        <w:rPr>
          <w:rFonts w:ascii="Arial" w:eastAsia="Times New Roman" w:hAnsi="Arial" w:cs="Arial"/>
          <w:bCs/>
        </w:rPr>
        <w:t>..................................., dnia .........................</w:t>
      </w:r>
    </w:p>
    <w:p w14:paraId="5A9BACBE" w14:textId="77777777" w:rsidR="00214268" w:rsidRP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/>
          <w:bCs/>
          <w:u w:val="single"/>
        </w:rPr>
      </w:pPr>
    </w:p>
    <w:p w14:paraId="213EE33F" w14:textId="77777777" w:rsidR="00214268" w:rsidRPr="00214268" w:rsidRDefault="00214268" w:rsidP="0021426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04A0A2C9" w14:textId="77777777" w:rsidR="00214268" w:rsidRPr="00214268" w:rsidRDefault="00214268" w:rsidP="00214268">
      <w:pPr>
        <w:keepNext/>
        <w:spacing w:before="60" w:after="0" w:line="240" w:lineRule="auto"/>
        <w:ind w:left="-142" w:right="737"/>
        <w:outlineLvl w:val="1"/>
        <w:rPr>
          <w:rFonts w:ascii="Arial" w:eastAsia="Times New Roman" w:hAnsi="Arial" w:cs="Arial"/>
          <w:b/>
          <w:bCs/>
          <w:u w:val="single"/>
        </w:rPr>
      </w:pPr>
      <w:r w:rsidRPr="00214268">
        <w:rPr>
          <w:rFonts w:ascii="Arial" w:eastAsia="Times New Roman" w:hAnsi="Arial" w:cs="Arial"/>
          <w:b/>
          <w:bCs/>
          <w:u w:val="single"/>
        </w:rPr>
        <w:t>Dane Wykonawcy</w:t>
      </w:r>
    </w:p>
    <w:p w14:paraId="2191A3A8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</w:p>
    <w:p w14:paraId="6B402511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Nazwa:</w:t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16DAF07E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6848DA3A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4DE8D5B6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Siedziba:</w:t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785B7D82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68EACE9F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</w:p>
    <w:p w14:paraId="1305A745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  <w:r w:rsidRPr="00214268">
        <w:rPr>
          <w:rFonts w:ascii="Arial" w:eastAsia="Times New Roman" w:hAnsi="Arial" w:cs="Arial"/>
          <w:b/>
          <w:u w:val="single"/>
          <w:lang w:eastAsia="pl-PL"/>
        </w:rPr>
        <w:t>Dane składającego oświadczenie:</w:t>
      </w:r>
    </w:p>
    <w:p w14:paraId="5AEEBF0F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142476BF" w14:textId="77777777" w:rsidR="00214268" w:rsidRPr="00214268" w:rsidRDefault="00214268" w:rsidP="00214268">
      <w:pPr>
        <w:tabs>
          <w:tab w:val="left" w:pos="2410"/>
        </w:tabs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Imię i nazwisko:</w:t>
      </w:r>
      <w:r w:rsidRPr="0021426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............................................................................................................................... </w:t>
      </w:r>
    </w:p>
    <w:p w14:paraId="55EC3E20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63182911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Sposób reprezentacji Wykonawcy:</w:t>
      </w:r>
      <w:r w:rsidRPr="00214268">
        <w:rPr>
          <w:rFonts w:ascii="Arial" w:eastAsia="Times New Roman" w:hAnsi="Arial" w:cs="Arial"/>
          <w:lang w:eastAsia="pl-PL"/>
        </w:rPr>
        <w:t xml:space="preserve"> pełnomocnictwo / wpis w rejestrze lub ewidencji*</w:t>
      </w:r>
    </w:p>
    <w:p w14:paraId="30EC4A0B" w14:textId="77777777" w:rsidR="00214268" w:rsidRPr="00214268" w:rsidRDefault="00214268" w:rsidP="00214268">
      <w:pPr>
        <w:keepNext/>
        <w:spacing w:after="0" w:line="240" w:lineRule="auto"/>
        <w:ind w:right="736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3E14BCE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5260670" w14:textId="77777777"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1C00B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426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TECHNICZNY PRZEDMIOTU ZAMÓWIENIA</w:t>
      </w:r>
    </w:p>
    <w:p w14:paraId="0FC1392B" w14:textId="77777777" w:rsidR="00214268" w:rsidRPr="00214268" w:rsidRDefault="00214268" w:rsidP="00214268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eastAsia="pl-PL"/>
        </w:rPr>
      </w:pPr>
    </w:p>
    <w:p w14:paraId="02BAF1EE" w14:textId="1E6035AC" w:rsidR="00715CC4" w:rsidRDefault="00214268" w:rsidP="00214268">
      <w:pPr>
        <w:rPr>
          <w:rFonts w:ascii="Arial" w:eastAsia="Times New Roman" w:hAnsi="Arial" w:cs="Arial"/>
          <w:b/>
          <w:color w:val="FF0000"/>
          <w:szCs w:val="20"/>
          <w:lang w:eastAsia="pl-PL"/>
        </w:rPr>
      </w:pPr>
      <w:r w:rsidRPr="00214268">
        <w:rPr>
          <w:rFonts w:ascii="Arial" w:eastAsia="Times New Roman" w:hAnsi="Arial" w:cs="Arial"/>
          <w:b/>
          <w:color w:val="FF0000"/>
          <w:szCs w:val="20"/>
          <w:lang w:eastAsia="pl-PL"/>
        </w:rPr>
        <w:t>UWAGA! Wykonawca obowiązany jest wskazać w kolumnie „Specyfikacja oferowanego przedmiotu zamówienia” oferowany przedmiot zamówienia poprzez jego jednoznaczne określenie oraz dokładnie opisać jego parametry techniczne i funkcjonalne lub charakterystykę</w:t>
      </w:r>
    </w:p>
    <w:p w14:paraId="6BF7BA95" w14:textId="77777777" w:rsidR="003449BA" w:rsidRDefault="003449BA" w:rsidP="00214268"/>
    <w:p w14:paraId="58DFD9A1" w14:textId="77777777" w:rsidR="00214268" w:rsidRPr="003449BA" w:rsidRDefault="001A60F8" w:rsidP="00E40CC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3449BA">
        <w:rPr>
          <w:rFonts w:ascii="Arial" w:hAnsi="Arial" w:cs="Arial"/>
          <w:sz w:val="20"/>
          <w:szCs w:val="20"/>
        </w:rPr>
        <w:lastRenderedPageBreak/>
        <w:t xml:space="preserve">Tabela nr 1 </w:t>
      </w: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7196"/>
        <w:gridCol w:w="6948"/>
      </w:tblGrid>
      <w:tr w:rsidR="000E5C7A" w14:paraId="2B922007" w14:textId="77777777" w:rsidTr="00C503C6">
        <w:tc>
          <w:tcPr>
            <w:tcW w:w="7196" w:type="dxa"/>
          </w:tcPr>
          <w:p w14:paraId="5FF852D4" w14:textId="2AFC5BBC" w:rsidR="000E5C7A" w:rsidRPr="00351186" w:rsidRDefault="000E5C7A" w:rsidP="004B09B2">
            <w:r w:rsidRPr="003449BA">
              <w:rPr>
                <w:rFonts w:ascii="Arial" w:hAnsi="Arial" w:cs="Arial"/>
                <w:sz w:val="20"/>
                <w:szCs w:val="20"/>
              </w:rPr>
              <w:t>Charakterystyka, parametry techniczne i cechy funkcjonalne przedmiotu zamówienia</w:t>
            </w:r>
          </w:p>
        </w:tc>
        <w:tc>
          <w:tcPr>
            <w:tcW w:w="6948" w:type="dxa"/>
          </w:tcPr>
          <w:p w14:paraId="7A6FBC27" w14:textId="77BACCB0" w:rsidR="000E5C7A" w:rsidRPr="003449BA" w:rsidRDefault="000E5C7A" w:rsidP="004B09B2">
            <w:pPr>
              <w:rPr>
                <w:rFonts w:ascii="Arial" w:hAnsi="Arial" w:cs="Arial"/>
                <w:sz w:val="20"/>
                <w:szCs w:val="20"/>
              </w:rPr>
            </w:pPr>
            <w:r w:rsidRPr="003449BA">
              <w:rPr>
                <w:rFonts w:ascii="Arial" w:hAnsi="Arial" w:cs="Arial"/>
                <w:sz w:val="20"/>
                <w:szCs w:val="20"/>
              </w:rPr>
              <w:t>Specyfikacja oferowanego przedmiotu zamówienia</w:t>
            </w:r>
          </w:p>
        </w:tc>
      </w:tr>
      <w:tr w:rsidR="000E5C7A" w14:paraId="19A15023" w14:textId="77777777" w:rsidTr="00795BAA">
        <w:tc>
          <w:tcPr>
            <w:tcW w:w="7196" w:type="dxa"/>
          </w:tcPr>
          <w:p w14:paraId="6E550BEA" w14:textId="2E7F29C9" w:rsidR="000E5C7A" w:rsidRPr="003449BA" w:rsidRDefault="00C25823" w:rsidP="0023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Dron przemysłowy – 1 szt.</w:t>
            </w:r>
          </w:p>
          <w:p w14:paraId="725D20AC" w14:textId="1D695E58" w:rsidR="000E5C7A" w:rsidRDefault="000E5C7A" w:rsidP="004B09B2">
            <w:pPr>
              <w:jc w:val="center"/>
            </w:pPr>
          </w:p>
          <w:p w14:paraId="79BB6795" w14:textId="24A11953" w:rsidR="000E5C7A" w:rsidRDefault="000E5C7A" w:rsidP="004B09B2">
            <w:pPr>
              <w:jc w:val="center"/>
            </w:pPr>
          </w:p>
        </w:tc>
        <w:tc>
          <w:tcPr>
            <w:tcW w:w="6948" w:type="dxa"/>
          </w:tcPr>
          <w:p w14:paraId="5D8D0280" w14:textId="77777777" w:rsidR="000E5C7A" w:rsidRDefault="000E5C7A" w:rsidP="004B09B2"/>
          <w:p w14:paraId="05A5CEEE" w14:textId="77777777" w:rsidR="000E5C7A" w:rsidRDefault="000E5C7A" w:rsidP="004B09B2">
            <w:r>
              <w:t>………………………………………………………………………………..</w:t>
            </w:r>
          </w:p>
          <w:p w14:paraId="57C0C70E" w14:textId="3D358D7E" w:rsidR="000E5C7A" w:rsidRPr="006F10B8" w:rsidRDefault="006F10B8" w:rsidP="004B09B2">
            <w:pPr>
              <w:rPr>
                <w:sz w:val="16"/>
                <w:szCs w:val="16"/>
              </w:rPr>
            </w:pPr>
            <w:r w:rsidRPr="006F10B8">
              <w:rPr>
                <w:sz w:val="16"/>
                <w:szCs w:val="16"/>
              </w:rPr>
              <w:t>(</w:t>
            </w:r>
            <w:r w:rsidRPr="006F10B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producent, nazwa, typ, nr katalogowy)</w:t>
            </w:r>
          </w:p>
        </w:tc>
      </w:tr>
      <w:tr w:rsidR="00347E5C" w14:paraId="3243FA3B" w14:textId="77777777" w:rsidTr="008B46DA">
        <w:tc>
          <w:tcPr>
            <w:tcW w:w="14144" w:type="dxa"/>
            <w:gridSpan w:val="2"/>
          </w:tcPr>
          <w:p w14:paraId="63B1ACED" w14:textId="0AC4BF1F" w:rsidR="00347E5C" w:rsidRDefault="00307938" w:rsidP="00307938">
            <w:pPr>
              <w:pStyle w:val="Akapitzlist"/>
              <w:numPr>
                <w:ilvl w:val="0"/>
                <w:numId w:val="19"/>
              </w:numPr>
              <w:ind w:left="306" w:hanging="306"/>
            </w:pPr>
            <w:r>
              <w:t>Przedmiot zamówienia</w:t>
            </w:r>
          </w:p>
        </w:tc>
      </w:tr>
      <w:tr w:rsidR="00214268" w14:paraId="0F288239" w14:textId="77777777" w:rsidTr="009706B6">
        <w:tc>
          <w:tcPr>
            <w:tcW w:w="7196" w:type="dxa"/>
          </w:tcPr>
          <w:p w14:paraId="23AEA6DB" w14:textId="4CA3876D" w:rsidR="00214268" w:rsidRPr="00307938" w:rsidRDefault="00C25823" w:rsidP="00307938">
            <w:pPr>
              <w:pStyle w:val="Akapitzlist"/>
              <w:numPr>
                <w:ilvl w:val="0"/>
                <w:numId w:val="39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7938">
              <w:rPr>
                <w:rFonts w:ascii="Arial" w:hAnsi="Arial" w:cs="Arial"/>
                <w:bCs/>
                <w:sz w:val="20"/>
                <w:szCs w:val="20"/>
              </w:rPr>
              <w:t>Dron przemysłowy wyposażonego w kamerę wizyjną, komplet niezbędnych baterii, komplet śmigieł zapasowych, ładowarkę, walizkę transportową, instrukcję obsługi w języku polskim i/lub angielskim. Wyposażenie drona wraz z podwieszanymi zasobnikami ma dać możliwość zastosowanie go do misji: obserwacyjnych (monitorowanie terenu i zbieranie danych obrazowych), technicznych (inspekcje konstrukcji, pomiary, transport materiałów), ratowniczych (poszukiwania i ratownictwo, nadzór, mapowanie) i kulturalnych (filmowanie lotnicze, fotografia lotnicza, transmisje na żywo)</w:t>
            </w:r>
            <w:r w:rsidR="00994F26" w:rsidRPr="0030793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94F26" w:rsidRPr="00307938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994F26" w:rsidRPr="00307938">
              <w:rPr>
                <w:rFonts w:ascii="Arial" w:hAnsi="Arial" w:cs="Arial"/>
                <w:bCs/>
                <w:sz w:val="20"/>
                <w:szCs w:val="20"/>
              </w:rPr>
              <w:t>Baza drona musi być w produkcji seryjnej</w:t>
            </w:r>
          </w:p>
        </w:tc>
        <w:tc>
          <w:tcPr>
            <w:tcW w:w="6948" w:type="dxa"/>
          </w:tcPr>
          <w:p w14:paraId="7E43EEAE" w14:textId="77777777" w:rsidR="00214268" w:rsidRPr="00351186" w:rsidRDefault="00214268" w:rsidP="004B09B2"/>
        </w:tc>
      </w:tr>
      <w:tr w:rsidR="00347E5C" w14:paraId="0DA4EB8C" w14:textId="77777777" w:rsidTr="009706B6">
        <w:tc>
          <w:tcPr>
            <w:tcW w:w="7196" w:type="dxa"/>
          </w:tcPr>
          <w:p w14:paraId="12E62796" w14:textId="45698177" w:rsidR="00347E5C" w:rsidRPr="00307938" w:rsidRDefault="009D335A" w:rsidP="00307938">
            <w:pPr>
              <w:pStyle w:val="Akapitzlist"/>
              <w:numPr>
                <w:ilvl w:val="0"/>
                <w:numId w:val="19"/>
              </w:numPr>
              <w:ind w:left="30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07938">
              <w:rPr>
                <w:rFonts w:ascii="Arial" w:hAnsi="Arial" w:cs="Arial"/>
                <w:bCs/>
                <w:sz w:val="20"/>
                <w:szCs w:val="20"/>
              </w:rPr>
              <w:t>Bezzałogowy statek powietrzny (dron) – wymagania minimalne</w:t>
            </w:r>
          </w:p>
        </w:tc>
        <w:tc>
          <w:tcPr>
            <w:tcW w:w="6948" w:type="dxa"/>
          </w:tcPr>
          <w:p w14:paraId="22897046" w14:textId="77777777" w:rsidR="00347E5C" w:rsidRPr="00351186" w:rsidRDefault="00347E5C" w:rsidP="004B09B2"/>
        </w:tc>
      </w:tr>
      <w:tr w:rsidR="009706B6" w14:paraId="6C7499DE" w14:textId="77777777" w:rsidTr="009706B6">
        <w:tc>
          <w:tcPr>
            <w:tcW w:w="7196" w:type="dxa"/>
          </w:tcPr>
          <w:p w14:paraId="1CCA9E7B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powinien być fabrycznie nowy, nie straszy niż z 2021 r. z wymiennymi śmigłami.</w:t>
            </w:r>
          </w:p>
          <w:p w14:paraId="242E8BC2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powinien być wyposażony w uchwyt umożliwiający łatwy montaż poszczególnych podzespołów w zależności od przeznaczenia wykonanej misji tj. zasobnik transportowy, dodatkowy zasobnik z głowicami optoelektronicznymi lub innych sensorów.</w:t>
            </w:r>
          </w:p>
          <w:p w14:paraId="28B4585C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powinien zapewniać uchwyt do głowicy stabilizującej z silnikami bez szczotkowymi (gimbal), umożliwiającą łatwy montaż poszczególnych modułów kamery.</w:t>
            </w:r>
          </w:p>
          <w:p w14:paraId="29AE94D2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 musi posiadać zintegrowany system sterowania RC-link w paśmie 886 GHz po protokole SBUS, który może być oparty o nadajnik FrSky Tandem X20 i odbiornik TD R12, przekazany przez zamawiającego.</w:t>
            </w:r>
          </w:p>
          <w:p w14:paraId="298FF623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powinien mieć  możliwość instalacji  kamery analogowej PAL i nadajnika TV działającego w paśmie 1,2/1,3 GHz.</w:t>
            </w:r>
          </w:p>
          <w:p w14:paraId="12E258E3" w14:textId="77777777" w:rsidR="00C25823" w:rsidRPr="00C25823" w:rsidRDefault="00C25823" w:rsidP="00E1366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zastawie powinna  być instrukcja obsługi w języku polskim i/lub angielskim</w:t>
            </w:r>
          </w:p>
          <w:p w14:paraId="1078AA79" w14:textId="4D453831" w:rsidR="00C25823" w:rsidRPr="005C5250" w:rsidRDefault="00C25823" w:rsidP="00E1366D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C52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ab/>
              <w:t>Istotne parametry techniczne drona:</w:t>
            </w:r>
          </w:p>
          <w:p w14:paraId="0030ABAB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udźwig co najmniej 12 kg;</w:t>
            </w:r>
          </w:p>
          <w:p w14:paraId="66366C13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długotrwałość lotu nie mniejsza niż 30 min przy pracy na jednym akumulatorze bez ładunku;</w:t>
            </w:r>
          </w:p>
          <w:p w14:paraId="50DD1482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zasięg co najmniej 5 km bez ładunku;</w:t>
            </w:r>
          </w:p>
          <w:p w14:paraId="4C688DE7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maksymalne nachylenie: 45°;</w:t>
            </w:r>
          </w:p>
          <w:p w14:paraId="6218A61E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wymiary platformy nie przekraczające  1600x 1150 x 700 mm</w:t>
            </w:r>
          </w:p>
          <w:p w14:paraId="66A9A683" w14:textId="28F162BB" w:rsid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Maksymalna masa startowa (MTOM) do 25 kg</w:t>
            </w:r>
          </w:p>
          <w:p w14:paraId="30B02A2D" w14:textId="77777777" w:rsidR="00C25823" w:rsidRPr="00C25823" w:rsidRDefault="00C25823" w:rsidP="00C2582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ładowanie akumulatora w czasie poniżej 60 minut.</w:t>
            </w:r>
          </w:p>
          <w:p w14:paraId="714ECC3F" w14:textId="51CB2DDF" w:rsidR="00C25823" w:rsidRPr="005C5250" w:rsidRDefault="00C25823" w:rsidP="00E1366D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C52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Istotne parametry konstrukcyjne:</w:t>
            </w:r>
          </w:p>
          <w:p w14:paraId="76FE8D29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konstrukcja charakteryzująca się wysoką jakością wykonania (materiały, komponenty, zapewniając możliwie jak najwyższą  trwałość i niezawodność</w:t>
            </w:r>
          </w:p>
          <w:p w14:paraId="1E7A5CE6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rama urządzenia wykonana w sposób umożliwiający jej złożenie i transportowanie jej w skrzyni,</w:t>
            </w:r>
          </w:p>
          <w:p w14:paraId="574AB8E6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kamera dla operatora (tzw. FPV) stanowi integralną część platformy latającej,</w:t>
            </w:r>
          </w:p>
          <w:p w14:paraId="68A4251F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urządzenie powinno być wyposażone w dostosowany do potrzeb producentów rozwiązań rozdzielacz napięcia/sygnałów zapewniający prawidłową pracę platformy latającej oraz wyposażenia,</w:t>
            </w:r>
          </w:p>
          <w:p w14:paraId="7C3100BB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urządzenie powinno być wyposażone w światła ostrzegawcze i sygnalizacyjne – wymagane przepisami do lotów nocnych,</w:t>
            </w:r>
          </w:p>
          <w:p w14:paraId="7EF60A67" w14:textId="77777777" w:rsidR="00C25823" w:rsidRPr="00C25823" w:rsidRDefault="00C25823" w:rsidP="00C25823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tabliczka znamionowa urządzenia (zamontowana na stałe do konstrukcji w miejscu widocznym) z danymi, m.in. z informacją o właścicielu, adresie i telefonie kontaktowym.</w:t>
            </w:r>
          </w:p>
          <w:p w14:paraId="3FFA1704" w14:textId="7045AA65" w:rsidR="00C25823" w:rsidRPr="00E1366D" w:rsidRDefault="00C25823" w:rsidP="00E1366D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Parametry lotu:</w:t>
            </w:r>
          </w:p>
          <w:p w14:paraId="7851C932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automatyczna stabilizacja lotu,</w:t>
            </w:r>
          </w:p>
          <w:p w14:paraId="74A06DB6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wykonania zawisu</w:t>
            </w:r>
          </w:p>
          <w:p w14:paraId="499DC458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funkcjonalność automatycznej kompensacji zawisu (wyważenie drona) niezależnie od konfiguracji wyposażenia dodatkowego (stabilizacja żyroskopowa),</w:t>
            </w:r>
          </w:p>
          <w:p w14:paraId="44824D18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automatyczne planowanie lotu na podstawie danych z GPS i map,</w:t>
            </w:r>
          </w:p>
          <w:p w14:paraId="55D4657D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GPS pozwalający na dokładną geolokalizację oraz mierzenie wysokości,</w:t>
            </w:r>
          </w:p>
          <w:p w14:paraId="50464919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precyzja pozycjonowania drona z dokładnością do 10 centymetrów,</w:t>
            </w:r>
          </w:p>
          <w:p w14:paraId="336F1202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przesyłania danych (online) GPS do operatora,</w:t>
            </w:r>
          </w:p>
          <w:p w14:paraId="4712ACF8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automatycznego lądowania,</w:t>
            </w:r>
          </w:p>
          <w:p w14:paraId="3282828E" w14:textId="77777777" w:rsidR="00C25823" w:rsidRPr="00C25823" w:rsidRDefault="00C25823" w:rsidP="00E136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samoczynnego powrotu w miejsce startu na żądanie lub w przypadku utraty zasięgu z radia lub niskiego napięcia na akumulatorze, mechanizmy zabezpieczające po awaryjnym lądowaniu, tj. błyskanie światłem (co 10 sekund, do momentu wyczerpania akumulatorów),</w:t>
            </w:r>
          </w:p>
          <w:p w14:paraId="53D760F8" w14:textId="5582F763" w:rsidR="00C25823" w:rsidRDefault="00C25823" w:rsidP="00763EC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73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oświetlacz (światła lądowania),</w:t>
            </w:r>
          </w:p>
          <w:p w14:paraId="4F656F5B" w14:textId="74B48F96" w:rsidR="00C25823" w:rsidRDefault="00C25823" w:rsidP="00763EC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73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258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moduł planowania lotu na podstawie mapy</w:t>
            </w:r>
          </w:p>
          <w:p w14:paraId="35909277" w14:textId="77777777" w:rsidR="00E1366D" w:rsidRPr="00E1366D" w:rsidRDefault="00E1366D" w:rsidP="00E1366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64" w:hanging="16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Istotne parametry eksploatacyjne:</w:t>
            </w:r>
          </w:p>
          <w:p w14:paraId="064FA3CB" w14:textId="77777777" w:rsidR="00E1366D" w:rsidRPr="00E1366D" w:rsidRDefault="00E1366D" w:rsidP="00E1366D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731"/>
              </w:tabs>
              <w:autoSpaceDE w:val="0"/>
              <w:autoSpaceDN w:val="0"/>
              <w:adjustRightInd w:val="0"/>
              <w:ind w:hanging="27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podwieszania różnych urządzeń, takich jak zasobniki, zbiorniki,  kamery termowizyjne lub multispektralne,</w:t>
            </w:r>
          </w:p>
          <w:p w14:paraId="384B5DF1" w14:textId="77777777" w:rsidR="00E1366D" w:rsidRPr="00E1366D" w:rsidRDefault="00E1366D" w:rsidP="00E1366D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731"/>
              </w:tabs>
              <w:autoSpaceDE w:val="0"/>
              <w:autoSpaceDN w:val="0"/>
              <w:adjustRightInd w:val="0"/>
              <w:ind w:hanging="27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praca w zakresach temperaturowych nie mniej niż -20°C do +50°C oraz w warunkach dużej wilgotności powietrza,</w:t>
            </w:r>
          </w:p>
          <w:p w14:paraId="3E5FAD0F" w14:textId="77777777" w:rsidR="00E1366D" w:rsidRPr="00E1366D" w:rsidRDefault="00E1366D" w:rsidP="00E1366D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731"/>
              </w:tabs>
              <w:autoSpaceDE w:val="0"/>
              <w:autoSpaceDN w:val="0"/>
              <w:adjustRightInd w:val="0"/>
              <w:ind w:hanging="27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Dron powinien mieć możliwość wykonywania lotów oraz zawisów przy wietrze nieprzekraczającym 10 m/s z poprawną stabilizacją obrazu z kamer,</w:t>
            </w:r>
          </w:p>
          <w:p w14:paraId="4DF55E8F" w14:textId="77777777" w:rsidR="00E1366D" w:rsidRPr="00C25823" w:rsidRDefault="00E1366D" w:rsidP="00E1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B95B9A6" w14:textId="1958A677" w:rsidR="009706B6" w:rsidRPr="00C25823" w:rsidRDefault="009706B6" w:rsidP="00C2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</w:tcPr>
          <w:p w14:paraId="79FFFC07" w14:textId="77777777" w:rsidR="009706B6" w:rsidRPr="00351186" w:rsidRDefault="009706B6" w:rsidP="004B09B2"/>
        </w:tc>
      </w:tr>
      <w:tr w:rsidR="00347E5C" w14:paraId="48457CA9" w14:textId="77777777" w:rsidTr="006C5963">
        <w:trPr>
          <w:trHeight w:val="115"/>
        </w:trPr>
        <w:tc>
          <w:tcPr>
            <w:tcW w:w="14144" w:type="dxa"/>
            <w:gridSpan w:val="2"/>
          </w:tcPr>
          <w:p w14:paraId="2DF5C2F8" w14:textId="6C0CC67E" w:rsidR="00347E5C" w:rsidRPr="00307938" w:rsidRDefault="00E208AA" w:rsidP="00307938">
            <w:pPr>
              <w:pStyle w:val="Akapitzlist"/>
              <w:numPr>
                <w:ilvl w:val="0"/>
                <w:numId w:val="19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07938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Pozostałe istotne warunki systemu</w:t>
            </w:r>
            <w:bookmarkEnd w:id="0"/>
          </w:p>
        </w:tc>
      </w:tr>
      <w:tr w:rsidR="009706B6" w14:paraId="04D78C72" w14:textId="77777777" w:rsidTr="009706B6">
        <w:tc>
          <w:tcPr>
            <w:tcW w:w="7196" w:type="dxa"/>
          </w:tcPr>
          <w:p w14:paraId="32F38AB1" w14:textId="77777777" w:rsidR="000C1C4D" w:rsidRPr="000C1C4D" w:rsidRDefault="000C1C4D" w:rsidP="00E1366D">
            <w:pPr>
              <w:widowControl w:val="0"/>
              <w:numPr>
                <w:ilvl w:val="1"/>
                <w:numId w:val="30"/>
              </w:numPr>
              <w:suppressAutoHyphens/>
              <w:autoSpaceDN w:val="0"/>
              <w:spacing w:line="360" w:lineRule="auto"/>
              <w:ind w:left="447" w:hanging="425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0C1C4D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Sprzęt fabrycznie nowy, nie starszy niż z 2021 r.</w:t>
            </w:r>
          </w:p>
          <w:p w14:paraId="441C837D" w14:textId="4470FA52" w:rsidR="000C1C4D" w:rsidRPr="000C1C4D" w:rsidRDefault="000C1C4D" w:rsidP="000C1C4D">
            <w:pPr>
              <w:numPr>
                <w:ilvl w:val="1"/>
                <w:numId w:val="30"/>
              </w:numPr>
              <w:suppressAutoHyphens/>
              <w:autoSpaceDN w:val="0"/>
              <w:spacing w:line="360" w:lineRule="auto"/>
              <w:ind w:left="460" w:hanging="460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C1C4D">
              <w:rPr>
                <w:rFonts w:ascii="Arial" w:eastAsia="Calibri" w:hAnsi="Arial" w:cs="Arial"/>
                <w:color w:val="000000"/>
                <w:sz w:val="20"/>
                <w:szCs w:val="20"/>
              </w:rPr>
              <w:t>Ładowarka baterii/akumulatorów do drona, zasilana napięciem 230V/50Hz, umożliwiająca ładowanie dwóch sztuk akumulatorów jednocześnie. Ładowarka w pełni kompatybilna z typem zastosowanych akumulatorów z funkcją balansera w ładowarce umożliwiająca wyrównanie napięcia na poszczególnych ogniwach w pakietach akumulatorowych. Czas ładowania pary akumulatorów do pojemności 100% nie dłuższy niż 60 minut.</w:t>
            </w:r>
          </w:p>
          <w:p w14:paraId="733ED605" w14:textId="1FF1594D" w:rsidR="00680342" w:rsidRPr="000C1C4D" w:rsidRDefault="000C1C4D" w:rsidP="000C1C4D">
            <w:pPr>
              <w:numPr>
                <w:ilvl w:val="1"/>
                <w:numId w:val="30"/>
              </w:numPr>
              <w:suppressAutoHyphens/>
              <w:autoSpaceDN w:val="0"/>
              <w:spacing w:line="360" w:lineRule="auto"/>
              <w:ind w:left="460" w:hanging="460"/>
              <w:jc w:val="both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0C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powinien posiadać co najmniej jedną skrzynię transportową umożliwiającą bezpieczny transport i bezpieczne przechowywanie całego systemu</w:t>
            </w:r>
          </w:p>
        </w:tc>
        <w:tc>
          <w:tcPr>
            <w:tcW w:w="6948" w:type="dxa"/>
          </w:tcPr>
          <w:p w14:paraId="4CA58476" w14:textId="77777777" w:rsidR="009706B6" w:rsidRPr="00351186" w:rsidRDefault="009706B6" w:rsidP="004B09B2"/>
        </w:tc>
      </w:tr>
      <w:tr w:rsidR="00347E5C" w14:paraId="5771376D" w14:textId="77777777" w:rsidTr="00487D16">
        <w:tc>
          <w:tcPr>
            <w:tcW w:w="14144" w:type="dxa"/>
            <w:gridSpan w:val="2"/>
          </w:tcPr>
          <w:p w14:paraId="04AC0CBC" w14:textId="38E1B92A" w:rsidR="00347E5C" w:rsidRPr="00351186" w:rsidRDefault="00E208AA" w:rsidP="00307938">
            <w:pPr>
              <w:pStyle w:val="Akapitzlist"/>
              <w:numPr>
                <w:ilvl w:val="0"/>
                <w:numId w:val="19"/>
              </w:numPr>
              <w:ind w:left="306" w:hanging="306"/>
            </w:pPr>
            <w:r w:rsidRPr="00307938">
              <w:rPr>
                <w:bCs/>
              </w:rPr>
              <w:t>Wymagania w zakresie dokumentacji</w:t>
            </w:r>
          </w:p>
        </w:tc>
      </w:tr>
      <w:tr w:rsidR="009706B6" w14:paraId="345836ED" w14:textId="77777777" w:rsidTr="009706B6">
        <w:tc>
          <w:tcPr>
            <w:tcW w:w="7196" w:type="dxa"/>
          </w:tcPr>
          <w:p w14:paraId="6003F2EA" w14:textId="77777777" w:rsidR="000C1C4D" w:rsidRPr="000C1C4D" w:rsidRDefault="000C1C4D" w:rsidP="009D335A">
            <w:pPr>
              <w:widowControl w:val="0"/>
              <w:numPr>
                <w:ilvl w:val="1"/>
                <w:numId w:val="32"/>
              </w:numPr>
              <w:suppressAutoHyphens/>
              <w:autoSpaceDN w:val="0"/>
              <w:spacing w:line="360" w:lineRule="auto"/>
              <w:ind w:left="306" w:hanging="284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0C1C4D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Wykonawca dostarczy komplet dokumentów w postaci:</w:t>
            </w:r>
          </w:p>
          <w:p w14:paraId="128AF226" w14:textId="77777777" w:rsidR="000C1C4D" w:rsidRPr="000C1C4D" w:rsidRDefault="000C1C4D" w:rsidP="009D335A">
            <w:pPr>
              <w:widowControl w:val="0"/>
              <w:numPr>
                <w:ilvl w:val="2"/>
                <w:numId w:val="31"/>
              </w:numPr>
              <w:suppressAutoHyphens/>
              <w:autoSpaceDN w:val="0"/>
              <w:spacing w:line="360" w:lineRule="auto"/>
              <w:ind w:left="447" w:hanging="27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0C1C4D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certyfikatów, atestów na dopuszczenie urządzenia do użytkowania na terenie UE,</w:t>
            </w:r>
          </w:p>
          <w:p w14:paraId="5C6C9B80" w14:textId="77777777" w:rsidR="000C1C4D" w:rsidRPr="000C1C4D" w:rsidRDefault="000C1C4D" w:rsidP="009D335A">
            <w:pPr>
              <w:widowControl w:val="0"/>
              <w:numPr>
                <w:ilvl w:val="2"/>
                <w:numId w:val="31"/>
              </w:numPr>
              <w:suppressAutoHyphens/>
              <w:autoSpaceDN w:val="0"/>
              <w:spacing w:line="360" w:lineRule="auto"/>
              <w:ind w:left="447" w:hanging="27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0C1C4D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kompletu gwarancji na dostarczone urządzenia wraz z akcesoriami,</w:t>
            </w:r>
          </w:p>
          <w:p w14:paraId="4D966B1F" w14:textId="12C974AC" w:rsidR="000C1C4D" w:rsidRPr="000B10FC" w:rsidRDefault="000C1C4D" w:rsidP="009D335A">
            <w:pPr>
              <w:widowControl w:val="0"/>
              <w:numPr>
                <w:ilvl w:val="2"/>
                <w:numId w:val="31"/>
              </w:numPr>
              <w:suppressAutoHyphens/>
              <w:autoSpaceDN w:val="0"/>
              <w:spacing w:line="360" w:lineRule="auto"/>
              <w:ind w:left="447" w:hanging="27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0C1C4D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instrukcji obsługi w języku polskim i/lub angielskim w formie papierowej i elektronicznej (CD, pendrive),</w:t>
            </w:r>
          </w:p>
          <w:p w14:paraId="4198DDB7" w14:textId="01194043" w:rsidR="009706B6" w:rsidRPr="000C1C4D" w:rsidRDefault="000C1C4D" w:rsidP="009D335A">
            <w:pPr>
              <w:widowControl w:val="0"/>
              <w:numPr>
                <w:ilvl w:val="2"/>
                <w:numId w:val="31"/>
              </w:numPr>
              <w:suppressAutoHyphens/>
              <w:autoSpaceDN w:val="0"/>
              <w:spacing w:line="360" w:lineRule="auto"/>
              <w:ind w:left="447" w:hanging="27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lang w:eastAsia="pl-PL"/>
              </w:rPr>
            </w:pPr>
            <w:r w:rsidRPr="000B10FC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instrukcji oprogramowania do wszystkich urządzeń w języku polskim i/lub angielskim.</w:t>
            </w:r>
          </w:p>
        </w:tc>
        <w:tc>
          <w:tcPr>
            <w:tcW w:w="6948" w:type="dxa"/>
          </w:tcPr>
          <w:p w14:paraId="207E9CF5" w14:textId="77777777" w:rsidR="009706B6" w:rsidRPr="00351186" w:rsidRDefault="009706B6" w:rsidP="004B09B2"/>
        </w:tc>
      </w:tr>
      <w:tr w:rsidR="00347E5C" w14:paraId="050E7CB1" w14:textId="77777777" w:rsidTr="00784E5C">
        <w:tc>
          <w:tcPr>
            <w:tcW w:w="14144" w:type="dxa"/>
            <w:gridSpan w:val="2"/>
          </w:tcPr>
          <w:p w14:paraId="166D958A" w14:textId="2CD67EC3" w:rsidR="00347E5C" w:rsidRPr="00351186" w:rsidRDefault="00E208AA" w:rsidP="00307938">
            <w:pPr>
              <w:pStyle w:val="Akapitzlist"/>
              <w:numPr>
                <w:ilvl w:val="0"/>
                <w:numId w:val="19"/>
              </w:numPr>
              <w:ind w:left="306" w:hanging="306"/>
            </w:pPr>
            <w:r w:rsidRPr="00307938">
              <w:rPr>
                <w:bCs/>
              </w:rPr>
              <w:lastRenderedPageBreak/>
              <w:t>Wymagania w zakresie szkoleń</w:t>
            </w:r>
          </w:p>
        </w:tc>
      </w:tr>
      <w:tr w:rsidR="009706B6" w14:paraId="7AFC435C" w14:textId="77777777" w:rsidTr="009706B6">
        <w:tc>
          <w:tcPr>
            <w:tcW w:w="7196" w:type="dxa"/>
          </w:tcPr>
          <w:p w14:paraId="455C2236" w14:textId="77777777" w:rsidR="002359FD" w:rsidRPr="002359FD" w:rsidRDefault="002359FD" w:rsidP="00994F26">
            <w:pPr>
              <w:numPr>
                <w:ilvl w:val="1"/>
                <w:numId w:val="33"/>
              </w:numPr>
              <w:spacing w:before="120"/>
              <w:ind w:left="306" w:hanging="27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 zobowiązany jest do przeprowadzenia szkolenia z obsługi drona wraz z wyposażeniem.</w:t>
            </w:r>
          </w:p>
          <w:p w14:paraId="7A995724" w14:textId="77777777" w:rsidR="002359FD" w:rsidRPr="002359FD" w:rsidRDefault="002359FD" w:rsidP="00994F26">
            <w:pPr>
              <w:numPr>
                <w:ilvl w:val="1"/>
                <w:numId w:val="33"/>
              </w:numPr>
              <w:spacing w:before="120"/>
              <w:ind w:left="306" w:hanging="27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Adresatami szkolenia będą wyznaczeni pracownicy Zamawiającego.</w:t>
            </w:r>
          </w:p>
          <w:p w14:paraId="67B10500" w14:textId="77777777" w:rsidR="002359FD" w:rsidRPr="002359FD" w:rsidRDefault="002359FD" w:rsidP="00994F26">
            <w:pPr>
              <w:numPr>
                <w:ilvl w:val="1"/>
                <w:numId w:val="33"/>
              </w:numPr>
              <w:spacing w:before="120"/>
              <w:ind w:left="306" w:hanging="27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Szkolenie będzie obejmowało następujące zagadnienia:</w:t>
            </w:r>
          </w:p>
          <w:p w14:paraId="0D19B3D5" w14:textId="77777777" w:rsidR="002359FD" w:rsidRPr="002359FD" w:rsidRDefault="002359FD" w:rsidP="00994F26">
            <w:pPr>
              <w:numPr>
                <w:ilvl w:val="2"/>
                <w:numId w:val="33"/>
              </w:numPr>
              <w:spacing w:before="120"/>
              <w:ind w:left="744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dron i osprzęt,</w:t>
            </w:r>
          </w:p>
          <w:p w14:paraId="2E14BC42" w14:textId="77777777" w:rsidR="002359FD" w:rsidRPr="002359FD" w:rsidRDefault="002359FD" w:rsidP="00994F26">
            <w:pPr>
              <w:numPr>
                <w:ilvl w:val="2"/>
                <w:numId w:val="33"/>
              </w:numPr>
              <w:spacing w:before="120"/>
              <w:ind w:left="744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prezentacja urządzeń,</w:t>
            </w:r>
          </w:p>
          <w:p w14:paraId="6C870D8F" w14:textId="77777777" w:rsidR="002359FD" w:rsidRPr="002359FD" w:rsidRDefault="002359FD" w:rsidP="00994F26">
            <w:pPr>
              <w:numPr>
                <w:ilvl w:val="2"/>
                <w:numId w:val="33"/>
              </w:numPr>
              <w:spacing w:before="120"/>
              <w:ind w:left="744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59F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zasady składania urządzeń, montowanie w różnych konfiguracjach (dron – kamery),</w:t>
            </w:r>
          </w:p>
          <w:p w14:paraId="14202222" w14:textId="77777777" w:rsidR="002359FD" w:rsidRPr="002359FD" w:rsidRDefault="002359FD" w:rsidP="00994F26">
            <w:pPr>
              <w:numPr>
                <w:ilvl w:val="2"/>
                <w:numId w:val="33"/>
              </w:numPr>
              <w:suppressAutoHyphens/>
              <w:autoSpaceDN w:val="0"/>
              <w:spacing w:line="360" w:lineRule="auto"/>
              <w:ind w:left="744" w:hanging="284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przygotowanie do pracy: bezpieczne włączenie urządzeń, sprawdzenie poprawności połączeń, podstawowe odczyty, źródła zasilania,</w:t>
            </w:r>
          </w:p>
          <w:p w14:paraId="2FCA3D82" w14:textId="77777777" w:rsidR="002359FD" w:rsidRPr="002359FD" w:rsidRDefault="002359FD" w:rsidP="00994F26">
            <w:pPr>
              <w:numPr>
                <w:ilvl w:val="2"/>
                <w:numId w:val="33"/>
              </w:numPr>
              <w:suppressAutoHyphens/>
              <w:autoSpaceDN w:val="0"/>
              <w:spacing w:line="360" w:lineRule="auto"/>
              <w:ind w:left="744" w:hanging="284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podstawowe zasady bhp związane z obsługą urządzeń,</w:t>
            </w:r>
          </w:p>
          <w:p w14:paraId="7CA65ED1" w14:textId="77777777" w:rsidR="002359FD" w:rsidRPr="002359FD" w:rsidRDefault="002359FD" w:rsidP="00994F26">
            <w:pPr>
              <w:contextualSpacing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59079C8" w14:textId="77777777" w:rsidR="002359FD" w:rsidRPr="002359FD" w:rsidRDefault="002359FD" w:rsidP="00994F26">
            <w:pPr>
              <w:numPr>
                <w:ilvl w:val="1"/>
                <w:numId w:val="33"/>
              </w:num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odbędzie się w miejscu dostawy i ma charakter stacjonarny.</w:t>
            </w:r>
          </w:p>
          <w:p w14:paraId="629C98E3" w14:textId="77777777" w:rsidR="002359FD" w:rsidRPr="002359FD" w:rsidRDefault="002359FD" w:rsidP="00994F26">
            <w:pPr>
              <w:numPr>
                <w:ilvl w:val="1"/>
                <w:numId w:val="33"/>
              </w:num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odbędzie się z wykorzystaniem dostarczonego w ramach zamówienia sprzętu.</w:t>
            </w:r>
          </w:p>
          <w:p w14:paraId="2CA23540" w14:textId="77777777" w:rsidR="002359FD" w:rsidRPr="002359FD" w:rsidRDefault="002359FD" w:rsidP="00994F26">
            <w:pPr>
              <w:numPr>
                <w:ilvl w:val="1"/>
                <w:numId w:val="33"/>
              </w:num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musi być przeprowadzone przez osobę posiadająca uprawnienia do wykonywania lotów.</w:t>
            </w:r>
          </w:p>
          <w:p w14:paraId="65E1AA98" w14:textId="7B4AE0D1" w:rsidR="002359FD" w:rsidRDefault="002359FD" w:rsidP="00994F26">
            <w:pPr>
              <w:numPr>
                <w:ilvl w:val="1"/>
                <w:numId w:val="33"/>
              </w:num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59FD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Wykonawca odpowiada za wszelkie szkody powstałe w toku realizacji szkolenia, w tym w szczególności za uszkodzenia sprzętu, z wykorzystaniem którego sprawdzone jest szkolenie.</w:t>
            </w:r>
          </w:p>
          <w:p w14:paraId="0CEA6BCE" w14:textId="1E52ABBA" w:rsidR="009706B6" w:rsidRPr="000B10FC" w:rsidRDefault="002359FD" w:rsidP="00994F26">
            <w:pPr>
              <w:numPr>
                <w:ilvl w:val="1"/>
                <w:numId w:val="33"/>
              </w:num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1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Szkolenie musi odbyć się najpóźniej w dniu następnym po dniu dostarczenia sprzętu do miejsca dostawy.</w:t>
            </w:r>
          </w:p>
        </w:tc>
        <w:tc>
          <w:tcPr>
            <w:tcW w:w="6948" w:type="dxa"/>
          </w:tcPr>
          <w:p w14:paraId="18366CE5" w14:textId="77777777" w:rsidR="009706B6" w:rsidRPr="00351186" w:rsidRDefault="009706B6" w:rsidP="000B10FC"/>
        </w:tc>
      </w:tr>
      <w:tr w:rsidR="00347E5C" w14:paraId="08B218E7" w14:textId="77777777" w:rsidTr="00C31BD6">
        <w:tc>
          <w:tcPr>
            <w:tcW w:w="14144" w:type="dxa"/>
            <w:gridSpan w:val="2"/>
          </w:tcPr>
          <w:p w14:paraId="5D0E4D23" w14:textId="003EA8B1" w:rsidR="00347E5C" w:rsidRPr="00351186" w:rsidRDefault="00E208AA" w:rsidP="00307938">
            <w:pPr>
              <w:pStyle w:val="Akapitzlist"/>
              <w:numPr>
                <w:ilvl w:val="0"/>
                <w:numId w:val="19"/>
              </w:numPr>
              <w:ind w:left="306" w:hanging="306"/>
            </w:pPr>
            <w:r>
              <w:t>Wsparcie</w:t>
            </w:r>
          </w:p>
        </w:tc>
      </w:tr>
      <w:tr w:rsidR="009706B6" w14:paraId="0C95705B" w14:textId="77777777" w:rsidTr="009706B6">
        <w:tc>
          <w:tcPr>
            <w:tcW w:w="7196" w:type="dxa"/>
          </w:tcPr>
          <w:p w14:paraId="314A7C2A" w14:textId="0CBB35D4" w:rsidR="00CC488D" w:rsidRPr="00CC488D" w:rsidRDefault="00CC488D" w:rsidP="00994F26">
            <w:pPr>
              <w:numPr>
                <w:ilvl w:val="0"/>
                <w:numId w:val="34"/>
              </w:numPr>
              <w:spacing w:before="120" w:after="120"/>
              <w:ind w:left="306" w:hanging="30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C48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Wykonawca zobowiązany będzie udzielić wsparcia technicznego w zakresie obsługi urządzeń i oprogramowania przez okres gwarancji</w:t>
            </w:r>
            <w:r w:rsidR="00994F26">
              <w:t xml:space="preserve"> </w:t>
            </w:r>
            <w:r w:rsidR="00994F26" w:rsidRPr="00994F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tj. 12 miesięcy</w:t>
            </w:r>
            <w:r w:rsidRPr="00CC48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licząc od daty podpisania przez Strony protokołu odbioru końcowego. Zakres wsparcia technicznego obejmuje pomoc w przypadku problemów z obsługą urządzeń i konfiguracją oprogramowania Zamawiającego.</w:t>
            </w:r>
          </w:p>
          <w:p w14:paraId="118A1DEB" w14:textId="77777777" w:rsidR="00CC488D" w:rsidRPr="00CC488D" w:rsidRDefault="00CC488D" w:rsidP="00994F26">
            <w:pPr>
              <w:numPr>
                <w:ilvl w:val="0"/>
                <w:numId w:val="34"/>
              </w:numPr>
              <w:spacing w:before="120" w:after="120"/>
              <w:ind w:left="319" w:hanging="31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C48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 zobowiązany jest świadczyć pomoc telefonicznie, zdalnie lub za pomocą poczty elektronicznej, a w uzasadnionych przypadkach – udzielać pomocy w miejscu użytkowania urządzeń.</w:t>
            </w:r>
          </w:p>
          <w:p w14:paraId="7AAA7EDC" w14:textId="77777777" w:rsidR="00CC488D" w:rsidRPr="00CC488D" w:rsidRDefault="00CC488D" w:rsidP="00994F26">
            <w:pPr>
              <w:numPr>
                <w:ilvl w:val="0"/>
                <w:numId w:val="34"/>
              </w:numPr>
              <w:spacing w:before="120" w:after="120"/>
              <w:ind w:left="319" w:hanging="31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C48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realizacji wsparcia technicznego Wykonawca zapewni odpowiednio wykwalifikowanych oraz posiadających uprawnienia pracowników.</w:t>
            </w:r>
          </w:p>
          <w:p w14:paraId="17521DFC" w14:textId="4BF578EC" w:rsidR="009706B6" w:rsidRPr="00CC488D" w:rsidRDefault="009706B6" w:rsidP="00CC4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</w:tcPr>
          <w:p w14:paraId="4455045E" w14:textId="77777777" w:rsidR="009706B6" w:rsidRPr="00351186" w:rsidRDefault="009706B6" w:rsidP="004B09B2"/>
        </w:tc>
      </w:tr>
    </w:tbl>
    <w:p w14:paraId="1E72FF85" w14:textId="452C801F" w:rsidR="00214268" w:rsidRDefault="00214268"/>
    <w:p w14:paraId="449BEEB9" w14:textId="2D220C92" w:rsidR="0084219B" w:rsidRDefault="0084219B"/>
    <w:p w14:paraId="0E48FCF5" w14:textId="211CF429" w:rsidR="0084219B" w:rsidRDefault="0084219B"/>
    <w:p w14:paraId="6ECF825D" w14:textId="29C90FD7" w:rsidR="0084219B" w:rsidRDefault="0084219B"/>
    <w:p w14:paraId="21716DDE" w14:textId="1790B16C" w:rsidR="0084219B" w:rsidRDefault="0084219B"/>
    <w:p w14:paraId="24F3328F" w14:textId="20E765E0" w:rsidR="0084219B" w:rsidRDefault="0084219B"/>
    <w:p w14:paraId="1CEF0CE3" w14:textId="77777777" w:rsidR="0084219B" w:rsidRPr="0084219B" w:rsidRDefault="0084219B" w:rsidP="0084219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4219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Dokument należy złożyć w postaci elektronicznej opatrzonej kwalifikowanym podpisem elektronicznym, podpisem zaufanym lub podpisem osobistym przez osobę uprawnioną </w:t>
      </w:r>
    </w:p>
    <w:p w14:paraId="00B0744F" w14:textId="77777777" w:rsidR="0084219B" w:rsidRDefault="0084219B"/>
    <w:sectPr w:rsidR="0084219B" w:rsidSect="0021426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F54F" w14:textId="77777777" w:rsidR="00037390" w:rsidRDefault="00037390" w:rsidP="001A60F8">
      <w:pPr>
        <w:spacing w:after="0" w:line="240" w:lineRule="auto"/>
      </w:pPr>
      <w:r>
        <w:separator/>
      </w:r>
    </w:p>
  </w:endnote>
  <w:endnote w:type="continuationSeparator" w:id="0">
    <w:p w14:paraId="3C01B2D4" w14:textId="77777777" w:rsidR="00037390" w:rsidRDefault="00037390" w:rsidP="001A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17617"/>
      <w:docPartObj>
        <w:docPartGallery w:val="Page Numbers (Bottom of Page)"/>
        <w:docPartUnique/>
      </w:docPartObj>
    </w:sdtPr>
    <w:sdtEndPr/>
    <w:sdtContent>
      <w:p w14:paraId="4EC6C60D" w14:textId="0F0DB1B1" w:rsidR="001A60F8" w:rsidRDefault="001A6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38">
          <w:rPr>
            <w:noProof/>
          </w:rPr>
          <w:t>2</w:t>
        </w:r>
        <w:r>
          <w:fldChar w:fldCharType="end"/>
        </w:r>
        <w:r>
          <w:t>/</w:t>
        </w:r>
        <w:r w:rsidR="00834290">
          <w:t>6</w:t>
        </w:r>
      </w:p>
    </w:sdtContent>
  </w:sdt>
  <w:p w14:paraId="3AA8D08B" w14:textId="77777777" w:rsidR="001A60F8" w:rsidRDefault="001A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0B14" w14:textId="77777777" w:rsidR="00037390" w:rsidRDefault="00037390" w:rsidP="001A60F8">
      <w:pPr>
        <w:spacing w:after="0" w:line="240" w:lineRule="auto"/>
      </w:pPr>
      <w:r>
        <w:separator/>
      </w:r>
    </w:p>
  </w:footnote>
  <w:footnote w:type="continuationSeparator" w:id="0">
    <w:p w14:paraId="20AFE145" w14:textId="77777777" w:rsidR="00037390" w:rsidRDefault="00037390" w:rsidP="001A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F33"/>
    <w:multiLevelType w:val="hybridMultilevel"/>
    <w:tmpl w:val="9246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094"/>
    <w:multiLevelType w:val="hybridMultilevel"/>
    <w:tmpl w:val="FED03F7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B0301"/>
    <w:multiLevelType w:val="hybridMultilevel"/>
    <w:tmpl w:val="7F6E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1C9"/>
    <w:multiLevelType w:val="hybridMultilevel"/>
    <w:tmpl w:val="9BA8F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E6186"/>
    <w:multiLevelType w:val="hybridMultilevel"/>
    <w:tmpl w:val="1E78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51BE5"/>
    <w:multiLevelType w:val="multilevel"/>
    <w:tmpl w:val="165898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09622C89"/>
    <w:multiLevelType w:val="hybridMultilevel"/>
    <w:tmpl w:val="0064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502"/>
    <w:multiLevelType w:val="hybridMultilevel"/>
    <w:tmpl w:val="0600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35E42"/>
    <w:multiLevelType w:val="multilevel"/>
    <w:tmpl w:val="46B86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86909"/>
    <w:multiLevelType w:val="multilevel"/>
    <w:tmpl w:val="8340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36656E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4BAF"/>
    <w:multiLevelType w:val="hybridMultilevel"/>
    <w:tmpl w:val="69EE6588"/>
    <w:lvl w:ilvl="0" w:tplc="889EBF48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D5D9C"/>
    <w:multiLevelType w:val="hybridMultilevel"/>
    <w:tmpl w:val="9D4E3C1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1B787A90"/>
    <w:multiLevelType w:val="hybridMultilevel"/>
    <w:tmpl w:val="56323D6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1BD025BC"/>
    <w:multiLevelType w:val="hybridMultilevel"/>
    <w:tmpl w:val="1D604328"/>
    <w:lvl w:ilvl="0" w:tplc="FFFFFFFF">
      <w:start w:val="1"/>
      <w:numFmt w:val="lowerLetter"/>
      <w:lvlText w:val="%1)"/>
      <w:lvlJc w:val="left"/>
      <w:pPr>
        <w:ind w:left="1665" w:hanging="360"/>
      </w:p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20952D7C"/>
    <w:multiLevelType w:val="hybridMultilevel"/>
    <w:tmpl w:val="CEB6A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D0C40"/>
    <w:multiLevelType w:val="hybridMultilevel"/>
    <w:tmpl w:val="A8CC258C"/>
    <w:lvl w:ilvl="0" w:tplc="E5A809EA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1B5E20"/>
    <w:multiLevelType w:val="hybridMultilevel"/>
    <w:tmpl w:val="64128DB4"/>
    <w:lvl w:ilvl="0" w:tplc="72B89EFE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7496"/>
    <w:multiLevelType w:val="multilevel"/>
    <w:tmpl w:val="22DCC91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9" w15:restartNumberingAfterBreak="0">
    <w:nsid w:val="2FD66650"/>
    <w:multiLevelType w:val="multilevel"/>
    <w:tmpl w:val="B6742F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none"/>
      <w:lvlText w:val="2.1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0BE1B8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C7CD5"/>
    <w:multiLevelType w:val="multilevel"/>
    <w:tmpl w:val="F954AA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352348EE"/>
    <w:multiLevelType w:val="hybridMultilevel"/>
    <w:tmpl w:val="27122ED4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 w15:restartNumberingAfterBreak="0">
    <w:nsid w:val="388E6839"/>
    <w:multiLevelType w:val="hybridMultilevel"/>
    <w:tmpl w:val="DCA43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C0E5D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E0A7A"/>
    <w:multiLevelType w:val="hybridMultilevel"/>
    <w:tmpl w:val="68E48CC2"/>
    <w:lvl w:ilvl="0" w:tplc="A16AF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070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613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A3CD0"/>
    <w:multiLevelType w:val="multilevel"/>
    <w:tmpl w:val="27A07238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Sylfaen" w:hAnsi="Sylfaen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9" w15:restartNumberingAfterBreak="0">
    <w:nsid w:val="49D701BC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602F"/>
    <w:multiLevelType w:val="hybridMultilevel"/>
    <w:tmpl w:val="B0B814EC"/>
    <w:lvl w:ilvl="0" w:tplc="1D6C0D6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674AD7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141E0"/>
    <w:multiLevelType w:val="hybridMultilevel"/>
    <w:tmpl w:val="F2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204B"/>
    <w:multiLevelType w:val="hybridMultilevel"/>
    <w:tmpl w:val="20C4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99"/>
    <w:multiLevelType w:val="hybridMultilevel"/>
    <w:tmpl w:val="E764ACE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20D233F"/>
    <w:multiLevelType w:val="hybridMultilevel"/>
    <w:tmpl w:val="ECF65BDE"/>
    <w:lvl w:ilvl="0" w:tplc="E348D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66CB1"/>
    <w:multiLevelType w:val="hybridMultilevel"/>
    <w:tmpl w:val="1F8C9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35"/>
  </w:num>
  <w:num w:numId="5">
    <w:abstractNumId w:val="3"/>
  </w:num>
  <w:num w:numId="6">
    <w:abstractNumId w:val="0"/>
  </w:num>
  <w:num w:numId="7">
    <w:abstractNumId w:val="6"/>
  </w:num>
  <w:num w:numId="8">
    <w:abstractNumId w:val="25"/>
  </w:num>
  <w:num w:numId="9">
    <w:abstractNumId w:val="26"/>
  </w:num>
  <w:num w:numId="10">
    <w:abstractNumId w:val="29"/>
  </w:num>
  <w:num w:numId="11">
    <w:abstractNumId w:val="20"/>
  </w:num>
  <w:num w:numId="12">
    <w:abstractNumId w:val="31"/>
  </w:num>
  <w:num w:numId="13">
    <w:abstractNumId w:val="24"/>
  </w:num>
  <w:num w:numId="14">
    <w:abstractNumId w:val="27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2"/>
  </w:num>
  <w:num w:numId="20">
    <w:abstractNumId w:val="22"/>
  </w:num>
  <w:num w:numId="21">
    <w:abstractNumId w:val="30"/>
  </w:num>
  <w:num w:numId="22">
    <w:abstractNumId w:val="16"/>
  </w:num>
  <w:num w:numId="23">
    <w:abstractNumId w:val="14"/>
  </w:num>
  <w:num w:numId="24">
    <w:abstractNumId w:val="17"/>
  </w:num>
  <w:num w:numId="25">
    <w:abstractNumId w:val="11"/>
  </w:num>
  <w:num w:numId="26">
    <w:abstractNumId w:val="33"/>
  </w:num>
  <w:num w:numId="27">
    <w:abstractNumId w:val="12"/>
  </w:num>
  <w:num w:numId="28">
    <w:abstractNumId w:val="34"/>
  </w:num>
  <w:num w:numId="29">
    <w:abstractNumId w:val="13"/>
  </w:num>
  <w:num w:numId="30">
    <w:abstractNumId w:val="28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sz w:val="20"/>
          <w:szCs w:val="20"/>
        </w:rPr>
      </w:lvl>
    </w:lvlOverride>
  </w:num>
  <w:num w:numId="31">
    <w:abstractNumId w:val="18"/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ascii="Arial" w:eastAsia="Times New Roman" w:hAnsi="Arial" w:cs="Arial" w:hint="default"/>
          <w:sz w:val="20"/>
          <w:szCs w:val="20"/>
        </w:rPr>
      </w:lvl>
    </w:lvlOverride>
  </w:num>
  <w:num w:numId="32">
    <w:abstractNumId w:val="21"/>
  </w:num>
  <w:num w:numId="33">
    <w:abstractNumId w:val="5"/>
  </w:num>
  <w:num w:numId="34">
    <w:abstractNumId w:val="36"/>
  </w:num>
  <w:num w:numId="35">
    <w:abstractNumId w:val="18"/>
  </w:num>
  <w:num w:numId="36">
    <w:abstractNumId w:val="28"/>
  </w:num>
  <w:num w:numId="37">
    <w:abstractNumId w:val="8"/>
  </w:num>
  <w:num w:numId="38">
    <w:abstractNumId w:val="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8"/>
    <w:rsid w:val="00037390"/>
    <w:rsid w:val="000527B4"/>
    <w:rsid w:val="000811BE"/>
    <w:rsid w:val="00090CBE"/>
    <w:rsid w:val="000A488B"/>
    <w:rsid w:val="000B10FC"/>
    <w:rsid w:val="000C1C4D"/>
    <w:rsid w:val="000E5C7A"/>
    <w:rsid w:val="000F3905"/>
    <w:rsid w:val="001045FF"/>
    <w:rsid w:val="00120E73"/>
    <w:rsid w:val="0013455D"/>
    <w:rsid w:val="00147420"/>
    <w:rsid w:val="001542A3"/>
    <w:rsid w:val="001A60F8"/>
    <w:rsid w:val="001C5D71"/>
    <w:rsid w:val="001D050B"/>
    <w:rsid w:val="001E428B"/>
    <w:rsid w:val="001F52A4"/>
    <w:rsid w:val="00214268"/>
    <w:rsid w:val="0022138F"/>
    <w:rsid w:val="0022539B"/>
    <w:rsid w:val="00234476"/>
    <w:rsid w:val="002359FD"/>
    <w:rsid w:val="002D3641"/>
    <w:rsid w:val="003003CB"/>
    <w:rsid w:val="003028D6"/>
    <w:rsid w:val="00307938"/>
    <w:rsid w:val="00321D51"/>
    <w:rsid w:val="00330A61"/>
    <w:rsid w:val="003449BA"/>
    <w:rsid w:val="00347E5C"/>
    <w:rsid w:val="00366256"/>
    <w:rsid w:val="00374253"/>
    <w:rsid w:val="00385AEB"/>
    <w:rsid w:val="00395B8B"/>
    <w:rsid w:val="003C2E40"/>
    <w:rsid w:val="003C6D2E"/>
    <w:rsid w:val="003E2C3A"/>
    <w:rsid w:val="003E6B7D"/>
    <w:rsid w:val="0040098D"/>
    <w:rsid w:val="0042602A"/>
    <w:rsid w:val="00450CDA"/>
    <w:rsid w:val="00462150"/>
    <w:rsid w:val="00463A22"/>
    <w:rsid w:val="0049236F"/>
    <w:rsid w:val="004C5240"/>
    <w:rsid w:val="004D430E"/>
    <w:rsid w:val="004F25F9"/>
    <w:rsid w:val="004F5A82"/>
    <w:rsid w:val="005118A7"/>
    <w:rsid w:val="005805F3"/>
    <w:rsid w:val="005922FB"/>
    <w:rsid w:val="005C4A51"/>
    <w:rsid w:val="005C5250"/>
    <w:rsid w:val="005E1CDD"/>
    <w:rsid w:val="00630378"/>
    <w:rsid w:val="0065479B"/>
    <w:rsid w:val="00680342"/>
    <w:rsid w:val="006A5784"/>
    <w:rsid w:val="006F10B8"/>
    <w:rsid w:val="00715CC4"/>
    <w:rsid w:val="00725979"/>
    <w:rsid w:val="00763ECF"/>
    <w:rsid w:val="007710BF"/>
    <w:rsid w:val="00771437"/>
    <w:rsid w:val="007833C6"/>
    <w:rsid w:val="00785551"/>
    <w:rsid w:val="007E62F4"/>
    <w:rsid w:val="00800728"/>
    <w:rsid w:val="00816991"/>
    <w:rsid w:val="00834290"/>
    <w:rsid w:val="0084219B"/>
    <w:rsid w:val="00843708"/>
    <w:rsid w:val="008642B5"/>
    <w:rsid w:val="00896F75"/>
    <w:rsid w:val="008A6CA4"/>
    <w:rsid w:val="008B69FC"/>
    <w:rsid w:val="008B75C5"/>
    <w:rsid w:val="00916111"/>
    <w:rsid w:val="009438D5"/>
    <w:rsid w:val="009573DD"/>
    <w:rsid w:val="009706B6"/>
    <w:rsid w:val="009723C2"/>
    <w:rsid w:val="0097350A"/>
    <w:rsid w:val="00994F26"/>
    <w:rsid w:val="009D335A"/>
    <w:rsid w:val="009E00BE"/>
    <w:rsid w:val="00A25138"/>
    <w:rsid w:val="00A301D3"/>
    <w:rsid w:val="00A3756E"/>
    <w:rsid w:val="00A80B28"/>
    <w:rsid w:val="00AB6616"/>
    <w:rsid w:val="00AC551A"/>
    <w:rsid w:val="00B8387C"/>
    <w:rsid w:val="00BB6B97"/>
    <w:rsid w:val="00C25823"/>
    <w:rsid w:val="00C35509"/>
    <w:rsid w:val="00C662E8"/>
    <w:rsid w:val="00C67A4F"/>
    <w:rsid w:val="00C72A81"/>
    <w:rsid w:val="00CA47F5"/>
    <w:rsid w:val="00CC488D"/>
    <w:rsid w:val="00CC5700"/>
    <w:rsid w:val="00CD7B2D"/>
    <w:rsid w:val="00CF5522"/>
    <w:rsid w:val="00D045C7"/>
    <w:rsid w:val="00D225FD"/>
    <w:rsid w:val="00D65A9A"/>
    <w:rsid w:val="00D7728A"/>
    <w:rsid w:val="00DB30CD"/>
    <w:rsid w:val="00DB46AC"/>
    <w:rsid w:val="00DD05F2"/>
    <w:rsid w:val="00DE437E"/>
    <w:rsid w:val="00DF38CE"/>
    <w:rsid w:val="00E03327"/>
    <w:rsid w:val="00E1366D"/>
    <w:rsid w:val="00E208AA"/>
    <w:rsid w:val="00E303DC"/>
    <w:rsid w:val="00E40CCB"/>
    <w:rsid w:val="00E41B46"/>
    <w:rsid w:val="00E92068"/>
    <w:rsid w:val="00EC186F"/>
    <w:rsid w:val="00EC78A5"/>
    <w:rsid w:val="00ED18A3"/>
    <w:rsid w:val="00F23C2F"/>
    <w:rsid w:val="00F31924"/>
    <w:rsid w:val="00F94FC7"/>
    <w:rsid w:val="00FA08B6"/>
    <w:rsid w:val="00FC4854"/>
    <w:rsid w:val="00FD78A3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C80A"/>
  <w15:docId w15:val="{392693BD-79F8-4EF2-8D0F-631C8E7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21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F8"/>
  </w:style>
  <w:style w:type="paragraph" w:styleId="Stopka">
    <w:name w:val="footer"/>
    <w:basedOn w:val="Normalny"/>
    <w:link w:val="Stopka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F8"/>
  </w:style>
  <w:style w:type="paragraph" w:styleId="Tekstdymka">
    <w:name w:val="Balloon Text"/>
    <w:basedOn w:val="Normalny"/>
    <w:link w:val="TekstdymkaZnak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06B6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6B6"/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1">
    <w:name w:val="WWNum1"/>
    <w:basedOn w:val="Bezlisty"/>
    <w:rsid w:val="000C1C4D"/>
    <w:pPr>
      <w:numPr>
        <w:numId w:val="36"/>
      </w:numPr>
    </w:pPr>
  </w:style>
  <w:style w:type="numbering" w:customStyle="1" w:styleId="WWNum7">
    <w:name w:val="WWNum7"/>
    <w:basedOn w:val="Bezlisty"/>
    <w:rsid w:val="000C1C4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</dc:creator>
  <cp:lastModifiedBy>WOJCIECH SOCHOCKI</cp:lastModifiedBy>
  <cp:revision>2</cp:revision>
  <cp:lastPrinted>2024-08-28T12:30:00Z</cp:lastPrinted>
  <dcterms:created xsi:type="dcterms:W3CDTF">2024-08-28T12:33:00Z</dcterms:created>
  <dcterms:modified xsi:type="dcterms:W3CDTF">2024-08-28T12:33:00Z</dcterms:modified>
</cp:coreProperties>
</file>