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8E32BC" w:rsidRPr="002A1E5B" w:rsidRDefault="008E32BC" w:rsidP="008E32BC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61FB2">
              <w:rPr>
                <w:u w:val="single"/>
              </w:rPr>
              <w:t>szwów, zacisków, podwiązek dla Szpitala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61FB2">
              <w:rPr>
                <w:u w:val="single"/>
              </w:rPr>
              <w:t>45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C3A12"/>
    <w:rsid w:val="000D3A12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61FB2"/>
    <w:rsid w:val="004B5A23"/>
    <w:rsid w:val="004F13B0"/>
    <w:rsid w:val="00515F20"/>
    <w:rsid w:val="00527844"/>
    <w:rsid w:val="006A0E83"/>
    <w:rsid w:val="006A11F8"/>
    <w:rsid w:val="006E49AF"/>
    <w:rsid w:val="00706A98"/>
    <w:rsid w:val="00734106"/>
    <w:rsid w:val="008B497F"/>
    <w:rsid w:val="008E32BC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6894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38C1-7647-460D-8580-2C95294E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31</cp:revision>
  <cp:lastPrinted>2021-10-12T09:46:00Z</cp:lastPrinted>
  <dcterms:created xsi:type="dcterms:W3CDTF">2021-03-22T08:12:00Z</dcterms:created>
  <dcterms:modified xsi:type="dcterms:W3CDTF">2025-04-14T06:46:00Z</dcterms:modified>
</cp:coreProperties>
</file>