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4E7B42B1" w:rsidR="00CF5FB2" w:rsidRDefault="00FC6A06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9EE170" wp14:editId="5E62170C">
            <wp:simplePos x="0" y="0"/>
            <wp:positionH relativeFrom="margin">
              <wp:posOffset>94615</wp:posOffset>
            </wp:positionH>
            <wp:positionV relativeFrom="margin">
              <wp:posOffset>-5080</wp:posOffset>
            </wp:positionV>
            <wp:extent cx="1221105" cy="1086485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BDF">
        <w:rPr>
          <w:rFonts w:asciiTheme="majorHAnsi" w:hAnsiTheme="majorHAnsi"/>
          <w:b/>
          <w:bCs/>
          <w:color w:val="000000" w:themeColor="text1"/>
        </w:rPr>
        <w:t xml:space="preserve">załącznik nr 1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537BC682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852F90D" w:rsidR="00CF5FB2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49F27EBC" w14:textId="09A5A6FC" w:rsidR="00F4624A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6F4EA679" w14:textId="5D2C1E97" w:rsidR="00FC6A06" w:rsidRPr="00E2349D" w:rsidRDefault="00FC6A06" w:rsidP="000D7022">
      <w:pPr>
        <w:spacing w:line="276" w:lineRule="auto"/>
        <w:ind w:left="708"/>
        <w:jc w:val="center"/>
        <w:rPr>
          <w:b/>
          <w:bCs/>
        </w:rPr>
      </w:pPr>
      <w:r w:rsidRPr="00E2349D">
        <w:rPr>
          <w:b/>
          <w:bCs/>
        </w:rPr>
        <w:t>Usługa całodobowej ochrony fizycznej osób i mienia oraz nieruchomości, przeciwdziałanie zagrożeniom, przez koncesjonowanego Wykonawcę, a także obsługa elektronicznych systemów zabezpieczeń Budynku przez koncesjonowanego Wykonawcę w oparciu</w:t>
      </w:r>
      <w:r w:rsidR="000D7022" w:rsidRPr="00E2349D">
        <w:rPr>
          <w:b/>
          <w:bCs/>
        </w:rPr>
        <w:t xml:space="preserve"> </w:t>
      </w:r>
      <w:r w:rsidR="009A0F0A" w:rsidRPr="00E2349D">
        <w:rPr>
          <w:b/>
          <w:bCs/>
        </w:rPr>
        <w:t>o przepisy</w:t>
      </w:r>
      <w:r w:rsidRPr="00E2349D">
        <w:rPr>
          <w:b/>
          <w:bCs/>
        </w:rPr>
        <w:t xml:space="preserve"> ustawy z dnia 22.08.1997 r. o o</w:t>
      </w:r>
      <w:r w:rsidR="009D5152" w:rsidRPr="00E2349D">
        <w:rPr>
          <w:b/>
          <w:bCs/>
        </w:rPr>
        <w:t>chronie osób i mienia (Dz.U.2021</w:t>
      </w:r>
      <w:r w:rsidRPr="00E2349D">
        <w:rPr>
          <w:b/>
          <w:bCs/>
        </w:rPr>
        <w:t>.</w:t>
      </w:r>
      <w:r w:rsidR="009D5152" w:rsidRPr="00E2349D">
        <w:rPr>
          <w:b/>
          <w:bCs/>
        </w:rPr>
        <w:t>poz. 1995</w:t>
      </w:r>
      <w:r w:rsidRPr="00E2349D">
        <w:rPr>
          <w:b/>
          <w:bCs/>
        </w:rPr>
        <w:t>), realizowane zgodnie z opracowanym przez Wykonawcę wraz z Zamawiającym planem ochrony Akceleratora biznesowego KSSENON</w:t>
      </w:r>
    </w:p>
    <w:p w14:paraId="2B98E232" w14:textId="77777777" w:rsidR="000D7022" w:rsidRPr="00E2349D" w:rsidRDefault="000D7022" w:rsidP="000D7022">
      <w:pPr>
        <w:spacing w:line="276" w:lineRule="auto"/>
        <w:ind w:left="708"/>
        <w:jc w:val="center"/>
        <w:rPr>
          <w:b/>
          <w:bCs/>
          <w:sz w:val="28"/>
          <w:szCs w:val="28"/>
        </w:rPr>
      </w:pPr>
    </w:p>
    <w:p w14:paraId="60EDF894" w14:textId="6EFAB3E3" w:rsidR="00F4624A" w:rsidRPr="00E2349D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E2349D">
        <w:rPr>
          <w:rFonts w:cs="Times New Roman"/>
          <w:bCs/>
          <w:sz w:val="24"/>
          <w:szCs w:val="24"/>
        </w:rPr>
        <w:t>numer postępowania:</w:t>
      </w:r>
      <w:r w:rsidR="00FC6A06" w:rsidRPr="00E2349D">
        <w:rPr>
          <w:rFonts w:cs="Times New Roman"/>
          <w:bCs/>
          <w:sz w:val="24"/>
          <w:szCs w:val="24"/>
        </w:rPr>
        <w:t xml:space="preserve"> </w:t>
      </w:r>
      <w:r w:rsidR="00F942C9" w:rsidRPr="00E2349D">
        <w:rPr>
          <w:rFonts w:cs="Times New Roman"/>
          <w:bCs/>
          <w:sz w:val="24"/>
          <w:szCs w:val="24"/>
        </w:rPr>
        <w:t xml:space="preserve">PN </w:t>
      </w:r>
      <w:r w:rsidR="00DA22AE">
        <w:rPr>
          <w:rFonts w:cs="Times New Roman"/>
          <w:bCs/>
          <w:sz w:val="24"/>
          <w:szCs w:val="24"/>
        </w:rPr>
        <w:t>1</w:t>
      </w:r>
      <w:bookmarkStart w:id="0" w:name="_GoBack"/>
      <w:bookmarkEnd w:id="0"/>
      <w:r w:rsidR="00F942C9" w:rsidRPr="00E2349D">
        <w:rPr>
          <w:rFonts w:cs="Times New Roman"/>
          <w:bCs/>
          <w:sz w:val="24"/>
          <w:szCs w:val="24"/>
        </w:rPr>
        <w:t>/2024</w:t>
      </w:r>
    </w:p>
    <w:p w14:paraId="6B51259A" w14:textId="77777777" w:rsidR="00295198" w:rsidRPr="00E2349D" w:rsidRDefault="00295198" w:rsidP="00295198">
      <w:pPr>
        <w:pStyle w:val="Tytu"/>
        <w:tabs>
          <w:tab w:val="right" w:pos="8931"/>
          <w:tab w:val="right" w:pos="9000"/>
        </w:tabs>
        <w:ind w:left="360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</w:p>
    <w:p w14:paraId="537295DF" w14:textId="77777777" w:rsidR="00CF5FB2" w:rsidRPr="00E2349D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Działając w imieniu i na rzecz Wykonawcy (wykonawców wspólnie ubiegających się o udzielenie zamówienia), to jest:</w:t>
      </w:r>
    </w:p>
    <w:p w14:paraId="223FC008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b/>
          <w:bCs/>
          <w:color w:val="000000" w:themeColor="text1"/>
        </w:rPr>
        <w:t>Nazwa Wykonawcy</w:t>
      </w:r>
      <w:r w:rsidRPr="00E2349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E2349D">
        <w:rPr>
          <w:rFonts w:asciiTheme="majorHAnsi" w:hAnsiTheme="majorHAnsi"/>
          <w:color w:val="000000" w:themeColor="text1"/>
        </w:rPr>
        <w:t xml:space="preserve">: </w:t>
      </w:r>
      <w:r w:rsidRPr="00E2349D"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b/>
          <w:bCs/>
          <w:color w:val="000000" w:themeColor="text1"/>
        </w:rPr>
        <w:t>Adres Wykonawcy</w:t>
      </w:r>
      <w:r w:rsidRPr="00E2349D">
        <w:rPr>
          <w:rFonts w:asciiTheme="majorHAnsi" w:hAnsiTheme="majorHAnsi"/>
          <w:color w:val="000000" w:themeColor="text1"/>
        </w:rPr>
        <w:t xml:space="preserve">: </w:t>
      </w:r>
      <w:r w:rsidRPr="00E2349D"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b/>
          <w:bCs/>
          <w:color w:val="000000" w:themeColor="text1"/>
        </w:rPr>
        <w:t>KRS</w:t>
      </w:r>
      <w:r w:rsidRPr="00E2349D">
        <w:rPr>
          <w:rFonts w:asciiTheme="majorHAnsi" w:hAnsiTheme="majorHAnsi"/>
          <w:color w:val="000000" w:themeColor="text1"/>
        </w:rPr>
        <w:t xml:space="preserve">: </w:t>
      </w:r>
      <w:r w:rsidRPr="00E2349D">
        <w:rPr>
          <w:rFonts w:asciiTheme="majorHAnsi" w:hAnsiTheme="majorHAnsi"/>
          <w:color w:val="000000" w:themeColor="text1"/>
        </w:rPr>
        <w:tab/>
      </w:r>
      <w:r w:rsidRPr="00E2349D">
        <w:rPr>
          <w:rFonts w:asciiTheme="majorHAnsi" w:hAnsiTheme="majorHAnsi"/>
          <w:color w:val="000000" w:themeColor="text1"/>
        </w:rPr>
        <w:tab/>
      </w:r>
      <w:r w:rsidRPr="00E2349D"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b/>
          <w:bCs/>
          <w:color w:val="000000" w:themeColor="text1"/>
        </w:rPr>
        <w:t>NIP</w:t>
      </w:r>
      <w:r w:rsidRPr="00E2349D">
        <w:rPr>
          <w:rFonts w:asciiTheme="majorHAnsi" w:hAnsiTheme="majorHAnsi"/>
          <w:color w:val="000000" w:themeColor="text1"/>
        </w:rPr>
        <w:t>:</w:t>
      </w:r>
      <w:r w:rsidRPr="00E2349D">
        <w:rPr>
          <w:rFonts w:asciiTheme="majorHAnsi" w:hAnsiTheme="majorHAnsi"/>
          <w:color w:val="000000" w:themeColor="text1"/>
        </w:rPr>
        <w:tab/>
      </w:r>
      <w:r w:rsidRPr="00E2349D">
        <w:rPr>
          <w:rFonts w:asciiTheme="majorHAnsi" w:hAnsiTheme="majorHAnsi"/>
          <w:color w:val="000000" w:themeColor="text1"/>
        </w:rPr>
        <w:tab/>
      </w:r>
      <w:r w:rsidRPr="00E2349D"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b/>
          <w:bCs/>
          <w:color w:val="000000" w:themeColor="text1"/>
        </w:rPr>
        <w:t>REGON</w:t>
      </w:r>
      <w:r w:rsidRPr="00E2349D">
        <w:rPr>
          <w:rFonts w:asciiTheme="majorHAnsi" w:hAnsiTheme="majorHAnsi"/>
          <w:color w:val="000000" w:themeColor="text1"/>
        </w:rPr>
        <w:t>:</w:t>
      </w:r>
      <w:r w:rsidRPr="00E2349D">
        <w:rPr>
          <w:rFonts w:asciiTheme="majorHAnsi" w:hAnsiTheme="majorHAnsi"/>
          <w:color w:val="000000" w:themeColor="text1"/>
        </w:rPr>
        <w:tab/>
      </w:r>
      <w:r w:rsidRPr="00E2349D">
        <w:rPr>
          <w:rFonts w:asciiTheme="majorHAnsi" w:hAnsiTheme="majorHAnsi"/>
          <w:color w:val="000000" w:themeColor="text1"/>
        </w:rPr>
        <w:tab/>
      </w:r>
      <w:r w:rsidRPr="00E2349D"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b/>
          <w:bCs/>
          <w:color w:val="000000" w:themeColor="text1"/>
        </w:rPr>
        <w:t>osoba do kontaktu</w:t>
      </w:r>
      <w:r w:rsidRPr="00E2349D">
        <w:rPr>
          <w:rFonts w:asciiTheme="majorHAnsi" w:hAnsiTheme="majorHAnsi"/>
          <w:color w:val="000000" w:themeColor="text1"/>
        </w:rPr>
        <w:t>:</w:t>
      </w:r>
      <w:r w:rsidRPr="00E2349D"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e-mail:</w:t>
      </w:r>
      <w:r w:rsidRPr="00E2349D">
        <w:rPr>
          <w:rFonts w:asciiTheme="majorHAnsi" w:hAnsiTheme="majorHAnsi"/>
          <w:color w:val="000000" w:themeColor="text1"/>
        </w:rPr>
        <w:tab/>
      </w:r>
      <w:r w:rsidRPr="00E2349D">
        <w:rPr>
          <w:rFonts w:asciiTheme="majorHAnsi" w:hAnsiTheme="majorHAnsi"/>
          <w:color w:val="000000" w:themeColor="text1"/>
        </w:rPr>
        <w:tab/>
      </w:r>
      <w:r w:rsidRPr="00E2349D"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numer telefonu:</w:t>
      </w:r>
      <w:r w:rsidRPr="00E2349D"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Pr="00E2349D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529D24" w14:textId="571560A4" w:rsidR="00FC6A06" w:rsidRPr="00E2349D" w:rsidRDefault="00295198" w:rsidP="00FC6A06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2349D">
        <w:rPr>
          <w:rFonts w:asciiTheme="majorHAnsi" w:hAnsiTheme="majorHAnsi" w:cstheme="majorHAnsi"/>
        </w:rPr>
        <w:t>S</w:t>
      </w:r>
      <w:r w:rsidR="00CF5FB2" w:rsidRPr="00E2349D">
        <w:rPr>
          <w:rFonts w:asciiTheme="majorHAnsi" w:hAnsiTheme="majorHAnsi" w:cstheme="majorHAnsi"/>
        </w:rPr>
        <w:t xml:space="preserve">kładając ofertę w postępowaniu prowadzonym przez Zamawiającego – </w:t>
      </w:r>
      <w:r w:rsidR="00FC6A06" w:rsidRPr="00E2349D">
        <w:rPr>
          <w:rFonts w:asciiTheme="majorHAnsi" w:hAnsiTheme="majorHAnsi" w:cstheme="majorHAnsi"/>
          <w:b/>
          <w:bCs/>
        </w:rPr>
        <w:t xml:space="preserve">Usługa całodobowej ochrony fizycznej osób i mienia oraz nieruchomości, przeciwdziałanie zagrożeniom, przez koncesjonowanego Wykonawcę, a także obsługa elektronicznych systemów zabezpieczeń </w:t>
      </w:r>
      <w:r w:rsidR="00066FC6" w:rsidRPr="00E2349D">
        <w:rPr>
          <w:rFonts w:asciiTheme="majorHAnsi" w:hAnsiTheme="majorHAnsi" w:cstheme="majorHAnsi"/>
          <w:b/>
          <w:bCs/>
        </w:rPr>
        <w:t>Budynków</w:t>
      </w:r>
      <w:r w:rsidR="00FC6A06" w:rsidRPr="00E2349D">
        <w:rPr>
          <w:rFonts w:asciiTheme="majorHAnsi" w:hAnsiTheme="majorHAnsi" w:cstheme="majorHAnsi"/>
          <w:b/>
          <w:bCs/>
        </w:rPr>
        <w:t xml:space="preserve"> przez koncesjonowanego Wykonawcę w oparciu</w:t>
      </w:r>
      <w:r w:rsidR="003A47B3" w:rsidRPr="00E2349D">
        <w:rPr>
          <w:rFonts w:asciiTheme="majorHAnsi" w:hAnsiTheme="majorHAnsi" w:cstheme="majorHAnsi"/>
          <w:b/>
          <w:bCs/>
        </w:rPr>
        <w:t xml:space="preserve"> </w:t>
      </w:r>
      <w:r w:rsidR="009A0F0A" w:rsidRPr="00E2349D">
        <w:rPr>
          <w:rFonts w:asciiTheme="majorHAnsi" w:hAnsiTheme="majorHAnsi" w:cstheme="majorHAnsi"/>
          <w:b/>
          <w:bCs/>
        </w:rPr>
        <w:t>o przepisy</w:t>
      </w:r>
      <w:r w:rsidR="00FC6A06" w:rsidRPr="00E2349D">
        <w:rPr>
          <w:rFonts w:asciiTheme="majorHAnsi" w:hAnsiTheme="majorHAnsi" w:cstheme="majorHAnsi"/>
          <w:b/>
          <w:bCs/>
        </w:rPr>
        <w:t xml:space="preserve"> ustawy z dnia 22.08.1997 r. o o</w:t>
      </w:r>
      <w:r w:rsidR="009D5152" w:rsidRPr="00E2349D">
        <w:rPr>
          <w:rFonts w:asciiTheme="majorHAnsi" w:hAnsiTheme="majorHAnsi" w:cstheme="majorHAnsi"/>
          <w:b/>
          <w:bCs/>
        </w:rPr>
        <w:t>chronie osób i mienia (Dz.U.2021</w:t>
      </w:r>
      <w:r w:rsidR="00FC6A06" w:rsidRPr="00E2349D">
        <w:rPr>
          <w:rFonts w:asciiTheme="majorHAnsi" w:hAnsiTheme="majorHAnsi" w:cstheme="majorHAnsi"/>
          <w:b/>
          <w:bCs/>
        </w:rPr>
        <w:t>.</w:t>
      </w:r>
      <w:r w:rsidR="009D5152" w:rsidRPr="00E2349D">
        <w:rPr>
          <w:rFonts w:asciiTheme="majorHAnsi" w:hAnsiTheme="majorHAnsi" w:cstheme="majorHAnsi"/>
          <w:b/>
          <w:bCs/>
        </w:rPr>
        <w:t>poz.1995</w:t>
      </w:r>
      <w:r w:rsidR="00FC6A06" w:rsidRPr="00E2349D">
        <w:rPr>
          <w:rFonts w:asciiTheme="majorHAnsi" w:hAnsiTheme="majorHAnsi" w:cstheme="majorHAnsi"/>
          <w:b/>
          <w:bCs/>
        </w:rPr>
        <w:t>), realizowane zgodnie z opracowanym przez Wykonawcę wraz z Zamawiającym planem ochrony Akceleratora biznesowego KSSENON</w:t>
      </w:r>
      <w:r w:rsidR="00066FC6" w:rsidRPr="00E2349D">
        <w:rPr>
          <w:rFonts w:asciiTheme="majorHAnsi" w:hAnsiTheme="majorHAnsi" w:cstheme="majorHAnsi"/>
          <w:b/>
          <w:bCs/>
        </w:rPr>
        <w:t xml:space="preserve"> w Żorach</w:t>
      </w:r>
    </w:p>
    <w:p w14:paraId="08B1A7E1" w14:textId="64CB1BE0" w:rsidR="00CF5FB2" w:rsidRPr="00E2349D" w:rsidRDefault="00CF5FB2" w:rsidP="00964DB7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E2349D">
        <w:rPr>
          <w:rFonts w:asciiTheme="majorHAnsi" w:hAnsiTheme="majorHAnsi" w:cstheme="majorHAnsi"/>
          <w:b w:val="0"/>
          <w:bCs w:val="0"/>
          <w:sz w:val="22"/>
          <w:szCs w:val="22"/>
        </w:rPr>
        <w:t>Wykonawca oświadcza następujące:</w:t>
      </w:r>
    </w:p>
    <w:p w14:paraId="2282183D" w14:textId="77777777" w:rsidR="00CF5FB2" w:rsidRPr="00E2349D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FB9D0A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E2349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</w:t>
      </w:r>
      <w:r w:rsidR="00F4624A" w:rsidRPr="00E2349D"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szcze</w:t>
      </w:r>
      <w:r w:rsidR="00295198" w:rsidRPr="00E2349D">
        <w:rPr>
          <w:rFonts w:asciiTheme="majorHAnsi" w:hAnsiTheme="majorHAnsi" w:cs="Calibri"/>
          <w:noProof/>
          <w:color w:val="000000" w:themeColor="text1"/>
          <w:spacing w:val="-1"/>
        </w:rPr>
        <w:t>gólności SWZ oraz Wzorze umowy</w:t>
      </w:r>
      <w:r w:rsidR="00F4624A"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 za cenę ofertową:</w:t>
      </w:r>
    </w:p>
    <w:p w14:paraId="54F77AC8" w14:textId="77777777" w:rsidR="00F4624A" w:rsidRPr="00E2349D" w:rsidRDefault="00F4624A" w:rsidP="00F4624A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F4624A" w:rsidRPr="00E2349D" w14:paraId="416B8154" w14:textId="77777777" w:rsidTr="00CE3E70">
        <w:tc>
          <w:tcPr>
            <w:tcW w:w="3538" w:type="dxa"/>
            <w:shd w:val="clear" w:color="auto" w:fill="003CA6"/>
            <w:vAlign w:val="center"/>
          </w:tcPr>
          <w:p w14:paraId="093FE097" w14:textId="77777777" w:rsidR="00A30B60" w:rsidRPr="00E2349D" w:rsidRDefault="00F4624A" w:rsidP="00CE3E70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  <w:r w:rsidR="00CE3E70"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</w:t>
            </w:r>
          </w:p>
          <w:p w14:paraId="4D2A94B2" w14:textId="77777777" w:rsidR="00A30B60" w:rsidRPr="00E2349D" w:rsidRDefault="00A30B60" w:rsidP="00CE3E70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58C95FA" w14:textId="0BC84F9E" w:rsidR="00F4624A" w:rsidRPr="00E2349D" w:rsidRDefault="00A30B60" w:rsidP="00CE3E70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>(</w:t>
            </w:r>
            <w:r w:rsidR="00E537B9"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>cen</w:t>
            </w: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>a</w:t>
            </w:r>
            <w:r w:rsidR="00E537B9"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 xml:space="preserve"> za zamówieni</w:t>
            </w:r>
            <w:r w:rsidR="002E15B4"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>e podstawowe</w:t>
            </w: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 xml:space="preserve"> – tj. 12 miesięcy realizacji zamówienia)</w:t>
            </w:r>
          </w:p>
        </w:tc>
        <w:tc>
          <w:tcPr>
            <w:tcW w:w="6492" w:type="dxa"/>
          </w:tcPr>
          <w:p w14:paraId="7D625A0E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125BACE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C4414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D4CABE7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:rsidRPr="00E2349D" w14:paraId="02C63951" w14:textId="77777777" w:rsidTr="00CE3E70">
        <w:tc>
          <w:tcPr>
            <w:tcW w:w="3538" w:type="dxa"/>
            <w:shd w:val="clear" w:color="auto" w:fill="003CA6"/>
            <w:vAlign w:val="center"/>
          </w:tcPr>
          <w:p w14:paraId="544D4722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33AED877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55B32366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lastRenderedPageBreak/>
              <w:t>stawka: …………… %</w:t>
            </w:r>
          </w:p>
          <w:p w14:paraId="5461D58C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484A3F5D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636DB504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:rsidRPr="00E2349D" w14:paraId="52F25F71" w14:textId="77777777" w:rsidTr="00CE3E70">
        <w:tc>
          <w:tcPr>
            <w:tcW w:w="3538" w:type="dxa"/>
            <w:shd w:val="clear" w:color="auto" w:fill="003CA6"/>
            <w:vAlign w:val="center"/>
          </w:tcPr>
          <w:p w14:paraId="0C385D80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całkowita cena brutto</w:t>
            </w:r>
          </w:p>
          <w:p w14:paraId="09918A42" w14:textId="58EF8C9C" w:rsidR="002E15B4" w:rsidRPr="00E2349D" w:rsidRDefault="00A30B60" w:rsidP="00CE3E70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>(cena za zamówienie podstawowe – tj. 12 miesięcy realizacji zamówienia)</w:t>
            </w:r>
          </w:p>
        </w:tc>
        <w:tc>
          <w:tcPr>
            <w:tcW w:w="6492" w:type="dxa"/>
          </w:tcPr>
          <w:p w14:paraId="2F71B170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37B0EDA5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1999A6FA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6A78050" w14:textId="77777777" w:rsidR="00F4624A" w:rsidRPr="00E2349D" w:rsidRDefault="00F4624A" w:rsidP="00CE3E70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F6260C7" w14:textId="77777777" w:rsidR="00295198" w:rsidRPr="00E2349D" w:rsidRDefault="00295198" w:rsidP="00F4624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F9207AE" w14:textId="0C06657E" w:rsidR="00A30B60" w:rsidRPr="00E2349D" w:rsidRDefault="00A30B60" w:rsidP="00F4624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oświadcza</w:t>
      </w:r>
      <w:r w:rsidR="000D3F8D" w:rsidRPr="00E2349D">
        <w:rPr>
          <w:rFonts w:asciiTheme="majorHAnsi" w:hAnsiTheme="majorHAnsi"/>
          <w:color w:val="000000" w:themeColor="text1"/>
        </w:rPr>
        <w:t xml:space="preserve"> i zobowiązuje się</w:t>
      </w:r>
      <w:r w:rsidRPr="00E2349D">
        <w:rPr>
          <w:rFonts w:asciiTheme="majorHAnsi" w:hAnsiTheme="majorHAnsi"/>
          <w:color w:val="000000" w:themeColor="text1"/>
        </w:rPr>
        <w:t>, że całkowita cena, o której mowa w ust. 1 powyżej została obliczona jako iloczyn 12 miesięcy realizacji zamówienia oraz podanej poniżej ceny netto za 1 miesiąc realizacji zamówienia:</w:t>
      </w:r>
    </w:p>
    <w:p w14:paraId="343F261A" w14:textId="77777777" w:rsidR="00A30B60" w:rsidRPr="00E2349D" w:rsidRDefault="00A30B60" w:rsidP="00A30B60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A30B60" w:rsidRPr="00E2349D" w14:paraId="4F793F13" w14:textId="77777777" w:rsidTr="0048538A">
        <w:tc>
          <w:tcPr>
            <w:tcW w:w="3538" w:type="dxa"/>
            <w:shd w:val="clear" w:color="auto" w:fill="003CA6"/>
            <w:vAlign w:val="center"/>
          </w:tcPr>
          <w:p w14:paraId="5C31A539" w14:textId="5ACFCC78" w:rsidR="00A30B60" w:rsidRPr="00E2349D" w:rsidRDefault="00A30B60" w:rsidP="0048538A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netto za 1 miesiąc realizacji zamówienia</w:t>
            </w:r>
          </w:p>
          <w:p w14:paraId="779C57DE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3E3C986" w14:textId="480CC682" w:rsidR="00A30B60" w:rsidRPr="00E2349D" w:rsidRDefault="00A30B60" w:rsidP="0048538A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>(cena za 1 miesiąc realizacji zamówienia podstawowego)</w:t>
            </w:r>
          </w:p>
        </w:tc>
        <w:tc>
          <w:tcPr>
            <w:tcW w:w="6492" w:type="dxa"/>
          </w:tcPr>
          <w:p w14:paraId="14B6E67C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7B4DD7E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0A1F854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60C061EA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30B60" w:rsidRPr="00E2349D" w14:paraId="409B892B" w14:textId="77777777" w:rsidTr="0048538A">
        <w:tc>
          <w:tcPr>
            <w:tcW w:w="3538" w:type="dxa"/>
            <w:shd w:val="clear" w:color="auto" w:fill="003CA6"/>
            <w:vAlign w:val="center"/>
          </w:tcPr>
          <w:p w14:paraId="7975A4E0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31431193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505F2F7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0046E146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A3CF181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4F09A8BF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30B60" w:rsidRPr="00E2349D" w14:paraId="1F104704" w14:textId="77777777" w:rsidTr="0048538A">
        <w:tc>
          <w:tcPr>
            <w:tcW w:w="3538" w:type="dxa"/>
            <w:shd w:val="clear" w:color="auto" w:fill="003CA6"/>
            <w:vAlign w:val="center"/>
          </w:tcPr>
          <w:p w14:paraId="29EA1209" w14:textId="552818E3" w:rsidR="00A30B60" w:rsidRPr="00E2349D" w:rsidRDefault="00A30B60" w:rsidP="0048538A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brutto</w:t>
            </w:r>
          </w:p>
          <w:p w14:paraId="13C2ADD4" w14:textId="762A2D8A" w:rsidR="00A30B60" w:rsidRPr="00E2349D" w:rsidRDefault="00A30B60" w:rsidP="0048538A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</w:rPr>
              <w:t>(cena za 1 miesiąc realizacji zamówienia podstawowego)</w:t>
            </w:r>
          </w:p>
        </w:tc>
        <w:tc>
          <w:tcPr>
            <w:tcW w:w="6492" w:type="dxa"/>
          </w:tcPr>
          <w:p w14:paraId="2E93473A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3205229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69FCE3C8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5BB5749" w14:textId="77777777" w:rsidR="00A30B60" w:rsidRPr="00E2349D" w:rsidRDefault="00A30B60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1592DF5" w14:textId="77777777" w:rsidR="00A30B60" w:rsidRPr="00E2349D" w:rsidRDefault="00A30B60" w:rsidP="00A30B60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EC410E1" w14:textId="73C9C1DD" w:rsidR="00A30B60" w:rsidRPr="00E2349D" w:rsidRDefault="00A30B60" w:rsidP="00A30B6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oświadcza</w:t>
      </w:r>
      <w:r w:rsidR="000D3F8D" w:rsidRPr="00E2349D">
        <w:rPr>
          <w:rFonts w:asciiTheme="majorHAnsi" w:hAnsiTheme="majorHAnsi"/>
          <w:color w:val="000000" w:themeColor="text1"/>
        </w:rPr>
        <w:t xml:space="preserve"> i zobowiązuje się</w:t>
      </w:r>
      <w:r w:rsidRPr="00E2349D">
        <w:rPr>
          <w:rFonts w:asciiTheme="majorHAnsi" w:hAnsiTheme="majorHAnsi"/>
          <w:color w:val="000000" w:themeColor="text1"/>
        </w:rPr>
        <w:t>, że na jednostronne polecenie Zamawiającego, skieruje do realizacji zamówienia dodatkową lub dodatkowe osoby wykonujące bezpośrednie usługi ochrony w Obiekcie w sposób ciągły w dzień / w nocy – zgodnie z poleceniem Zamawiającego, określającym liczbę dodatkowych osób, liczbę wymaganych godzin świadczenia przez nie usługi</w:t>
      </w:r>
      <w:r w:rsidR="000D3F8D" w:rsidRPr="00E2349D">
        <w:rPr>
          <w:rFonts w:asciiTheme="majorHAnsi" w:hAnsiTheme="majorHAnsi"/>
          <w:color w:val="000000" w:themeColor="text1"/>
        </w:rPr>
        <w:t xml:space="preserve">, </w:t>
      </w:r>
      <w:r w:rsidRPr="00E2349D">
        <w:rPr>
          <w:rFonts w:asciiTheme="majorHAnsi" w:hAnsiTheme="majorHAnsi"/>
          <w:color w:val="000000" w:themeColor="text1"/>
        </w:rPr>
        <w:t>wymagany okres świadczenia usługi przez wskazane osoby</w:t>
      </w:r>
      <w:r w:rsidR="000D3F8D" w:rsidRPr="00E2349D">
        <w:rPr>
          <w:rFonts w:asciiTheme="majorHAnsi" w:hAnsiTheme="majorHAnsi"/>
          <w:color w:val="000000" w:themeColor="text1"/>
        </w:rPr>
        <w:t>, wymagany czas świadczenia usługi przez wskazane osoby, itd. za poniżej wskazaną cenę „dniówki”</w:t>
      </w:r>
      <w:r w:rsidR="000D3F8D" w:rsidRPr="00E2349D">
        <w:rPr>
          <w:rFonts w:asciiTheme="majorHAnsi" w:hAnsiTheme="majorHAnsi"/>
          <w:i/>
          <w:iCs/>
          <w:color w:val="000000" w:themeColor="text1"/>
        </w:rPr>
        <w:t xml:space="preserve"> (przez „dniówkę” na potrzeby niniejszego ust. 3 rozumie się 8 godzin rzeczywistego świadczenia usługi przez takiego pracownika, przy czym w przypadku, jeśli Zamawiający poleci, aby pracownik taki świadczył usługę przez czas mniejszy lub równy 4 godziny na dobę (rozumianą jako następujące po sobie 24 godziny) – wówczas „dniówka” zostanie wyliczona jako połowa podanej poniżej kwoty)</w:t>
      </w:r>
    </w:p>
    <w:p w14:paraId="74D42084" w14:textId="77777777" w:rsidR="000D3F8D" w:rsidRPr="00E2349D" w:rsidRDefault="000D3F8D" w:rsidP="000D3F8D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0D3F8D" w:rsidRPr="00E2349D" w14:paraId="5A344793" w14:textId="77777777" w:rsidTr="0048538A">
        <w:tc>
          <w:tcPr>
            <w:tcW w:w="3538" w:type="dxa"/>
            <w:shd w:val="clear" w:color="auto" w:fill="003CA6"/>
            <w:vAlign w:val="center"/>
          </w:tcPr>
          <w:p w14:paraId="30030BE7" w14:textId="152A358F" w:rsidR="000D3F8D" w:rsidRPr="00E2349D" w:rsidRDefault="000D3F8D" w:rsidP="000D3F8D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netto za jedną „dniówkę” jednego pracownika</w:t>
            </w:r>
          </w:p>
        </w:tc>
        <w:tc>
          <w:tcPr>
            <w:tcW w:w="6492" w:type="dxa"/>
          </w:tcPr>
          <w:p w14:paraId="7FEC57CF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8F19790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750306D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A5E9985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D3F8D" w:rsidRPr="00E2349D" w14:paraId="619F09B9" w14:textId="77777777" w:rsidTr="0048538A">
        <w:tc>
          <w:tcPr>
            <w:tcW w:w="3538" w:type="dxa"/>
            <w:shd w:val="clear" w:color="auto" w:fill="003CA6"/>
            <w:vAlign w:val="center"/>
          </w:tcPr>
          <w:p w14:paraId="22AABE73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0B5918C6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41812FB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5A9D2A15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A644E0E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5513548A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D3F8D" w:rsidRPr="00E2349D" w14:paraId="0257BC25" w14:textId="77777777" w:rsidTr="0048538A">
        <w:tc>
          <w:tcPr>
            <w:tcW w:w="3538" w:type="dxa"/>
            <w:shd w:val="clear" w:color="auto" w:fill="003CA6"/>
            <w:vAlign w:val="center"/>
          </w:tcPr>
          <w:p w14:paraId="47125FA8" w14:textId="6823A8BC" w:rsidR="000D3F8D" w:rsidRPr="00E2349D" w:rsidRDefault="000D3F8D" w:rsidP="000D3F8D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cena brutto za jedną „dniówkę” jednego pracownika</w:t>
            </w:r>
          </w:p>
        </w:tc>
        <w:tc>
          <w:tcPr>
            <w:tcW w:w="6492" w:type="dxa"/>
          </w:tcPr>
          <w:p w14:paraId="26EC9962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5DC506E9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6AA70F54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603FEEE" w14:textId="77777777" w:rsidR="000D3F8D" w:rsidRPr="00E2349D" w:rsidRDefault="000D3F8D" w:rsidP="0048538A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6CEBE93" w14:textId="77777777" w:rsidR="000D3F8D" w:rsidRPr="00E2349D" w:rsidRDefault="000D3F8D" w:rsidP="000D3F8D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A246876" w14:textId="77777777" w:rsidR="000D3F8D" w:rsidRPr="00E2349D" w:rsidRDefault="000D3F8D" w:rsidP="000D3F8D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68CAF22" w14:textId="4F04A0D6" w:rsidR="000D3F8D" w:rsidRPr="00E2349D" w:rsidRDefault="000D3F8D" w:rsidP="000D3F8D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UWAGA: cena „dniówki” nie będzie zmieniana ani korygowana ze względu na to, czy usługa będzie wykonywana w dni robocze, dni wolne, święta, soboty, w dzień, w nocy, rano lub popołudniu; z tytułu powyższych okoliczności Wykonawcy nie przysługuje żaden dodatek do ceny „dniówki” ani do wynagrodzenia Wykonawcy.</w:t>
      </w:r>
    </w:p>
    <w:p w14:paraId="5255916D" w14:textId="77777777" w:rsidR="00A30B60" w:rsidRPr="00E2349D" w:rsidRDefault="00A30B60" w:rsidP="00A30B60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7B018C1" w14:textId="5BBFE08C" w:rsidR="000D3F8D" w:rsidRPr="00E2349D" w:rsidRDefault="000D3F8D" w:rsidP="000D3F8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Wykonawca oświadcza i zobowiązuje się do realizacji </w:t>
      </w:r>
      <w:r w:rsidRPr="00E2349D">
        <w:rPr>
          <w:rFonts w:asciiTheme="majorHAnsi" w:hAnsiTheme="majorHAnsi"/>
          <w:b/>
          <w:bCs/>
          <w:color w:val="000000" w:themeColor="text1"/>
        </w:rPr>
        <w:t>opcji</w:t>
      </w:r>
      <w:r w:rsidRPr="00E2349D">
        <w:rPr>
          <w:rFonts w:asciiTheme="majorHAnsi" w:hAnsiTheme="majorHAnsi"/>
          <w:color w:val="000000" w:themeColor="text1"/>
        </w:rPr>
        <w:t xml:space="preserve"> (w przypadku jej / ich zlecenia przez Zamawiającego) na warunkach zamówienia podstawowego oraz za cenę zamówienia podstawowego (w szczególności za ceny wskazane w ust. 1, ust. 2, ust. 3 powyżej), z możliwością zmiany tych cen wyłącznie w przypadkach przewidzianych we Wzorze umowy lub w przepisach prawa.</w:t>
      </w:r>
    </w:p>
    <w:p w14:paraId="28D4F06A" w14:textId="3A67A274" w:rsidR="000D3F8D" w:rsidRPr="00E2349D" w:rsidRDefault="000D3F8D" w:rsidP="000D3F8D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Jednocześnie Wykonawca oświadcza i deklaruje, że rozumie na czym polega prawo </w:t>
      </w:r>
      <w:r w:rsidRPr="00E2349D">
        <w:rPr>
          <w:rFonts w:asciiTheme="majorHAnsi" w:hAnsiTheme="majorHAnsi"/>
          <w:b/>
          <w:bCs/>
          <w:color w:val="000000" w:themeColor="text1"/>
        </w:rPr>
        <w:t>opcji</w:t>
      </w:r>
      <w:r w:rsidRPr="00E2349D">
        <w:rPr>
          <w:rFonts w:asciiTheme="majorHAnsi" w:hAnsiTheme="majorHAnsi"/>
          <w:color w:val="000000" w:themeColor="text1"/>
        </w:rPr>
        <w:t xml:space="preserve"> i że stanowi ono uprawnienie ale nie obowiązek Zamawiającego, a zatem że Zamawiający może (ale nie musi) polecić Wykonawcy realizację zamówienia</w:t>
      </w:r>
      <w:r w:rsidR="00FA4AEF" w:rsidRPr="00E2349D">
        <w:rPr>
          <w:rFonts w:asciiTheme="majorHAnsi" w:hAnsiTheme="majorHAnsi"/>
          <w:color w:val="000000" w:themeColor="text1"/>
        </w:rPr>
        <w:t xml:space="preserve"> (</w:t>
      </w:r>
      <w:r w:rsidR="00FA4AEF" w:rsidRPr="00E2349D">
        <w:rPr>
          <w:rFonts w:asciiTheme="majorHAnsi" w:hAnsiTheme="majorHAnsi"/>
          <w:b/>
          <w:bCs/>
          <w:color w:val="000000" w:themeColor="text1"/>
        </w:rPr>
        <w:t>opcji</w:t>
      </w:r>
      <w:r w:rsidR="00FA4AEF" w:rsidRPr="00E2349D">
        <w:rPr>
          <w:rFonts w:asciiTheme="majorHAnsi" w:hAnsiTheme="majorHAnsi"/>
          <w:color w:val="000000" w:themeColor="text1"/>
        </w:rPr>
        <w:t>)</w:t>
      </w:r>
      <w:r w:rsidRPr="00E2349D">
        <w:rPr>
          <w:rFonts w:asciiTheme="majorHAnsi" w:hAnsiTheme="majorHAnsi"/>
          <w:color w:val="000000" w:themeColor="text1"/>
        </w:rPr>
        <w:t xml:space="preserve"> w ramach </w:t>
      </w:r>
      <w:r w:rsidR="00FA4AEF" w:rsidRPr="00E2349D">
        <w:rPr>
          <w:rFonts w:asciiTheme="majorHAnsi" w:hAnsiTheme="majorHAnsi"/>
          <w:color w:val="000000" w:themeColor="text1"/>
        </w:rPr>
        <w:t xml:space="preserve">prawa </w:t>
      </w:r>
      <w:r w:rsidR="00FA4AEF" w:rsidRPr="00E2349D">
        <w:rPr>
          <w:rFonts w:asciiTheme="majorHAnsi" w:hAnsiTheme="majorHAnsi"/>
          <w:b/>
          <w:bCs/>
          <w:color w:val="000000" w:themeColor="text1"/>
        </w:rPr>
        <w:t>opcji</w:t>
      </w:r>
      <w:r w:rsidR="00FA4AEF" w:rsidRPr="00E2349D">
        <w:rPr>
          <w:rFonts w:asciiTheme="majorHAnsi" w:hAnsiTheme="majorHAnsi"/>
          <w:color w:val="000000" w:themeColor="text1"/>
        </w:rPr>
        <w:t xml:space="preserve">, a nie zlecenie przez Zamawiającego Wykonawcy opcji do realizacji nie stanowi po stronie Wykonawcy uprawnienia do kierowania żadnych roszczeń wobec Zamawiającego, zaś zlecenie przez Zamawiającego </w:t>
      </w:r>
      <w:r w:rsidR="00FA4AEF" w:rsidRPr="00E2349D">
        <w:rPr>
          <w:rFonts w:asciiTheme="majorHAnsi" w:hAnsiTheme="majorHAnsi"/>
          <w:b/>
          <w:bCs/>
          <w:color w:val="000000" w:themeColor="text1"/>
        </w:rPr>
        <w:t>opcji</w:t>
      </w:r>
      <w:r w:rsidR="00FA4AEF" w:rsidRPr="00E2349D">
        <w:rPr>
          <w:rFonts w:asciiTheme="majorHAnsi" w:hAnsiTheme="majorHAnsi"/>
          <w:color w:val="000000" w:themeColor="text1"/>
        </w:rPr>
        <w:t xml:space="preserve"> (tj. skorzystanie z prawa </w:t>
      </w:r>
      <w:r w:rsidR="00FA4AEF" w:rsidRPr="00E2349D">
        <w:rPr>
          <w:rFonts w:asciiTheme="majorHAnsi" w:hAnsiTheme="majorHAnsi"/>
          <w:b/>
          <w:bCs/>
          <w:color w:val="000000" w:themeColor="text1"/>
        </w:rPr>
        <w:t>opcji</w:t>
      </w:r>
      <w:r w:rsidR="00FA4AEF" w:rsidRPr="00E2349D">
        <w:rPr>
          <w:rFonts w:asciiTheme="majorHAnsi" w:hAnsiTheme="majorHAnsi"/>
          <w:color w:val="000000" w:themeColor="text1"/>
        </w:rPr>
        <w:t xml:space="preserve">) zobowiązuje Wykonawcę do realizacji tej </w:t>
      </w:r>
      <w:r w:rsidR="00FA4AEF" w:rsidRPr="00E2349D">
        <w:rPr>
          <w:rFonts w:asciiTheme="majorHAnsi" w:hAnsiTheme="majorHAnsi"/>
          <w:b/>
          <w:bCs/>
          <w:color w:val="000000" w:themeColor="text1"/>
        </w:rPr>
        <w:t>opcji</w:t>
      </w:r>
      <w:r w:rsidR="00FA4AEF" w:rsidRPr="00E2349D">
        <w:rPr>
          <w:rFonts w:asciiTheme="majorHAnsi" w:hAnsiTheme="majorHAnsi"/>
          <w:color w:val="000000" w:themeColor="text1"/>
        </w:rPr>
        <w:t>.</w:t>
      </w:r>
    </w:p>
    <w:p w14:paraId="6A651C29" w14:textId="77777777" w:rsidR="00FA4AEF" w:rsidRPr="00E2349D" w:rsidRDefault="00FA4AEF" w:rsidP="000D3F8D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00C125AD" w14:textId="77777777" w:rsidR="00CF5FB2" w:rsidRPr="00E2349D" w:rsidRDefault="00CF5FB2" w:rsidP="00FA4AE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E2349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E2349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E2349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11 marca 2004 roku o podatku od towarów i usług (Dz. U. z 2020 r. poz. 106 j.t. ze zm.).:</w:t>
      </w:r>
    </w:p>
    <w:p w14:paraId="0CCF1DD7" w14:textId="77777777" w:rsidR="00CF5FB2" w:rsidRPr="00E2349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 przypadku, jeśli wybór oferty prowadzi do powstania u Zamawiającego obowiązku podatkowego, Wykonawca wskazuje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p w14:paraId="3584F029" w14:textId="77777777" w:rsidR="000D7022" w:rsidRPr="00E2349D" w:rsidRDefault="000D7022" w:rsidP="000D702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5"/>
        <w:gridCol w:w="2491"/>
        <w:gridCol w:w="3258"/>
        <w:gridCol w:w="2382"/>
      </w:tblGrid>
      <w:tr w:rsidR="00295198" w:rsidRPr="00E2349D" w14:paraId="28EDC36F" w14:textId="77777777" w:rsidTr="00295198">
        <w:tc>
          <w:tcPr>
            <w:tcW w:w="1112" w:type="pct"/>
            <w:shd w:val="clear" w:color="auto" w:fill="003CA6"/>
          </w:tcPr>
          <w:p w14:paraId="00B8793B" w14:textId="77777777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4A732466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rodzaj towaru / usługi</w:t>
            </w:r>
          </w:p>
          <w:p w14:paraId="2FABF83C" w14:textId="77777777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003CA6"/>
          </w:tcPr>
          <w:p w14:paraId="735EE0CC" w14:textId="77777777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558" w:type="pct"/>
            <w:shd w:val="clear" w:color="auto" w:fill="003CA6"/>
          </w:tcPr>
          <w:p w14:paraId="187D56A0" w14:textId="77777777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B70ED1A" w14:textId="77777777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FAADB24" w14:textId="5644C208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Kod PKWiU</w:t>
            </w:r>
          </w:p>
        </w:tc>
        <w:tc>
          <w:tcPr>
            <w:tcW w:w="1139" w:type="pct"/>
            <w:shd w:val="clear" w:color="auto" w:fill="003CA6"/>
          </w:tcPr>
          <w:p w14:paraId="31712481" w14:textId="212D3DDC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295198" w:rsidRPr="00E2349D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295198" w:rsidRPr="00E2349D" w14:paraId="7702F935" w14:textId="77777777" w:rsidTr="00295198">
        <w:tc>
          <w:tcPr>
            <w:tcW w:w="1112" w:type="pct"/>
          </w:tcPr>
          <w:p w14:paraId="446F4095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B0D6400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4C9FD91E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BC245F7" w14:textId="38A5D31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E2349D" w14:paraId="702D4870" w14:textId="77777777" w:rsidTr="00295198">
        <w:tc>
          <w:tcPr>
            <w:tcW w:w="1112" w:type="pct"/>
          </w:tcPr>
          <w:p w14:paraId="481F5659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54063FA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1A8C772F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248713F" w14:textId="2B5943D8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E2349D" w14:paraId="4C45F80E" w14:textId="77777777" w:rsidTr="00295198">
        <w:tc>
          <w:tcPr>
            <w:tcW w:w="1112" w:type="pct"/>
          </w:tcPr>
          <w:p w14:paraId="1440E6A1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18DC5E5F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365E341C" w14:textId="77777777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591D189C" w14:textId="19C50504" w:rsidR="00295198" w:rsidRPr="00E2349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66BFC462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E2349D">
        <w:rPr>
          <w:rFonts w:asciiTheme="majorHAnsi" w:hAnsiTheme="majorHAnsi" w:cs="Calibri"/>
          <w:noProof/>
          <w:color w:val="000000" w:themeColor="text1"/>
        </w:rPr>
        <w:t>,</w:t>
      </w:r>
      <w:r w:rsidRPr="00E2349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E2349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E2349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E2349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E2349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wszelkie</w:t>
      </w:r>
      <w:r w:rsidRPr="00E2349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E2349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E2349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E2349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E2349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tytułu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stanowiącym 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1E7BC4" w:rsidRPr="00E2349D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1</w:t>
      </w:r>
      <w:r w:rsidR="00FA4AEF" w:rsidRPr="00E2349D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1</w:t>
      </w:r>
      <w:r w:rsidR="001E7BC4" w:rsidRPr="00E2349D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 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54D696CD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2B5C0AFA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Wykonawca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SWZ</w:t>
      </w:r>
      <w:r w:rsidR="001E7BC4" w:rsidRPr="00E2349D">
        <w:rPr>
          <w:rFonts w:asciiTheme="majorHAnsi" w:hAnsiTheme="majorHAnsi" w:cs="Calibri"/>
          <w:noProof/>
          <w:color w:val="000000" w:themeColor="text1"/>
        </w:rPr>
        <w:t>.</w:t>
      </w:r>
    </w:p>
    <w:p w14:paraId="64B8BFE5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lastRenderedPageBreak/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092C0D89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oświadcza, że W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(stanowiący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1E7BC4" w:rsidRPr="00E2349D">
        <w:rPr>
          <w:rFonts w:asciiTheme="majorHAnsi" w:hAnsiTheme="majorHAnsi" w:cs="Calibri"/>
          <w:b/>
          <w:bCs/>
          <w:noProof/>
          <w:color w:val="000000" w:themeColor="text1"/>
        </w:rPr>
        <w:t>1</w:t>
      </w:r>
      <w:r w:rsidR="00FA4AEF" w:rsidRPr="00E2349D">
        <w:rPr>
          <w:rFonts w:asciiTheme="majorHAnsi" w:hAnsiTheme="majorHAnsi" w:cs="Calibri"/>
          <w:b/>
          <w:bCs/>
          <w:noProof/>
          <w:color w:val="000000" w:themeColor="text1"/>
        </w:rPr>
        <w:t>1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E2349D">
        <w:rPr>
          <w:rFonts w:asciiTheme="majorHAnsi" w:hAnsiTheme="majorHAnsi" w:cs="Calibri"/>
          <w:noProof/>
          <w:color w:val="000000" w:themeColor="text1"/>
        </w:rPr>
        <w:t>)</w:t>
      </w:r>
      <w:r w:rsidRPr="00E2349D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E2349D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E2349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E2349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się</w:t>
      </w:r>
      <w:r w:rsidRPr="00E2349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E2349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E2349D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E2349D">
        <w:rPr>
          <w:rFonts w:asciiTheme="majorHAnsi" w:hAnsiTheme="majorHAnsi" w:cs="Calibri"/>
          <w:noProof/>
          <w:color w:val="000000" w:themeColor="text1"/>
        </w:rPr>
        <w:t>ferty Wykonawcy</w:t>
      </w:r>
      <w:r w:rsidRPr="00E2349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E2349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E2349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E2349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E2349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E2349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65340412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E2349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 SWZ</w:t>
      </w:r>
      <w:r w:rsidR="001E7BC4" w:rsidRPr="00E2349D">
        <w:rPr>
          <w:rFonts w:asciiTheme="majorHAnsi" w:hAnsiTheme="majorHAnsi" w:cs="Calibri"/>
          <w:noProof/>
          <w:color w:val="000000" w:themeColor="text1"/>
        </w:rPr>
        <w:t>.</w:t>
      </w:r>
    </w:p>
    <w:p w14:paraId="0264DC6B" w14:textId="77777777" w:rsidR="001E7BC4" w:rsidRPr="00E2349D" w:rsidRDefault="001E7BC4" w:rsidP="001E7BC4">
      <w:pPr>
        <w:pStyle w:val="Akapitzlist"/>
        <w:rPr>
          <w:rFonts w:asciiTheme="majorHAnsi" w:hAnsiTheme="majorHAnsi"/>
          <w:color w:val="000000" w:themeColor="text1"/>
        </w:rPr>
      </w:pPr>
    </w:p>
    <w:p w14:paraId="472DF371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Wykonawca oświadcza, że oferta </w:t>
      </w:r>
      <w:r w:rsidRPr="00E2349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E2349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 w:rsidRPr="00E2349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E2349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(t.j. Dz. U. z 2020 r. poz. 1913). Informacje stanowiące tajemnicę przedsiębiorstwa zostały wydzielone do odrębnych plików oznaczonych jako „TAJEMNICA PRZEDSIĘBIORSTWA” i załadowane na Platformę zgodnie z Instrukcją dla wykonawców dostępną na Platformie (zob. § 2 ust. 3 i ust. 4 Instrukcji), a Wykonawca dołączył do oferty wykazanie zasadności zastrzeżenia objęcia tajemnicą przedsiębiorstwa w/w informacji. Poza w/w informacjami, pozostałe informacje zawarte w ofercie są jawne.</w:t>
      </w:r>
    </w:p>
    <w:p w14:paraId="48E112F6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E2349D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E2349D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osób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E2349D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Oferty,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E2349D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E2349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E2349D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E2349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E2349D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E2349D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</w:t>
      </w:r>
      <w:r w:rsidRPr="00E2349D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E2349D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E2349D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E2349D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E2349D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E2349D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są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oraz</w:t>
      </w:r>
      <w:r w:rsidRPr="00E2349D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E2349D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E2349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E2349D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E2349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E2349D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</w:t>
      </w:r>
      <w:r w:rsidRPr="00E2349D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E2349D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E2349D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E2349D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E2349D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E2349D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E2349D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E2349D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E2349D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są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oraz</w:t>
      </w:r>
      <w:r w:rsidRPr="00E2349D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E2349D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E2349D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E2349D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E2349D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oferty,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74</w:t>
      </w:r>
      <w:r w:rsidRPr="00E2349D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E2349D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1</w:t>
      </w:r>
      <w:r w:rsidRPr="00E2349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E2349D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PZP</w:t>
      </w:r>
      <w:r w:rsidRPr="00E2349D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E2349D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E2349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</w:t>
      </w:r>
      <w:r w:rsidRPr="00E2349D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E2349D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E2349D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E2349D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E2349D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art.</w:t>
      </w:r>
      <w:r w:rsidRPr="00E2349D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28,</w:t>
      </w:r>
      <w:r w:rsidRPr="00E2349D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E2349D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E2349D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E2349D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E2349D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E2349D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E2349D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</w:t>
      </w:r>
      <w:r w:rsidRPr="00E2349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E2349D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E2349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E2349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27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E2349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r.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E2349D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osób</w:t>
      </w:r>
      <w:r w:rsidRPr="00E2349D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E2349D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E2349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</w:t>
      </w:r>
      <w:r w:rsidRPr="00E2349D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E2349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E2349D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E2349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takich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E2349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E2349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E2349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E2349D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E2349D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E2349D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E2349D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E2349D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mają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E2349D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E2349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E2349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E2349D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E2349D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E2349D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E2349D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E2349D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E2349D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E2349D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E2349D">
        <w:rPr>
          <w:rFonts w:asciiTheme="majorHAnsi" w:hAnsiTheme="majorHAnsi" w:cs="Calibri"/>
          <w:noProof/>
          <w:color w:val="000000" w:themeColor="text1"/>
        </w:rPr>
        <w:t>jest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E2349D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E2349D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E2349D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E2349D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są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E2349D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E2349D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E2349D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E2349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E2349D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E2349D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E2349D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E2349D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E2349D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lastRenderedPageBreak/>
        <w:t>zapewnia,</w:t>
      </w:r>
      <w:r w:rsidRPr="00E2349D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E2349D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E2349D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celu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E2349D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E2349D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E2349D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których</w:t>
      </w:r>
      <w:r w:rsidRPr="00E2349D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E2349D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E2349D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E2349D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E2349D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E2349D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E2349D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III</w:t>
      </w:r>
      <w:r w:rsidRPr="00E2349D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E2349D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14511FC6" w:rsidR="00CF5FB2" w:rsidRPr="00E2349D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E2349D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E2349D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E2349D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E2349D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</w:t>
      </w:r>
      <w:r w:rsidRPr="00E2349D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naruszeni</w:t>
      </w:r>
      <w:r w:rsidR="00873567" w:rsidRPr="00E2349D">
        <w:rPr>
          <w:rFonts w:asciiTheme="majorHAnsi" w:hAnsiTheme="majorHAnsi" w:cs="Calibri"/>
          <w:noProof/>
          <w:color w:val="000000" w:themeColor="text1"/>
          <w:spacing w:val="-1"/>
        </w:rPr>
        <w:t>u</w:t>
      </w:r>
      <w:r w:rsidRPr="00E2349D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E2349D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a</w:t>
      </w:r>
      <w:r w:rsidRPr="00E2349D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E2349D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E2349D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w</w:t>
      </w:r>
      <w:r w:rsidRPr="00E2349D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E2349D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E2349D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E2349D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E2349D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E2349D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E2349D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z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E2349D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E2349D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E2349D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E2349D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767BA3F0" w:rsidR="00CF5FB2" w:rsidRPr="00E2349D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Wykonawca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E2349D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E2349D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E2349D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E2349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E2349D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E2349D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</w:rPr>
        <w:t>oraz,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="00873567" w:rsidRPr="00E2349D">
        <w:rPr>
          <w:rFonts w:asciiTheme="majorHAnsi" w:hAnsiTheme="majorHAnsi" w:cs="Calibri"/>
          <w:noProof/>
          <w:color w:val="000000" w:themeColor="text1"/>
          <w:spacing w:val="-1"/>
        </w:rPr>
        <w:t>a</w:t>
      </w:r>
      <w:r w:rsidRPr="00E2349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E2349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2349D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E2349D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667E1EAD" w14:textId="77777777" w:rsidR="001E7BC4" w:rsidRPr="00E2349D" w:rsidRDefault="001E7BC4" w:rsidP="001E7BC4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387CD92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oświadcza, że wykazuje spełnianie warunków udziału w postępowaniu</w:t>
      </w:r>
      <w:r w:rsidRPr="00E2349D">
        <w:rPr>
          <w:rStyle w:val="Odwoanieprzypisudolnego"/>
          <w:rFonts w:asciiTheme="majorHAnsi" w:hAnsiTheme="majorHAnsi"/>
          <w:color w:val="000000" w:themeColor="text1"/>
        </w:rPr>
        <w:footnoteReference w:id="4"/>
      </w:r>
      <w:r w:rsidRPr="00E2349D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739"/>
      </w:tblGrid>
      <w:tr w:rsidR="00CF5FB2" w:rsidRPr="00E2349D" w14:paraId="0D382442" w14:textId="77777777" w:rsidTr="00AF7E92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4EA18302" w14:textId="77777777" w:rsidR="00FA4AEF" w:rsidRPr="00E2349D" w:rsidRDefault="00FA4AEF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DAC0BF7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wykazywanie spełniania warunków udziału w postępowaniu:</w:t>
            </w:r>
          </w:p>
          <w:p w14:paraId="3BE64D81" w14:textId="7A0FE3C2" w:rsidR="00FA4AEF" w:rsidRPr="00E2349D" w:rsidRDefault="00FA4AEF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</w:tr>
      <w:tr w:rsidR="00CF5FB2" w:rsidRPr="00E2349D" w14:paraId="02BF71D5" w14:textId="77777777" w:rsidTr="00AF7E92">
        <w:trPr>
          <w:jc w:val="center"/>
        </w:trPr>
        <w:tc>
          <w:tcPr>
            <w:tcW w:w="486" w:type="dxa"/>
          </w:tcPr>
          <w:p w14:paraId="3DD3BC03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EE0963A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08F038CB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 w:rsidRPr="00E2349D"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5"/>
            </w:r>
          </w:p>
        </w:tc>
      </w:tr>
      <w:tr w:rsidR="00CF5FB2" w:rsidRPr="00E2349D" w14:paraId="3AF0EDF3" w14:textId="77777777" w:rsidTr="00AF7E92">
        <w:trPr>
          <w:jc w:val="center"/>
        </w:trPr>
        <w:tc>
          <w:tcPr>
            <w:tcW w:w="486" w:type="dxa"/>
          </w:tcPr>
          <w:p w14:paraId="057EA0B2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5E77580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B93A01B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69721CF3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59CD7AE8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 w:rsidRPr="00E2349D"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6"/>
            </w:r>
          </w:p>
        </w:tc>
      </w:tr>
    </w:tbl>
    <w:p w14:paraId="47E54AAF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26EF962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E2349D">
        <w:rPr>
          <w:rStyle w:val="Odwoanieprzypisudolnego"/>
          <w:rFonts w:asciiTheme="majorHAnsi" w:hAnsiTheme="majorHAnsi"/>
          <w:color w:val="000000" w:themeColor="text1"/>
        </w:rPr>
        <w:footnoteReference w:id="7"/>
      </w:r>
      <w:r w:rsidRPr="00E2349D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CF5FB2" w:rsidRPr="00E2349D" w14:paraId="4751223A" w14:textId="77777777" w:rsidTr="00AF7E92">
        <w:tc>
          <w:tcPr>
            <w:tcW w:w="5228" w:type="dxa"/>
            <w:shd w:val="clear" w:color="auto" w:fill="003CA6"/>
          </w:tcPr>
          <w:p w14:paraId="36620E54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6ACC6B4E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części zamówienia</w:t>
            </w:r>
          </w:p>
          <w:p w14:paraId="3F3D716B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3334E6DF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F89BA0E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(firma) podwykonawcy</w:t>
            </w:r>
            <w:r w:rsidRPr="00E2349D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8"/>
            </w:r>
          </w:p>
          <w:p w14:paraId="31B351AD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E2349D" w14:paraId="04BFBECC" w14:textId="77777777" w:rsidTr="00AF7E92">
        <w:tc>
          <w:tcPr>
            <w:tcW w:w="5228" w:type="dxa"/>
          </w:tcPr>
          <w:p w14:paraId="0E9AF6BF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9F8B189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E2349D" w14:paraId="314D3072" w14:textId="77777777" w:rsidTr="00AF7E92">
        <w:tc>
          <w:tcPr>
            <w:tcW w:w="5228" w:type="dxa"/>
          </w:tcPr>
          <w:p w14:paraId="4B074C69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720B29BD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E2349D" w14:paraId="40F7F6FE" w14:textId="77777777" w:rsidTr="00AF7E92">
        <w:tc>
          <w:tcPr>
            <w:tcW w:w="5228" w:type="dxa"/>
          </w:tcPr>
          <w:p w14:paraId="794857C2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5B9F37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CB4B57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915ECA6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wadium zostało wniesione przez Wykonawcę w formie: ……………..</w:t>
      </w:r>
      <w:r w:rsidRPr="00E2349D">
        <w:rPr>
          <w:rStyle w:val="Odwoanieprzypisudolnego"/>
          <w:rFonts w:asciiTheme="majorHAnsi" w:hAnsiTheme="majorHAnsi"/>
          <w:color w:val="000000" w:themeColor="text1"/>
        </w:rPr>
        <w:footnoteReference w:id="9"/>
      </w:r>
    </w:p>
    <w:p w14:paraId="49245DF1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334C4E3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 przypadku wniesienia wadium w formie pieniądza, zwrotu wadium należy dokonać na rachunek bankowy Wykonawcy</w:t>
      </w:r>
      <w:r w:rsidRPr="00E2349D">
        <w:rPr>
          <w:rStyle w:val="Odwoanieprzypisudolnego"/>
          <w:rFonts w:asciiTheme="majorHAnsi" w:hAnsiTheme="majorHAnsi"/>
          <w:color w:val="000000" w:themeColor="text1"/>
        </w:rPr>
        <w:footnoteReference w:id="10"/>
      </w:r>
      <w:r w:rsidRPr="00E2349D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5FB2" w:rsidRPr="00E2349D" w14:paraId="74D1E9B7" w14:textId="77777777" w:rsidTr="00AF7E92">
        <w:tc>
          <w:tcPr>
            <w:tcW w:w="1980" w:type="dxa"/>
            <w:shd w:val="clear" w:color="auto" w:fill="003CA6"/>
          </w:tcPr>
          <w:p w14:paraId="6A72063D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36640D5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numer rachunku</w:t>
            </w:r>
          </w:p>
        </w:tc>
      </w:tr>
      <w:tr w:rsidR="00CF5FB2" w:rsidRPr="00E2349D" w14:paraId="651EFB26" w14:textId="77777777" w:rsidTr="00AF7E92">
        <w:tc>
          <w:tcPr>
            <w:tcW w:w="1980" w:type="dxa"/>
          </w:tcPr>
          <w:p w14:paraId="3400167B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026B300C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095C2E3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59381A7" w14:textId="0886625D" w:rsidR="00844E35" w:rsidRPr="00E2349D" w:rsidRDefault="00844E35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w przypadku wniesienia wadium w formie niepieniężnej, zwolnienia wadium </w:t>
      </w:r>
      <w:r w:rsidR="00FA4AEF" w:rsidRPr="00E2349D">
        <w:rPr>
          <w:rFonts w:asciiTheme="majorHAnsi" w:hAnsiTheme="majorHAnsi"/>
          <w:color w:val="000000" w:themeColor="text1"/>
        </w:rPr>
        <w:t>Zamawiający powinien</w:t>
      </w:r>
      <w:r w:rsidRPr="00E2349D">
        <w:rPr>
          <w:rFonts w:asciiTheme="majorHAnsi" w:hAnsiTheme="majorHAnsi"/>
          <w:color w:val="000000" w:themeColor="text1"/>
        </w:rPr>
        <w:t xml:space="preserve"> dokonać poprzez przesłanie wiadomości e-mail Zamawiającego na adres</w:t>
      </w:r>
      <w:r w:rsidR="00FA4AEF" w:rsidRPr="00E2349D">
        <w:rPr>
          <w:rFonts w:asciiTheme="majorHAnsi" w:hAnsiTheme="majorHAnsi"/>
          <w:color w:val="000000" w:themeColor="text1"/>
        </w:rPr>
        <w:t xml:space="preserve"> e-mail</w:t>
      </w:r>
      <w:r w:rsidRPr="00E2349D">
        <w:rPr>
          <w:rFonts w:asciiTheme="majorHAnsi" w:hAnsiTheme="majorHAnsi"/>
          <w:color w:val="000000" w:themeColor="text1"/>
        </w:rPr>
        <w:t>: …………………………………..</w:t>
      </w:r>
    </w:p>
    <w:p w14:paraId="2DE8A6BA" w14:textId="77777777" w:rsidR="00844E35" w:rsidRPr="00E2349D" w:rsidRDefault="00844E35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 w:rsidRPr="00E2349D">
        <w:rPr>
          <w:rStyle w:val="Odwoanieprzypisudolnego"/>
          <w:rFonts w:asciiTheme="majorHAnsi" w:hAnsiTheme="majorHAnsi"/>
          <w:color w:val="000000" w:themeColor="text1"/>
        </w:rPr>
        <w:footnoteReference w:id="11"/>
      </w:r>
      <w:r w:rsidRPr="00E2349D"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E2349D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 w:rsidRPr="00E2349D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12"/>
            </w:r>
          </w:p>
        </w:tc>
      </w:tr>
      <w:tr w:rsidR="00CF5FB2" w:rsidRPr="00E2349D" w14:paraId="36CCA366" w14:textId="77777777" w:rsidTr="00AF7E92">
        <w:tc>
          <w:tcPr>
            <w:tcW w:w="2683" w:type="dxa"/>
          </w:tcPr>
          <w:p w14:paraId="01FEF700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:rsidRPr="00E2349D" w14:paraId="19146AB3" w14:textId="77777777" w:rsidTr="00AF7E92">
        <w:tc>
          <w:tcPr>
            <w:tcW w:w="2683" w:type="dxa"/>
          </w:tcPr>
          <w:p w14:paraId="63A54A3B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:rsidRPr="00E2349D" w14:paraId="64F20B43" w14:textId="77777777" w:rsidTr="00AF7E92">
        <w:tc>
          <w:tcPr>
            <w:tcW w:w="2683" w:type="dxa"/>
          </w:tcPr>
          <w:p w14:paraId="3F4E0189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:rsidRPr="00E2349D" w14:paraId="48112D58" w14:textId="77777777" w:rsidTr="00AF7E92">
        <w:tc>
          <w:tcPr>
            <w:tcW w:w="2683" w:type="dxa"/>
          </w:tcPr>
          <w:p w14:paraId="34A6E9C6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:rsidRPr="00E2349D" w14:paraId="62A3A1A9" w14:textId="77777777" w:rsidTr="00AF7E92">
        <w:tc>
          <w:tcPr>
            <w:tcW w:w="2683" w:type="dxa"/>
          </w:tcPr>
          <w:p w14:paraId="560568BA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Pr="00E2349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Pr="00E2349D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2349D"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Wykonawca należy do następującej kategorii przedsiębiorstw</w:t>
      </w:r>
      <w:r w:rsidRPr="00E2349D">
        <w:rPr>
          <w:rStyle w:val="Odwoanieprzypisudolnego"/>
          <w:rFonts w:asciiTheme="majorHAnsi" w:hAnsiTheme="majorHAnsi"/>
          <w:color w:val="000000" w:themeColor="text1"/>
        </w:rPr>
        <w:footnoteReference w:id="13"/>
      </w:r>
      <w:r w:rsidRPr="00E2349D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5179"/>
      </w:tblGrid>
      <w:tr w:rsidR="00CF5FB2" w:rsidRPr="00E2349D" w14:paraId="4A358650" w14:textId="77777777" w:rsidTr="001E7BC4">
        <w:trPr>
          <w:jc w:val="center"/>
        </w:trPr>
        <w:tc>
          <w:tcPr>
            <w:tcW w:w="5665" w:type="dxa"/>
            <w:gridSpan w:val="2"/>
            <w:shd w:val="clear" w:color="auto" w:fill="003CA6"/>
          </w:tcPr>
          <w:p w14:paraId="37942AAA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:rsidRPr="00E2349D" w14:paraId="54B87756" w14:textId="77777777" w:rsidTr="001E7BC4">
        <w:trPr>
          <w:jc w:val="center"/>
        </w:trPr>
        <w:tc>
          <w:tcPr>
            <w:tcW w:w="486" w:type="dxa"/>
          </w:tcPr>
          <w:p w14:paraId="026E7AA4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E63C639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</w:p>
        </w:tc>
      </w:tr>
      <w:tr w:rsidR="00CF5FB2" w:rsidRPr="00E2349D" w14:paraId="689BB993" w14:textId="77777777" w:rsidTr="001E7BC4">
        <w:trPr>
          <w:jc w:val="center"/>
        </w:trPr>
        <w:tc>
          <w:tcPr>
            <w:tcW w:w="486" w:type="dxa"/>
          </w:tcPr>
          <w:p w14:paraId="43C6F72F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792DFAD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:rsidRPr="00E2349D" w14:paraId="3294E70D" w14:textId="77777777" w:rsidTr="001E7BC4">
        <w:trPr>
          <w:jc w:val="center"/>
        </w:trPr>
        <w:tc>
          <w:tcPr>
            <w:tcW w:w="486" w:type="dxa"/>
          </w:tcPr>
          <w:p w14:paraId="392B326A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DC25071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:rsidRPr="00E2349D" w14:paraId="225C1D95" w14:textId="77777777" w:rsidTr="001E7BC4">
        <w:trPr>
          <w:jc w:val="center"/>
        </w:trPr>
        <w:tc>
          <w:tcPr>
            <w:tcW w:w="486" w:type="dxa"/>
          </w:tcPr>
          <w:p w14:paraId="1570BC0F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FCACE5F" w14:textId="77777777" w:rsidR="00CF5FB2" w:rsidRPr="00E2349D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:rsidRPr="00E2349D" w14:paraId="457FFD4F" w14:textId="77777777" w:rsidTr="001E7BC4">
        <w:trPr>
          <w:trHeight w:val="598"/>
          <w:jc w:val="center"/>
        </w:trPr>
        <w:tc>
          <w:tcPr>
            <w:tcW w:w="486" w:type="dxa"/>
          </w:tcPr>
          <w:p w14:paraId="3BE50EAC" w14:textId="77777777" w:rsidR="00971C85" w:rsidRPr="00E2349D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5D70A53D" w14:textId="58A98AFF" w:rsidR="00971C85" w:rsidRPr="00E2349D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:rsidRPr="00E2349D" w14:paraId="1E9F0302" w14:textId="77777777" w:rsidTr="001E7BC4">
        <w:trPr>
          <w:trHeight w:val="562"/>
          <w:jc w:val="center"/>
        </w:trPr>
        <w:tc>
          <w:tcPr>
            <w:tcW w:w="486" w:type="dxa"/>
          </w:tcPr>
          <w:p w14:paraId="1754BD55" w14:textId="77777777" w:rsidR="00971C85" w:rsidRPr="00E2349D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8F01D41" w14:textId="7371F9C5" w:rsidR="00971C85" w:rsidRPr="00E2349D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:rsidRPr="00E2349D" w14:paraId="7AC212FF" w14:textId="77777777" w:rsidTr="001E7BC4">
        <w:trPr>
          <w:trHeight w:val="558"/>
          <w:jc w:val="center"/>
        </w:trPr>
        <w:tc>
          <w:tcPr>
            <w:tcW w:w="486" w:type="dxa"/>
          </w:tcPr>
          <w:p w14:paraId="613746D4" w14:textId="77777777" w:rsidR="00971C85" w:rsidRPr="00E2349D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0A5267B" w14:textId="28E70772" w:rsidR="00971C85" w:rsidRPr="00E2349D" w:rsidRDefault="001E7BC4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i</w:t>
            </w:r>
            <w:r w:rsidR="00971C85" w:rsidRPr="00E2349D">
              <w:rPr>
                <w:rFonts w:asciiTheme="majorHAnsi" w:hAnsiTheme="majorHAnsi"/>
                <w:b/>
                <w:bCs/>
                <w:color w:val="000000" w:themeColor="text1"/>
              </w:rPr>
              <w:t>nny rodzaj</w:t>
            </w:r>
            <w:r w:rsidRPr="00E2349D">
              <w:rPr>
                <w:rFonts w:asciiTheme="majorHAnsi" w:hAnsiTheme="majorHAnsi"/>
                <w:b/>
                <w:bCs/>
                <w:color w:val="000000" w:themeColor="text1"/>
              </w:rPr>
              <w:t>: ……………………………………..</w:t>
            </w:r>
          </w:p>
        </w:tc>
      </w:tr>
    </w:tbl>
    <w:p w14:paraId="42E79566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 xml:space="preserve">Wykonawca oświadcza że </w:t>
      </w:r>
      <w:r w:rsidRPr="00E2349D">
        <w:rPr>
          <w:rFonts w:asciiTheme="majorHAnsi" w:hAnsiTheme="majorHAnsi"/>
          <w:b/>
          <w:bCs/>
          <w:color w:val="000000" w:themeColor="text1"/>
        </w:rPr>
        <w:t>jest / nie jest</w:t>
      </w:r>
      <w:r w:rsidRPr="00E2349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4"/>
      </w:r>
      <w:r w:rsidRPr="00E2349D">
        <w:rPr>
          <w:rFonts w:asciiTheme="majorHAnsi" w:hAnsiTheme="majorHAnsi"/>
          <w:color w:val="000000" w:themeColor="text1"/>
        </w:rPr>
        <w:t xml:space="preserve"> czynnym podatnikiem VAT oraz </w:t>
      </w:r>
      <w:r w:rsidRPr="00E2349D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 w:rsidRPr="00E2349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5"/>
      </w:r>
      <w:r w:rsidRPr="00E2349D"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</w:p>
    <w:p w14:paraId="4FA6FE93" w14:textId="77777777" w:rsidR="00CF5FB2" w:rsidRPr="00E2349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E2349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E2349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b/>
          <w:bCs/>
          <w:color w:val="000000" w:themeColor="text1"/>
        </w:rPr>
        <w:t>część jawna</w:t>
      </w:r>
      <w:r w:rsidRPr="00E2349D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E2349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E2349D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E2349D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E2349D" w:rsidRDefault="00CF5FB2" w:rsidP="00CE3E70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Pr="00E2349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Pr="00E2349D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E2349D">
        <w:rPr>
          <w:rFonts w:asciiTheme="majorHAnsi" w:hAnsiTheme="majorHAnsi"/>
          <w:color w:val="000000" w:themeColor="text1"/>
        </w:rPr>
        <w:t>[</w:t>
      </w:r>
      <w:r w:rsidRPr="00E2349D"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Pr="00E2349D"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8761CD5" w16cex:dateUtc="2024-06-06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15AA60F" w16cid:durableId="48761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C33E" w14:textId="77777777" w:rsidR="000B1D99" w:rsidRDefault="000B1D99" w:rsidP="009D6566">
      <w:pPr>
        <w:spacing w:line="240" w:lineRule="auto"/>
      </w:pPr>
      <w:r>
        <w:separator/>
      </w:r>
    </w:p>
  </w:endnote>
  <w:endnote w:type="continuationSeparator" w:id="0">
    <w:p w14:paraId="0DEEC1D9" w14:textId="77777777" w:rsidR="000B1D99" w:rsidRDefault="000B1D99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16FA" w14:textId="77777777" w:rsidR="000B1D99" w:rsidRDefault="000B1D99" w:rsidP="009D6566">
      <w:pPr>
        <w:spacing w:line="240" w:lineRule="auto"/>
      </w:pPr>
      <w:r>
        <w:separator/>
      </w:r>
    </w:p>
  </w:footnote>
  <w:footnote w:type="continuationSeparator" w:id="0">
    <w:p w14:paraId="7A7A8145" w14:textId="77777777" w:rsidR="000B1D99" w:rsidRDefault="000B1D99" w:rsidP="009D6566">
      <w:pPr>
        <w:spacing w:line="240" w:lineRule="auto"/>
      </w:pPr>
      <w:r>
        <w:continuationSeparator/>
      </w:r>
    </w:p>
  </w:footnote>
  <w:footnote w:id="1">
    <w:p w14:paraId="79B471FA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A857F14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6B7736AB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4">
    <w:p w14:paraId="57793C39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5">
    <w:p w14:paraId="61084B85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6">
    <w:p w14:paraId="16460DFA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7">
    <w:p w14:paraId="1892EF70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 jeśli dotyczy</w:t>
      </w:r>
    </w:p>
  </w:footnote>
  <w:footnote w:id="8">
    <w:p w14:paraId="57F85754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9">
    <w:p w14:paraId="6D3B21D5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10">
    <w:p w14:paraId="108DCCF0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1">
    <w:p w14:paraId="2AFBBDAC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2">
    <w:p w14:paraId="16A848F4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3">
    <w:p w14:paraId="51036778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4">
    <w:p w14:paraId="0AA55498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5">
    <w:p w14:paraId="03AAF136" w14:textId="77777777" w:rsidR="00CE3E70" w:rsidRPr="004601AC" w:rsidRDefault="00CE3E70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39371FEC" w:rsidR="00CE3E70" w:rsidRDefault="000B1D99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CE3E7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CE3E70" w:rsidRDefault="00CE3E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22AE" w:rsidRPr="00DA22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CE3E70" w:rsidRDefault="00CE3E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22AE" w:rsidRPr="00DA22A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3660"/>
    <w:rsid w:val="00064927"/>
    <w:rsid w:val="0006670E"/>
    <w:rsid w:val="00066739"/>
    <w:rsid w:val="00066FC6"/>
    <w:rsid w:val="000712BC"/>
    <w:rsid w:val="000714BC"/>
    <w:rsid w:val="00072A43"/>
    <w:rsid w:val="00072E32"/>
    <w:rsid w:val="000733F1"/>
    <w:rsid w:val="000734B7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1D99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3F8D"/>
    <w:rsid w:val="000D4861"/>
    <w:rsid w:val="000D7022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06AD6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3BC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1788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BC4"/>
    <w:rsid w:val="001E7F44"/>
    <w:rsid w:val="001F02D7"/>
    <w:rsid w:val="001F0394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1F05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462B"/>
    <w:rsid w:val="00287254"/>
    <w:rsid w:val="00292DEE"/>
    <w:rsid w:val="00293225"/>
    <w:rsid w:val="00295198"/>
    <w:rsid w:val="00296828"/>
    <w:rsid w:val="002A4590"/>
    <w:rsid w:val="002A6EAF"/>
    <w:rsid w:val="002A75A3"/>
    <w:rsid w:val="002A79A3"/>
    <w:rsid w:val="002B04A7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15B4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9DB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041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47B3"/>
    <w:rsid w:val="003A7FAD"/>
    <w:rsid w:val="003B00F5"/>
    <w:rsid w:val="003B04C4"/>
    <w:rsid w:val="003B11AF"/>
    <w:rsid w:val="003B4A3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77FDE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5844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E08"/>
    <w:rsid w:val="00503F7D"/>
    <w:rsid w:val="00505FD7"/>
    <w:rsid w:val="005114EA"/>
    <w:rsid w:val="005128BF"/>
    <w:rsid w:val="0051342E"/>
    <w:rsid w:val="005141AB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7EF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396"/>
    <w:rsid w:val="005C39D4"/>
    <w:rsid w:val="005C46DE"/>
    <w:rsid w:val="005C4A36"/>
    <w:rsid w:val="005C667E"/>
    <w:rsid w:val="005C6C18"/>
    <w:rsid w:val="005D0326"/>
    <w:rsid w:val="005D3EB3"/>
    <w:rsid w:val="005D4B67"/>
    <w:rsid w:val="005D5A0F"/>
    <w:rsid w:val="005D5E8C"/>
    <w:rsid w:val="005D7276"/>
    <w:rsid w:val="005D78AC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6786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37E"/>
    <w:rsid w:val="006B0D66"/>
    <w:rsid w:val="006B330C"/>
    <w:rsid w:val="006B4696"/>
    <w:rsid w:val="006B546C"/>
    <w:rsid w:val="006B5911"/>
    <w:rsid w:val="006C06D0"/>
    <w:rsid w:val="006C0A29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5503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027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1F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83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35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01A"/>
    <w:rsid w:val="008673AD"/>
    <w:rsid w:val="00867579"/>
    <w:rsid w:val="0087356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1FEB"/>
    <w:rsid w:val="0095565B"/>
    <w:rsid w:val="00957981"/>
    <w:rsid w:val="00957B30"/>
    <w:rsid w:val="009614D1"/>
    <w:rsid w:val="00962E83"/>
    <w:rsid w:val="00964DB7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0F0A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152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0B60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1D3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4FEE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070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0544"/>
    <w:rsid w:val="00BB1063"/>
    <w:rsid w:val="00BB3029"/>
    <w:rsid w:val="00BC0746"/>
    <w:rsid w:val="00BC3271"/>
    <w:rsid w:val="00BC3E67"/>
    <w:rsid w:val="00BC665F"/>
    <w:rsid w:val="00BC7291"/>
    <w:rsid w:val="00BD0B77"/>
    <w:rsid w:val="00BD302D"/>
    <w:rsid w:val="00BD6956"/>
    <w:rsid w:val="00BE0805"/>
    <w:rsid w:val="00BE400B"/>
    <w:rsid w:val="00BE4DD3"/>
    <w:rsid w:val="00BE68FF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21A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1015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86E70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0500"/>
    <w:rsid w:val="00CD0BE8"/>
    <w:rsid w:val="00CD62D1"/>
    <w:rsid w:val="00CD6AD5"/>
    <w:rsid w:val="00CD7CFF"/>
    <w:rsid w:val="00CE0F14"/>
    <w:rsid w:val="00CE2A57"/>
    <w:rsid w:val="00CE3E70"/>
    <w:rsid w:val="00CE7B25"/>
    <w:rsid w:val="00CF0470"/>
    <w:rsid w:val="00CF1136"/>
    <w:rsid w:val="00CF18EB"/>
    <w:rsid w:val="00CF1E18"/>
    <w:rsid w:val="00CF2E74"/>
    <w:rsid w:val="00CF45D2"/>
    <w:rsid w:val="00CF552B"/>
    <w:rsid w:val="00CF5FB2"/>
    <w:rsid w:val="00D00174"/>
    <w:rsid w:val="00D007E9"/>
    <w:rsid w:val="00D0258D"/>
    <w:rsid w:val="00D0307D"/>
    <w:rsid w:val="00D03A1B"/>
    <w:rsid w:val="00D04A7E"/>
    <w:rsid w:val="00D11ADD"/>
    <w:rsid w:val="00D11BF6"/>
    <w:rsid w:val="00D122D8"/>
    <w:rsid w:val="00D137B6"/>
    <w:rsid w:val="00D14A5B"/>
    <w:rsid w:val="00D14B98"/>
    <w:rsid w:val="00D16D92"/>
    <w:rsid w:val="00D20F42"/>
    <w:rsid w:val="00D220E5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4ABD"/>
    <w:rsid w:val="00D95CE8"/>
    <w:rsid w:val="00D962AD"/>
    <w:rsid w:val="00D9727F"/>
    <w:rsid w:val="00D97E12"/>
    <w:rsid w:val="00DA02A0"/>
    <w:rsid w:val="00DA05C1"/>
    <w:rsid w:val="00DA145E"/>
    <w:rsid w:val="00DA22AE"/>
    <w:rsid w:val="00DA527A"/>
    <w:rsid w:val="00DA5CED"/>
    <w:rsid w:val="00DA6F32"/>
    <w:rsid w:val="00DB20BF"/>
    <w:rsid w:val="00DB2123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7B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30C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349D"/>
    <w:rsid w:val="00E26E3F"/>
    <w:rsid w:val="00E30EA5"/>
    <w:rsid w:val="00E32945"/>
    <w:rsid w:val="00E33811"/>
    <w:rsid w:val="00E3528E"/>
    <w:rsid w:val="00E35747"/>
    <w:rsid w:val="00E37440"/>
    <w:rsid w:val="00E416D1"/>
    <w:rsid w:val="00E425E5"/>
    <w:rsid w:val="00E434C7"/>
    <w:rsid w:val="00E450A8"/>
    <w:rsid w:val="00E45FCC"/>
    <w:rsid w:val="00E500ED"/>
    <w:rsid w:val="00E50376"/>
    <w:rsid w:val="00E537B9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493E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41E7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3C90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624A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2C9"/>
    <w:rsid w:val="00F9449E"/>
    <w:rsid w:val="00F96223"/>
    <w:rsid w:val="00FA07CD"/>
    <w:rsid w:val="00FA159C"/>
    <w:rsid w:val="00FA2392"/>
    <w:rsid w:val="00FA2581"/>
    <w:rsid w:val="00FA2661"/>
    <w:rsid w:val="00FA4AEF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A06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2F1A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4ABC5A03-50FC-460A-99D6-C73D5A6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278C-04E2-4BF7-9DE3-9FE056CF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4</cp:revision>
  <cp:lastPrinted>2021-04-16T16:17:00Z</cp:lastPrinted>
  <dcterms:created xsi:type="dcterms:W3CDTF">2024-06-06T14:53:00Z</dcterms:created>
  <dcterms:modified xsi:type="dcterms:W3CDTF">2024-06-19T12:22:00Z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