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F334" w14:textId="52AF3AD6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FF5D18">
        <w:t>24</w:t>
      </w:r>
      <w:r w:rsidR="000E0B06">
        <w:t>.</w:t>
      </w:r>
      <w:r w:rsidR="000D7BAA">
        <w:t>10</w:t>
      </w:r>
      <w:r w:rsidR="000E0B06">
        <w:t>.202</w:t>
      </w:r>
      <w:r w:rsidR="00531360">
        <w:t>4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1C140B65" w14:textId="62BB75D1" w:rsidR="00DC675D" w:rsidRDefault="00560A9B" w:rsidP="00F80273">
      <w:pPr>
        <w:pStyle w:val="Akapitzlist"/>
        <w:numPr>
          <w:ilvl w:val="0"/>
          <w:numId w:val="2"/>
        </w:numPr>
        <w:jc w:val="both"/>
        <w:rPr>
          <w:rFonts w:eastAsia="Calibri"/>
          <w:szCs w:val="24"/>
        </w:rPr>
      </w:pPr>
      <w:r w:rsidRPr="00DC675D">
        <w:rPr>
          <w:rFonts w:eastAsia="Calibri"/>
          <w:szCs w:val="24"/>
        </w:rPr>
        <w:t>Aparat Cisco model CP-8865-K9  z licencją</w:t>
      </w:r>
      <w:r w:rsidRPr="00DC675D">
        <w:rPr>
          <w:szCs w:val="24"/>
        </w:rPr>
        <w:t xml:space="preserve"> </w:t>
      </w:r>
      <w:r w:rsidRPr="00DC675D">
        <w:rPr>
          <w:rFonts w:eastAsia="Calibri"/>
          <w:szCs w:val="24"/>
        </w:rPr>
        <w:t xml:space="preserve">A-FLEX-NUPL-E i serwisu partnerskiego CON-PSRT-P8TK96T9 </w:t>
      </w:r>
      <w:r w:rsidR="00C53CF2">
        <w:rPr>
          <w:rFonts w:eastAsia="Calibri"/>
          <w:szCs w:val="24"/>
        </w:rPr>
        <w:t>na okres 36 miesięcy</w:t>
      </w:r>
      <w:r w:rsidRPr="00DC675D">
        <w:rPr>
          <w:rFonts w:eastAsia="Calibri"/>
          <w:szCs w:val="24"/>
        </w:rPr>
        <w:t xml:space="preserve"> – </w:t>
      </w:r>
      <w:r w:rsidR="004A05EB">
        <w:rPr>
          <w:rFonts w:eastAsia="Calibri"/>
          <w:szCs w:val="24"/>
        </w:rPr>
        <w:t>2</w:t>
      </w:r>
      <w:r w:rsidRPr="00DC675D">
        <w:rPr>
          <w:rFonts w:eastAsia="Calibri"/>
          <w:szCs w:val="24"/>
        </w:rPr>
        <w:t xml:space="preserve"> szt.</w:t>
      </w:r>
    </w:p>
    <w:p w14:paraId="0B44E7CB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6FE72AEC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 xml:space="preserve">która zawiera wszystkie licencje wykorzystywane przez Cisco </w:t>
      </w:r>
      <w:proofErr w:type="spellStart"/>
      <w:r w:rsidR="00264924" w:rsidRPr="00264924">
        <w:t>Unified</w:t>
      </w:r>
      <w:proofErr w:type="spellEnd"/>
      <w:r w:rsidR="00264924" w:rsidRPr="00264924">
        <w:t xml:space="preserve">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62AB2316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 xml:space="preserve">u typ </w:t>
      </w:r>
      <w:r w:rsidR="007E1BAF">
        <w:t xml:space="preserve"> </w:t>
      </w:r>
      <w:r w:rsidR="00C53CF2">
        <w:t>IP CP-8865-K9</w:t>
      </w:r>
    </w:p>
    <w:p w14:paraId="6677C597" w14:textId="5C31333B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4F5432">
        <w:t>14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DC675D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6F3"/>
    <w:multiLevelType w:val="hybridMultilevel"/>
    <w:tmpl w:val="ECDC6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9217">
    <w:abstractNumId w:val="1"/>
  </w:num>
  <w:num w:numId="2" w16cid:durableId="1402675678">
    <w:abstractNumId w:val="0"/>
  </w:num>
  <w:num w:numId="3" w16cid:durableId="767772025">
    <w:abstractNumId w:val="0"/>
  </w:num>
  <w:num w:numId="4" w16cid:durableId="75282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D7BAA"/>
    <w:rsid w:val="000E0B06"/>
    <w:rsid w:val="000E363C"/>
    <w:rsid w:val="000F05AE"/>
    <w:rsid w:val="00103D0C"/>
    <w:rsid w:val="00111D21"/>
    <w:rsid w:val="00116AAD"/>
    <w:rsid w:val="00140348"/>
    <w:rsid w:val="001B63E1"/>
    <w:rsid w:val="001C1674"/>
    <w:rsid w:val="001C75DD"/>
    <w:rsid w:val="00223BB4"/>
    <w:rsid w:val="00227FD5"/>
    <w:rsid w:val="00257635"/>
    <w:rsid w:val="00264924"/>
    <w:rsid w:val="00277C6E"/>
    <w:rsid w:val="002929CF"/>
    <w:rsid w:val="002F6CAE"/>
    <w:rsid w:val="003512D9"/>
    <w:rsid w:val="00393D9A"/>
    <w:rsid w:val="00406A34"/>
    <w:rsid w:val="0046332B"/>
    <w:rsid w:val="004A05EB"/>
    <w:rsid w:val="004C6004"/>
    <w:rsid w:val="004D786F"/>
    <w:rsid w:val="004F5432"/>
    <w:rsid w:val="00531360"/>
    <w:rsid w:val="00560A9B"/>
    <w:rsid w:val="00566A09"/>
    <w:rsid w:val="00567ED9"/>
    <w:rsid w:val="005B2335"/>
    <w:rsid w:val="005C6621"/>
    <w:rsid w:val="00715CA8"/>
    <w:rsid w:val="00746A21"/>
    <w:rsid w:val="007C45ED"/>
    <w:rsid w:val="007E1BAF"/>
    <w:rsid w:val="00827374"/>
    <w:rsid w:val="008378D8"/>
    <w:rsid w:val="008565C2"/>
    <w:rsid w:val="00892A60"/>
    <w:rsid w:val="008E0667"/>
    <w:rsid w:val="008F56A0"/>
    <w:rsid w:val="00931C24"/>
    <w:rsid w:val="00941B3F"/>
    <w:rsid w:val="00967164"/>
    <w:rsid w:val="0098063F"/>
    <w:rsid w:val="00984206"/>
    <w:rsid w:val="00A31806"/>
    <w:rsid w:val="00AD728C"/>
    <w:rsid w:val="00C04DA0"/>
    <w:rsid w:val="00C134D1"/>
    <w:rsid w:val="00C2728F"/>
    <w:rsid w:val="00C379B7"/>
    <w:rsid w:val="00C53CF2"/>
    <w:rsid w:val="00CA2477"/>
    <w:rsid w:val="00CB170F"/>
    <w:rsid w:val="00CC4127"/>
    <w:rsid w:val="00D0110A"/>
    <w:rsid w:val="00D8437E"/>
    <w:rsid w:val="00D954A0"/>
    <w:rsid w:val="00DB2698"/>
    <w:rsid w:val="00DC05B8"/>
    <w:rsid w:val="00DC675D"/>
    <w:rsid w:val="00E061C8"/>
    <w:rsid w:val="00E077F1"/>
    <w:rsid w:val="00E31451"/>
    <w:rsid w:val="00EA1F6C"/>
    <w:rsid w:val="00EB1100"/>
    <w:rsid w:val="00F80273"/>
    <w:rsid w:val="00FF0E32"/>
    <w:rsid w:val="00FF5D18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26</cp:revision>
  <dcterms:created xsi:type="dcterms:W3CDTF">2023-09-26T11:32:00Z</dcterms:created>
  <dcterms:modified xsi:type="dcterms:W3CDTF">2024-10-24T13:02:00Z</dcterms:modified>
</cp:coreProperties>
</file>