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3217" w14:textId="3D3223A8"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044B4588" w14:textId="4EFAEC3A" w:rsidR="004939C6" w:rsidRPr="00D72C15"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4C4ED419" w14:textId="1E36D67E"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48287BED"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77636F">
        <w:rPr>
          <w:rFonts w:ascii="Times New Roman" w:hAnsi="Times New Roman" w:cs="Times New Roman"/>
          <w:sz w:val="24"/>
          <w:szCs w:val="24"/>
        </w:rPr>
        <w:t>5</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ze 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FA1985" w:rsidRDefault="00F3477D" w:rsidP="00D72C15">
      <w:pPr>
        <w:autoSpaceDE w:val="0"/>
        <w:autoSpaceDN w:val="0"/>
        <w:adjustRightInd w:val="0"/>
        <w:spacing w:after="0" w:line="360" w:lineRule="auto"/>
        <w:jc w:val="both"/>
        <w:rPr>
          <w:rFonts w:ascii="Times New Roman" w:hAnsi="Times New Roman" w:cs="Times New Roman"/>
          <w:sz w:val="12"/>
          <w:szCs w:val="12"/>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097DBF61" w14:textId="40F17889" w:rsidR="0077636F" w:rsidRPr="0077636F" w:rsidRDefault="0077636F" w:rsidP="0077636F">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Przedmiot zamówienia dla części 1 </w:t>
      </w:r>
      <w:r>
        <w:rPr>
          <w:rFonts w:ascii="Times New Roman" w:eastAsia="Times New Roman" w:hAnsi="Times New Roman" w:cs="Times New Roman"/>
          <w:bCs/>
          <w:color w:val="000000"/>
          <w:sz w:val="24"/>
          <w:szCs w:val="24"/>
          <w:lang w:eastAsia="pl-PL"/>
        </w:rPr>
        <w:t>„</w:t>
      </w:r>
      <w:r w:rsidRPr="0077636F">
        <w:rPr>
          <w:rFonts w:ascii="Times New Roman" w:eastAsia="Times New Roman" w:hAnsi="Times New Roman" w:cs="Times New Roman"/>
          <w:bCs/>
          <w:color w:val="000000"/>
          <w:sz w:val="24"/>
          <w:szCs w:val="24"/>
          <w:lang w:eastAsia="pl-PL"/>
        </w:rPr>
        <w:t>Przebudowa dróg gruntowych wraz z budową oświetlenia drogowego w miejscowościach Tomkowa i Bolesławice</w:t>
      </w:r>
      <w:r>
        <w:rPr>
          <w:rFonts w:ascii="Times New Roman" w:eastAsia="Times New Roman" w:hAnsi="Times New Roman" w:cs="Times New Roman"/>
          <w:bCs/>
          <w:color w:val="000000"/>
          <w:sz w:val="24"/>
          <w:szCs w:val="24"/>
          <w:lang w:eastAsia="pl-PL"/>
        </w:rPr>
        <w:t>”</w:t>
      </w:r>
      <w:r w:rsidRPr="0077636F">
        <w:rPr>
          <w:rFonts w:ascii="Times New Roman" w:eastAsia="Times New Roman" w:hAnsi="Times New Roman" w:cs="Times New Roman"/>
          <w:bCs/>
          <w:color w:val="000000"/>
          <w:sz w:val="24"/>
          <w:szCs w:val="24"/>
          <w:lang w:eastAsia="pl-PL"/>
        </w:rPr>
        <w:t xml:space="preserve"> będącej częścią projektu „Przebudowa dróg gruntowych wraz z oświetleniem oraz budowa/remont terenów/obiektów sportowo-rekreacyjnych na obszarach wiejskich w Gminie Jaworzyna Śląska” obejmuje:</w:t>
      </w:r>
    </w:p>
    <w:p w14:paraId="3823AB67" w14:textId="77777777" w:rsidR="0077636F" w:rsidRPr="0077636F" w:rsidRDefault="0077636F" w:rsidP="0077636F">
      <w:pPr>
        <w:numPr>
          <w:ilvl w:val="0"/>
          <w:numId w:val="63"/>
        </w:numPr>
        <w:tabs>
          <w:tab w:val="left" w:pos="567"/>
        </w:tabs>
        <w:autoSpaceDE w:val="0"/>
        <w:autoSpaceDN w:val="0"/>
        <w:adjustRightInd w:val="0"/>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Remont nawierzchni gruntowej dróg gminnych w miejscowości Tomkowa o łącznej długości 1721,90 </w:t>
      </w:r>
      <w:proofErr w:type="spellStart"/>
      <w:r w:rsidRPr="0077636F">
        <w:rPr>
          <w:rFonts w:ascii="Times New Roman" w:eastAsia="Times New Roman" w:hAnsi="Times New Roman" w:cs="Times New Roman"/>
          <w:bCs/>
          <w:color w:val="000000"/>
          <w:sz w:val="24"/>
          <w:szCs w:val="24"/>
          <w:lang w:eastAsia="pl-PL"/>
        </w:rPr>
        <w:t>mb</w:t>
      </w:r>
      <w:proofErr w:type="spellEnd"/>
      <w:r w:rsidRPr="0077636F">
        <w:rPr>
          <w:rFonts w:ascii="Times New Roman" w:eastAsia="Times New Roman" w:hAnsi="Times New Roman" w:cs="Times New Roman"/>
          <w:bCs/>
          <w:color w:val="000000"/>
          <w:sz w:val="24"/>
          <w:szCs w:val="24"/>
          <w:lang w:eastAsia="pl-PL"/>
        </w:rPr>
        <w:t xml:space="preserve"> i szerokości jezdni 3,50 m; Zakres zamówienia nie zakłada zmiany dotychczasowego zagospodarowania terenu, który w chwili obecnej jest drogą o nawierzchni gruntowej; Trasa drogi przebiega po śladzie istniejącej stanowiącej obsługę przyległych terenów. Planowany zakres remontu dróg </w:t>
      </w:r>
      <w:bookmarkStart w:id="0" w:name="_Hlk162269166"/>
      <w:r w:rsidRPr="0077636F">
        <w:rPr>
          <w:rFonts w:ascii="Times New Roman" w:eastAsia="Times New Roman" w:hAnsi="Times New Roman" w:cs="Times New Roman"/>
          <w:bCs/>
          <w:color w:val="000000"/>
          <w:sz w:val="24"/>
          <w:szCs w:val="24"/>
          <w:lang w:eastAsia="pl-PL"/>
        </w:rPr>
        <w:t xml:space="preserve">obejmuje działki ewidencyjne nr </w:t>
      </w:r>
      <w:bookmarkEnd w:id="0"/>
      <w:r w:rsidRPr="0077636F">
        <w:rPr>
          <w:rFonts w:ascii="Times New Roman" w:eastAsia="Times New Roman" w:hAnsi="Times New Roman" w:cs="Times New Roman"/>
          <w:bCs/>
          <w:color w:val="000000"/>
          <w:sz w:val="24"/>
          <w:szCs w:val="24"/>
          <w:lang w:eastAsia="pl-PL"/>
        </w:rPr>
        <w:t>6/8, 6/10, 6/11, 6/18, 6/22, 166/1, 167, częściowo nr: 171, 174, 183/2, 173, 190:</w:t>
      </w:r>
    </w:p>
    <w:p w14:paraId="4B736CFA"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przygotowawcze;</w:t>
      </w:r>
    </w:p>
    <w:p w14:paraId="2628958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rozbiórkowe;</w:t>
      </w:r>
    </w:p>
    <w:p w14:paraId="7DFC31CD"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wykonanie koryta na głębokość 40 cm;</w:t>
      </w:r>
    </w:p>
    <w:p w14:paraId="4F0F91AA"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wywóz urobku;</w:t>
      </w:r>
    </w:p>
    <w:p w14:paraId="2353FAE8"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lastRenderedPageBreak/>
        <w:t>opłaty za składowanie urobku;</w:t>
      </w:r>
    </w:p>
    <w:p w14:paraId="67CD4915"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profilowanie i zagęszczenie podłoża pod warstwy konstrukcyjne nawierzchni;</w:t>
      </w:r>
    </w:p>
    <w:p w14:paraId="49798A50"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0/63 o uziarnieniu ciągłym, warstwa górna o grubości po zagęszczeniu 20 cm;</w:t>
      </w:r>
    </w:p>
    <w:p w14:paraId="56BBF72D"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0/31,5 o uziarnieniu ciągłym, warstwa górna o grubości po zagęszczeniu 20 cm;</w:t>
      </w:r>
    </w:p>
    <w:p w14:paraId="04066A91" w14:textId="77777777" w:rsidR="0077636F" w:rsidRPr="0077636F" w:rsidRDefault="0077636F" w:rsidP="0077636F">
      <w:pPr>
        <w:spacing w:after="0" w:line="360" w:lineRule="auto"/>
        <w:jc w:val="both"/>
        <w:rPr>
          <w:rFonts w:ascii="Times New Roman" w:eastAsia="Times New Roman" w:hAnsi="Times New Roman" w:cs="Times New Roman"/>
          <w:b/>
          <w:color w:val="000000"/>
          <w:sz w:val="24"/>
          <w:szCs w:val="24"/>
          <w:u w:val="single"/>
          <w:lang w:eastAsia="pl-PL"/>
        </w:rPr>
      </w:pPr>
      <w:r w:rsidRPr="0077636F">
        <w:rPr>
          <w:rFonts w:ascii="Times New Roman" w:eastAsia="Times New Roman" w:hAnsi="Times New Roman" w:cs="Times New Roman"/>
          <w:b/>
          <w:color w:val="000000"/>
          <w:sz w:val="24"/>
          <w:szCs w:val="24"/>
          <w:u w:val="single"/>
          <w:lang w:eastAsia="pl-PL"/>
        </w:rPr>
        <w:t>UWAGA: Lokalizacja odcinków dróg objętych zamówieniem wskazano w załączniku do SWZ oraz szczegółowy zakres wskazano w przedmiarze robót będącym załącznikiem do SWZ.</w:t>
      </w:r>
    </w:p>
    <w:p w14:paraId="053301C3" w14:textId="77777777" w:rsidR="0077636F" w:rsidRPr="0077636F" w:rsidRDefault="0077636F" w:rsidP="0077636F">
      <w:pPr>
        <w:numPr>
          <w:ilvl w:val="0"/>
          <w:numId w:val="63"/>
        </w:numPr>
        <w:tabs>
          <w:tab w:val="left" w:pos="567"/>
        </w:tabs>
        <w:autoSpaceDE w:val="0"/>
        <w:autoSpaceDN w:val="0"/>
        <w:adjustRightInd w:val="0"/>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Remont nawierzchni gruntowej dróg gminnych w miejscowości Bolesławice o łącznej długości 1148,90 </w:t>
      </w:r>
      <w:proofErr w:type="spellStart"/>
      <w:r w:rsidRPr="0077636F">
        <w:rPr>
          <w:rFonts w:ascii="Times New Roman" w:eastAsia="Times New Roman" w:hAnsi="Times New Roman" w:cs="Times New Roman"/>
          <w:bCs/>
          <w:color w:val="000000"/>
          <w:sz w:val="24"/>
          <w:szCs w:val="24"/>
          <w:lang w:eastAsia="pl-PL"/>
        </w:rPr>
        <w:t>mb</w:t>
      </w:r>
      <w:proofErr w:type="spellEnd"/>
      <w:r w:rsidRPr="0077636F">
        <w:rPr>
          <w:rFonts w:ascii="Times New Roman" w:eastAsia="Times New Roman" w:hAnsi="Times New Roman" w:cs="Times New Roman"/>
          <w:bCs/>
          <w:color w:val="000000"/>
          <w:sz w:val="24"/>
          <w:szCs w:val="24"/>
          <w:lang w:eastAsia="pl-PL"/>
        </w:rPr>
        <w:t xml:space="preserve"> i szerokości jezdni 3,50 m; Zakres zamówienia nie zakłada zmiany dotychczasowego zagospodarowania terenu, który w chwili obecnej jest drogą o nawierzchni gruntowej; Trasa drogi przebiega po śladzie istniejącej stanowiącej obsługę przyległych terenów. Planowany zakres remontu dróg obejmuje działki ewidencyjne nr 30/11, 29, część: 53, 106, 109/1, 83, 54/5, 242/1:</w:t>
      </w:r>
    </w:p>
    <w:p w14:paraId="10D75B74"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przygotowawcze;</w:t>
      </w:r>
    </w:p>
    <w:p w14:paraId="30DC1ACD"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rozbiórkowe;</w:t>
      </w:r>
    </w:p>
    <w:p w14:paraId="06FD0404"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wykonanie koryta na głębokość 40 cm;</w:t>
      </w:r>
    </w:p>
    <w:p w14:paraId="338FC34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wywóz urobku;</w:t>
      </w:r>
    </w:p>
    <w:p w14:paraId="2D425820"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opłaty za składowanie urobku;</w:t>
      </w:r>
    </w:p>
    <w:p w14:paraId="653B905A"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profilowanie i zagęszczenie podłoża pod warstwy konstrukcyjne nawierzchni;</w:t>
      </w:r>
    </w:p>
    <w:p w14:paraId="391DA689"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0/63 o uziarnieniu ciągłym, warstwa górna o grubości po zagęszczeniu 20 cm;</w:t>
      </w:r>
    </w:p>
    <w:p w14:paraId="418AA77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0/31,5 o uziarnieniu ciągłym, warstwa górna o grubości po zagęszczeniu 20 cm;</w:t>
      </w:r>
    </w:p>
    <w:p w14:paraId="7F467370" w14:textId="77777777" w:rsidR="0077636F" w:rsidRPr="0077636F" w:rsidRDefault="0077636F" w:rsidP="0077636F">
      <w:pPr>
        <w:spacing w:after="0" w:line="360" w:lineRule="auto"/>
        <w:jc w:val="both"/>
        <w:rPr>
          <w:rFonts w:ascii="Times New Roman" w:eastAsia="Times New Roman" w:hAnsi="Times New Roman" w:cs="Times New Roman"/>
          <w:b/>
          <w:color w:val="000000"/>
          <w:sz w:val="24"/>
          <w:szCs w:val="24"/>
          <w:u w:val="single"/>
          <w:lang w:eastAsia="pl-PL"/>
        </w:rPr>
      </w:pPr>
      <w:r w:rsidRPr="0077636F">
        <w:rPr>
          <w:rFonts w:ascii="Times New Roman" w:eastAsia="Times New Roman" w:hAnsi="Times New Roman" w:cs="Times New Roman"/>
          <w:b/>
          <w:color w:val="000000"/>
          <w:sz w:val="24"/>
          <w:szCs w:val="24"/>
          <w:u w:val="single"/>
          <w:lang w:eastAsia="pl-PL"/>
        </w:rPr>
        <w:t>UWAGA: Lokalizacja odcinków dróg objętych zamówieniem wskazano w załączniku do SWZ oraz szczegółowy zakres wskazano w przedmiarze robót będącym załącznikiem do SWZ.</w:t>
      </w:r>
    </w:p>
    <w:p w14:paraId="4CC78447" w14:textId="6E6BC744" w:rsidR="0077636F" w:rsidRPr="0077636F" w:rsidRDefault="0077636F" w:rsidP="0077636F">
      <w:pPr>
        <w:numPr>
          <w:ilvl w:val="0"/>
          <w:numId w:val="63"/>
        </w:numPr>
        <w:tabs>
          <w:tab w:val="left" w:pos="567"/>
        </w:tabs>
        <w:autoSpaceDE w:val="0"/>
        <w:autoSpaceDN w:val="0"/>
        <w:adjustRightInd w:val="0"/>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lastRenderedPageBreak/>
        <w:t>Budowa instalacji oświetlenia drogowego w systemie „zaprojektuj i wybuduj” wzdłuż dróg gminnych gruntowych w miejscowości Tomkowa i Bolesławice (drogi wskazane do remontu wg pkt 1) oraz 2))  na podstawie załączonego Programu Funkcjonalno-Użytkowego, w ramach którego Wykonawca będzie zobowiązany do:</w:t>
      </w:r>
    </w:p>
    <w:p w14:paraId="1D2A638C"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wykonania dokumentacji projektowej wraz z uzyskaniem wymaganych prawem decyzji, opinii, uzgodnień oraz zezwoleń, zgłoszeń; Zamawiający informuje, że  teren miejscowości Tomkowa i Bolesławice jest pokryty miejscowym planem zagospodarowania przestrzennego; </w:t>
      </w:r>
    </w:p>
    <w:p w14:paraId="7E39BDD5"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wykonania robót budowlano montażowych na podstawie wykonanej dokumentacji projektowej;</w:t>
      </w:r>
    </w:p>
    <w:p w14:paraId="08349BA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pełnienia nadzoru autorskiego w trakcie realizacji robót budowlano montażowych;</w:t>
      </w:r>
    </w:p>
    <w:p w14:paraId="65431DB8" w14:textId="77777777" w:rsidR="0077636F" w:rsidRPr="0077636F" w:rsidRDefault="0077636F" w:rsidP="0077636F">
      <w:pPr>
        <w:autoSpaceDE w:val="0"/>
        <w:autoSpaceDN w:val="0"/>
        <w:adjustRightInd w:val="0"/>
        <w:spacing w:after="0" w:line="360" w:lineRule="auto"/>
        <w:ind w:left="284"/>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Wykonawca w ramach opracowywania projektu wraz z wymaganymi decyzjami/zgłoszeniami oraz w ramach prowadzenia robót budowlanych związanych z wykonaniem oświetlenia drogowego, będzie zobowiązany do pozyskania zgód i zezwoleń właścicieli działek w tym zarządców dróg będących na trasie projektowanego oświetlenia drogowego oraz pozyskanie warunków i uzgodnień włączenia do sieci TAURON Dystrybucja.</w:t>
      </w:r>
    </w:p>
    <w:p w14:paraId="2A636776" w14:textId="77777777" w:rsidR="0077636F" w:rsidRPr="0077636F" w:rsidRDefault="0077636F" w:rsidP="0077636F">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bCs/>
          <w:color w:val="000000"/>
          <w:sz w:val="24"/>
          <w:szCs w:val="24"/>
          <w:lang w:eastAsia="pl-PL"/>
        </w:rPr>
      </w:pPr>
      <w:bookmarkStart w:id="1" w:name="_Hlk125016784"/>
      <w:r w:rsidRPr="0077636F">
        <w:rPr>
          <w:rFonts w:ascii="Times New Roman" w:eastAsia="Times New Roman" w:hAnsi="Times New Roman" w:cs="Times New Roman"/>
          <w:bCs/>
          <w:color w:val="000000"/>
          <w:sz w:val="24"/>
          <w:szCs w:val="24"/>
          <w:lang w:eastAsia="pl-PL"/>
        </w:rPr>
        <w:t>Przedmiot zamówienia części 1 (pkt 1 + pkt 2 + pkt 3) obejmuje ponadto:</w:t>
      </w:r>
    </w:p>
    <w:p w14:paraId="4284F43B"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obsługę geodezyjną;</w:t>
      </w:r>
    </w:p>
    <w:p w14:paraId="019A5786"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zapewnienie kierownictwa budowy (kierownik budowy, kierownicy robót branżowych);</w:t>
      </w:r>
    </w:p>
    <w:p w14:paraId="191C6C39"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opracowanie i zatwierdzenie projektu czasowej organizacji ruchu drogowego na czas prowadzenia robót;</w:t>
      </w:r>
    </w:p>
    <w:p w14:paraId="7270978E"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organizację ruchu drogowego według opracowanego projektu czasowej organizacji ruchu drogowego na czas prowadzenia robót;</w:t>
      </w:r>
    </w:p>
    <w:p w14:paraId="6473078D"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uzyskanie zezwolenia zarządcy drogi wydanego w drodze decyzji administracyjnej na zajęcie pasa drogowego niezbędnego do realizacji przedmiotowego zadania wraz z poniesieniem opłat za jej wydanie i zajęcie pasa drogowego;</w:t>
      </w:r>
    </w:p>
    <w:p w14:paraId="2BF5901B"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pełną obsługę geodezyjną w tym wytyczenie obiektów w terenie oraz inwentaryzację powykonawczą z pomiarem ilościowym wykonanego zakresu rzeczowego;</w:t>
      </w:r>
    </w:p>
    <w:p w14:paraId="06A61429"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organizację terenu budowy;</w:t>
      </w:r>
    </w:p>
    <w:p w14:paraId="2C600CC9"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zapewnienie przejezdności ulic, dojazdów i dojść do posesji w czasie prowadzonych robót;</w:t>
      </w:r>
    </w:p>
    <w:p w14:paraId="7BD75514"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dostawę materiałów, sprzętu i narzędzi niezbędnych do wykonania robót budowlanych;</w:t>
      </w:r>
    </w:p>
    <w:p w14:paraId="0EE7ED36"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niezbędnych badań, sprawdzeń i pomiarów;</w:t>
      </w:r>
    </w:p>
    <w:p w14:paraId="7283D75A"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lastRenderedPageBreak/>
        <w:t>wykonanie operatu kolaudacyjnego w tym dokumentacji powykonawczej (w dwóch egzemplarzach dla Zamawiającego) zgodnie z obowiązującymi w tym zakresie przepisami prawa,</w:t>
      </w:r>
    </w:p>
    <w:p w14:paraId="46E99460" w14:textId="77777777" w:rsidR="0077636F" w:rsidRPr="0077636F" w:rsidRDefault="0077636F" w:rsidP="0077636F">
      <w:pPr>
        <w:spacing w:after="0" w:line="360" w:lineRule="auto"/>
        <w:ind w:left="114" w:firstLine="5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i inne, niezbędne do pełnego wykonania przedmiotu zamówienia.</w:t>
      </w:r>
    </w:p>
    <w:p w14:paraId="0D36313A" w14:textId="77777777" w:rsidR="0077636F" w:rsidRDefault="0077636F" w:rsidP="0077636F">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77636F">
        <w:rPr>
          <w:rFonts w:ascii="Times New Roman" w:eastAsia="Times New Roman" w:hAnsi="Times New Roman" w:cs="Times New Roman"/>
          <w:bCs/>
          <w:color w:val="000000"/>
          <w:sz w:val="24"/>
          <w:szCs w:val="24"/>
          <w:lang w:eastAsia="pl-PL"/>
        </w:rPr>
        <w:t xml:space="preserve">Szczegółowy zakres przedmiotu zamówienia opisany został w Programach Funkcjonalno- Użytkowych w zakresie budowy oświetlenia drogowego oraz w zakresie remontu dróg w  </w:t>
      </w:r>
      <w:r w:rsidRPr="0077636F">
        <w:rPr>
          <w:rFonts w:ascii="Times New Roman" w:eastAsia="Times New Roman" w:hAnsi="Times New Roman" w:cs="Times New Roman"/>
          <w:bCs/>
          <w:sz w:val="24"/>
          <w:szCs w:val="24"/>
          <w:lang w:eastAsia="pl-PL"/>
        </w:rPr>
        <w:t>przedmiarach, które stanowią integralną cześć SWZ.</w:t>
      </w:r>
      <w:bookmarkEnd w:id="1"/>
    </w:p>
    <w:p w14:paraId="6B74D8BE"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60A8A4CF" w14:textId="77777777" w:rsidR="0059603A" w:rsidRPr="0077636F" w:rsidRDefault="0059603A"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8D4CBB"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2" w:name="_Hlk146020440"/>
      <w:r w:rsidRPr="003A4E14">
        <w:rPr>
          <w:rFonts w:ascii="Times New Roman" w:eastAsia="Times New Roman" w:hAnsi="Times New Roman" w:cs="Times New Roman"/>
          <w:bCs/>
          <w:sz w:val="24"/>
          <w:szCs w:val="24"/>
          <w:lang w:eastAsia="pl-PL"/>
        </w:rPr>
        <w:t xml:space="preserve">czynności związane z wykonaniem robót ziemnych </w:t>
      </w:r>
    </w:p>
    <w:p w14:paraId="4BC596AC"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 xml:space="preserve">czynności związane z wykonaniem oświetlenia drogowego </w:t>
      </w:r>
    </w:p>
    <w:p w14:paraId="76321E2C"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czynności związane z wykonaniem nawierzchni dróg</w:t>
      </w:r>
    </w:p>
    <w:p w14:paraId="7BBC6814"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czynności związane z przygotowaniem terenu pod budowę</w:t>
      </w:r>
      <w:bookmarkStart w:id="3" w:name="_Hlk158280858"/>
    </w:p>
    <w:bookmarkEnd w:id="2"/>
    <w:bookmarkEnd w:id="3"/>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 xml:space="preserve">amawiającego, Zamawiający żąda, aby przed </w:t>
      </w:r>
      <w:r w:rsidRPr="00D72C15">
        <w:rPr>
          <w:rFonts w:ascii="Times New Roman" w:hAnsi="Times New Roman" w:cs="Times New Roman"/>
          <w:sz w:val="24"/>
          <w:szCs w:val="24"/>
        </w:rPr>
        <w:lastRenderedPageBreak/>
        <w:t>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kwota wynagrodzenia Podwykonawcy lub dalszego Podwykonawcy jest wyższa </w:t>
      </w:r>
      <w:r w:rsidRPr="00A11A07">
        <w:rPr>
          <w:rFonts w:ascii="Times New Roman" w:hAnsi="Times New Roman" w:cs="Times New Roman"/>
          <w:sz w:val="24"/>
          <w:szCs w:val="24"/>
        </w:rPr>
        <w:lastRenderedPageBreak/>
        <w:t>niż wartość tego zakresu robót, wynikająca z kosztorysu ofertowego, dostarczonego Zamawiającemu,</w:t>
      </w:r>
    </w:p>
    <w:p w14:paraId="74B0C08F"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17EA2EA5" w:rsidR="00FD1768" w:rsidRDefault="00505297" w:rsidP="005D67B8">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3FD99F1C" w14:textId="6156D119" w:rsidR="0012345A" w:rsidRDefault="0012345A">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w:t>
      </w:r>
      <w:r w:rsidR="001C7A7E" w:rsidRPr="001C7A7E">
        <w:rPr>
          <w:rFonts w:ascii="Times New Roman" w:eastAsia="Times New Roman" w:hAnsi="Times New Roman" w:cs="Times New Roman"/>
          <w:sz w:val="24"/>
          <w:szCs w:val="24"/>
          <w:lang w:eastAsia="pl-PL"/>
        </w:rPr>
        <w:t xml:space="preserve"> §1 współfinansowany jest  ze </w:t>
      </w:r>
      <w:bookmarkStart w:id="4" w:name="_Hlk158024524"/>
      <w:r w:rsidR="001C7A7E" w:rsidRPr="001C7A7E">
        <w:rPr>
          <w:rFonts w:ascii="Times New Roman" w:eastAsia="Times New Roman" w:hAnsi="Times New Roman" w:cs="Times New Roman"/>
          <w:sz w:val="24"/>
          <w:szCs w:val="24"/>
          <w:lang w:eastAsia="pl-PL"/>
        </w:rPr>
        <w:t xml:space="preserve">środków pochodzących </w:t>
      </w:r>
      <w:r w:rsidR="001C7A7E">
        <w:rPr>
          <w:rFonts w:ascii="Times New Roman" w:eastAsia="Times New Roman" w:hAnsi="Times New Roman" w:cs="Times New Roman"/>
          <w:sz w:val="24"/>
          <w:szCs w:val="24"/>
          <w:lang w:eastAsia="pl-PL"/>
        </w:rPr>
        <w:br/>
      </w:r>
      <w:r w:rsidR="001C7A7E" w:rsidRPr="001C7A7E">
        <w:rPr>
          <w:rFonts w:ascii="Times New Roman" w:eastAsia="Times New Roman" w:hAnsi="Times New Roman" w:cs="Times New Roman"/>
          <w:sz w:val="24"/>
          <w:szCs w:val="24"/>
          <w:lang w:eastAsia="pl-PL"/>
        </w:rPr>
        <w:t>z Rządowego Funduszu Polski Ład: Program Inwestycji Strategicznych.</w:t>
      </w:r>
    </w:p>
    <w:bookmarkEnd w:id="4"/>
    <w:p w14:paraId="05A09A5A" w14:textId="71896AF8"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Strony ustalają, że Wykonawca otrzyma wynagrodzenie za wykonanie przedmiotu Umowy </w:t>
      </w:r>
      <w:r w:rsidRPr="00D72C15">
        <w:rPr>
          <w:rFonts w:ascii="Times New Roman" w:eastAsia="Times New Roman" w:hAnsi="Times New Roman" w:cs="Times New Roman"/>
          <w:sz w:val="24"/>
          <w:szCs w:val="24"/>
          <w:lang w:eastAsia="pl-PL"/>
        </w:rPr>
        <w:lastRenderedPageBreak/>
        <w:t>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0D572AD" w14:textId="77777777" w:rsidR="001C7A7E" w:rsidRPr="00EE59A3" w:rsidRDefault="001C7A7E" w:rsidP="001C7A7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Wynagrodzenie za wykonanie przedmiotu umowy będzie płatne w dwóch transzach:</w:t>
      </w:r>
    </w:p>
    <w:p w14:paraId="279D3EB3" w14:textId="38B43A14" w:rsidR="001C7A7E" w:rsidRPr="00EE59A3"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 transza (ze środków własnych Zamawiającego w formie zaliczki – w kwocie nie mniejszej niż </w:t>
      </w:r>
      <w:r w:rsidR="0077636F">
        <w:rPr>
          <w:rFonts w:ascii="Times New Roman" w:eastAsia="Times New Roman" w:hAnsi="Times New Roman" w:cs="Times New Roman"/>
          <w:bCs/>
          <w:sz w:val="24"/>
          <w:szCs w:val="24"/>
          <w:lang w:eastAsia="pl-PL"/>
        </w:rPr>
        <w:t>2</w:t>
      </w:r>
      <w:r w:rsidRPr="00EE59A3">
        <w:rPr>
          <w:rFonts w:ascii="Times New Roman" w:eastAsia="Times New Roman" w:hAnsi="Times New Roman" w:cs="Times New Roman"/>
          <w:bCs/>
          <w:sz w:val="24"/>
          <w:szCs w:val="24"/>
          <w:lang w:eastAsia="pl-PL"/>
        </w:rPr>
        <w:t xml:space="preserve">% wynagrodzenia umownego) –  w terminie 14 dni od protokolarnego przekazania Wykonawcy terenu budowy, z zastrzeżeniem </w:t>
      </w:r>
      <w:r w:rsidR="008B5DC7" w:rsidRPr="00EE59A3">
        <w:rPr>
          <w:rFonts w:ascii="Times New Roman" w:eastAsia="Times New Roman" w:hAnsi="Times New Roman" w:cs="Times New Roman"/>
          <w:bCs/>
          <w:sz w:val="24"/>
          <w:szCs w:val="24"/>
          <w:lang w:eastAsia="pl-PL"/>
        </w:rPr>
        <w:t xml:space="preserve">§ </w:t>
      </w:r>
      <w:r w:rsidR="008B5DC7">
        <w:rPr>
          <w:rFonts w:ascii="Times New Roman" w:eastAsia="Times New Roman" w:hAnsi="Times New Roman" w:cs="Times New Roman"/>
          <w:bCs/>
          <w:sz w:val="24"/>
          <w:szCs w:val="24"/>
          <w:lang w:eastAsia="pl-PL"/>
        </w:rPr>
        <w:t>5</w:t>
      </w:r>
      <w:r w:rsidR="008B5DC7" w:rsidRPr="00EE59A3">
        <w:rPr>
          <w:rFonts w:ascii="Times New Roman" w:eastAsia="Times New Roman" w:hAnsi="Times New Roman" w:cs="Times New Roman"/>
          <w:bCs/>
          <w:sz w:val="24"/>
          <w:szCs w:val="24"/>
          <w:lang w:eastAsia="pl-PL"/>
        </w:rPr>
        <w:t xml:space="preserve"> ust. </w:t>
      </w:r>
      <w:r w:rsidR="008B5DC7">
        <w:rPr>
          <w:rFonts w:ascii="Times New Roman" w:eastAsia="Times New Roman" w:hAnsi="Times New Roman" w:cs="Times New Roman"/>
          <w:bCs/>
          <w:sz w:val="24"/>
          <w:szCs w:val="24"/>
          <w:lang w:eastAsia="pl-PL"/>
        </w:rPr>
        <w:t>7 zdanie 3 i przy</w:t>
      </w:r>
      <w:r w:rsidR="008B5DC7" w:rsidRPr="00EE59A3">
        <w:rPr>
          <w:rFonts w:ascii="Times New Roman" w:eastAsia="Times New Roman" w:hAnsi="Times New Roman" w:cs="Times New Roman"/>
          <w:bCs/>
          <w:sz w:val="24"/>
          <w:szCs w:val="24"/>
          <w:lang w:eastAsia="pl-PL"/>
        </w:rPr>
        <w:t xml:space="preserve"> </w:t>
      </w:r>
      <w:r w:rsidRPr="00EE59A3">
        <w:rPr>
          <w:rFonts w:ascii="Times New Roman" w:eastAsia="Times New Roman" w:hAnsi="Times New Roman" w:cs="Times New Roman"/>
          <w:bCs/>
          <w:sz w:val="24"/>
          <w:szCs w:val="24"/>
          <w:lang w:eastAsia="pl-PL"/>
        </w:rPr>
        <w:t>spełnieni</w:t>
      </w:r>
      <w:r w:rsidR="008B5DC7">
        <w:rPr>
          <w:rFonts w:ascii="Times New Roman" w:eastAsia="Times New Roman" w:hAnsi="Times New Roman" w:cs="Times New Roman"/>
          <w:bCs/>
          <w:sz w:val="24"/>
          <w:szCs w:val="24"/>
          <w:lang w:eastAsia="pl-PL"/>
        </w:rPr>
        <w:t>u</w:t>
      </w:r>
      <w:r w:rsidRPr="00EE59A3">
        <w:rPr>
          <w:rFonts w:ascii="Times New Roman" w:eastAsia="Times New Roman" w:hAnsi="Times New Roman" w:cs="Times New Roman"/>
          <w:bCs/>
          <w:sz w:val="24"/>
          <w:szCs w:val="24"/>
          <w:lang w:eastAsia="pl-PL"/>
        </w:rPr>
        <w:t xml:space="preserve"> przez Wykonawcę obowiązku wynikającego z § </w:t>
      </w:r>
      <w:r w:rsidR="00EE59A3" w:rsidRPr="00EE59A3">
        <w:rPr>
          <w:rFonts w:ascii="Times New Roman" w:eastAsia="Times New Roman" w:hAnsi="Times New Roman" w:cs="Times New Roman"/>
          <w:bCs/>
          <w:sz w:val="24"/>
          <w:szCs w:val="24"/>
          <w:lang w:eastAsia="pl-PL"/>
        </w:rPr>
        <w:t>8</w:t>
      </w:r>
      <w:r w:rsidRPr="00EE59A3">
        <w:rPr>
          <w:rFonts w:ascii="Times New Roman" w:eastAsia="Times New Roman" w:hAnsi="Times New Roman" w:cs="Times New Roman"/>
          <w:bCs/>
          <w:sz w:val="24"/>
          <w:szCs w:val="24"/>
          <w:lang w:eastAsia="pl-PL"/>
        </w:rPr>
        <w:t xml:space="preserve"> ust. </w:t>
      </w:r>
      <w:r w:rsidR="00EE59A3" w:rsidRPr="00EE59A3">
        <w:rPr>
          <w:rFonts w:ascii="Times New Roman" w:eastAsia="Times New Roman" w:hAnsi="Times New Roman" w:cs="Times New Roman"/>
          <w:bCs/>
          <w:sz w:val="24"/>
          <w:szCs w:val="24"/>
          <w:lang w:eastAsia="pl-PL"/>
        </w:rPr>
        <w:t>1 pkt 2</w:t>
      </w:r>
      <w:r w:rsidRPr="00EE59A3">
        <w:rPr>
          <w:rFonts w:ascii="Times New Roman" w:eastAsia="Times New Roman" w:hAnsi="Times New Roman" w:cs="Times New Roman"/>
          <w:bCs/>
          <w:sz w:val="24"/>
          <w:szCs w:val="24"/>
          <w:lang w:eastAsia="pl-PL"/>
        </w:rPr>
        <w:t>:</w:t>
      </w:r>
    </w:p>
    <w:p w14:paraId="567B296D" w14:textId="74A47AE3" w:rsidR="001C7A7E" w:rsidRPr="00EE59A3" w:rsidRDefault="001C7A7E">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w wysokości: .................... zł </w:t>
      </w:r>
      <w:r w:rsidR="00EE59A3" w:rsidRPr="00EE59A3">
        <w:rPr>
          <w:rFonts w:ascii="Times New Roman" w:eastAsia="Times New Roman" w:hAnsi="Times New Roman" w:cs="Times New Roman"/>
          <w:bCs/>
          <w:sz w:val="24"/>
          <w:szCs w:val="24"/>
          <w:lang w:eastAsia="pl-PL"/>
        </w:rPr>
        <w:t>brutto</w:t>
      </w:r>
    </w:p>
    <w:p w14:paraId="4DF1109D" w14:textId="507CE12C"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w:t>
      </w:r>
      <w:r w:rsidR="00EE59A3" w:rsidRPr="00EE59A3">
        <w:rPr>
          <w:rFonts w:ascii="Times New Roman" w:eastAsia="Times New Roman" w:hAnsi="Times New Roman" w:cs="Times New Roman"/>
          <w:bCs/>
          <w:sz w:val="24"/>
          <w:szCs w:val="24"/>
          <w:lang w:eastAsia="pl-PL"/>
        </w:rPr>
        <w:t>otych</w:t>
      </w:r>
      <w:r w:rsidRPr="00EE59A3">
        <w:rPr>
          <w:rFonts w:ascii="Times New Roman" w:eastAsia="Times New Roman" w:hAnsi="Times New Roman" w:cs="Times New Roman"/>
          <w:bCs/>
          <w:sz w:val="24"/>
          <w:szCs w:val="24"/>
          <w:lang w:eastAsia="pl-PL"/>
        </w:rPr>
        <w:t>),</w:t>
      </w:r>
    </w:p>
    <w:p w14:paraId="7851AC55" w14:textId="3EB4A99F"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w:t>
      </w:r>
      <w:r w:rsidR="00EE59A3" w:rsidRPr="00EE59A3">
        <w:rPr>
          <w:rFonts w:ascii="Times New Roman" w:eastAsia="Times New Roman" w:hAnsi="Times New Roman" w:cs="Times New Roman"/>
          <w:bCs/>
          <w:sz w:val="24"/>
          <w:szCs w:val="24"/>
          <w:lang w:eastAsia="pl-PL"/>
        </w:rPr>
        <w:t xml:space="preserve"> VAT w wysokości .................................................. złotych),</w:t>
      </w:r>
    </w:p>
    <w:p w14:paraId="2B4551EF" w14:textId="5FDEF936" w:rsidR="00EE59A3" w:rsidRPr="00B2092E"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II transza – po wykonaniu całego zakresu przedmiotu umowy, w wysokości ustalonej </w:t>
      </w:r>
      <w:r w:rsidR="00EE59A3" w:rsidRPr="00EE59A3">
        <w:rPr>
          <w:rFonts w:ascii="Times New Roman" w:eastAsia="Times New Roman" w:hAnsi="Times New Roman" w:cs="Times New Roman"/>
          <w:bCs/>
          <w:sz w:val="24"/>
          <w:szCs w:val="24"/>
          <w:lang w:eastAsia="pl-PL"/>
        </w:rPr>
        <w:br/>
      </w:r>
      <w:r w:rsidRPr="00EE59A3">
        <w:rPr>
          <w:rFonts w:ascii="Times New Roman" w:eastAsia="Times New Roman" w:hAnsi="Times New Roman" w:cs="Times New Roman"/>
          <w:bCs/>
          <w:sz w:val="24"/>
          <w:szCs w:val="24"/>
          <w:lang w:eastAsia="pl-PL"/>
        </w:rPr>
        <w:t>w harmonogramie rzeczowo – finansow</w:t>
      </w:r>
      <w:r w:rsidR="005D3D0B">
        <w:rPr>
          <w:rFonts w:ascii="Times New Roman" w:eastAsia="Times New Roman" w:hAnsi="Times New Roman" w:cs="Times New Roman"/>
          <w:bCs/>
          <w:sz w:val="24"/>
          <w:szCs w:val="24"/>
          <w:lang w:eastAsia="pl-PL"/>
        </w:rPr>
        <w:t>ym</w:t>
      </w:r>
      <w:r w:rsidRPr="00EE59A3">
        <w:rPr>
          <w:rFonts w:ascii="Times New Roman" w:eastAsia="Times New Roman" w:hAnsi="Times New Roman" w:cs="Times New Roman"/>
          <w:bCs/>
          <w:sz w:val="24"/>
          <w:szCs w:val="24"/>
          <w:lang w:eastAsia="pl-PL"/>
        </w:rPr>
        <w:t xml:space="preserve"> robót, stanowiącym załącznik do umowy – po podpisaniu protokołu odbioru końcowego, o którym mowa </w:t>
      </w:r>
      <w:r w:rsidRPr="00B2092E">
        <w:rPr>
          <w:rFonts w:ascii="Times New Roman" w:eastAsia="Times New Roman" w:hAnsi="Times New Roman" w:cs="Times New Roman"/>
          <w:bCs/>
          <w:sz w:val="24"/>
          <w:szCs w:val="24"/>
          <w:lang w:eastAsia="pl-PL"/>
        </w:rPr>
        <w:t>w §1</w:t>
      </w:r>
      <w:r w:rsidR="00D0592E" w:rsidRPr="00B2092E">
        <w:rPr>
          <w:rFonts w:ascii="Times New Roman" w:eastAsia="Times New Roman" w:hAnsi="Times New Roman" w:cs="Times New Roman"/>
          <w:bCs/>
          <w:sz w:val="24"/>
          <w:szCs w:val="24"/>
          <w:lang w:eastAsia="pl-PL"/>
        </w:rPr>
        <w:t>0</w:t>
      </w:r>
      <w:r w:rsidRPr="00B2092E">
        <w:rPr>
          <w:rFonts w:ascii="Times New Roman" w:eastAsia="Times New Roman" w:hAnsi="Times New Roman" w:cs="Times New Roman"/>
          <w:bCs/>
          <w:sz w:val="24"/>
          <w:szCs w:val="24"/>
          <w:lang w:eastAsia="pl-PL"/>
        </w:rPr>
        <w:t xml:space="preserve"> ust. 1:</w:t>
      </w:r>
    </w:p>
    <w:p w14:paraId="7D37DA18" w14:textId="2081B68F" w:rsidR="00EE59A3" w:rsidRPr="00EE59A3" w:rsidRDefault="00EE59A3">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color w:val="FF0000"/>
          <w:sz w:val="24"/>
          <w:szCs w:val="24"/>
          <w:lang w:eastAsia="pl-PL"/>
        </w:rPr>
      </w:pPr>
      <w:r w:rsidRPr="00EE59A3">
        <w:rPr>
          <w:rFonts w:ascii="Times New Roman" w:eastAsia="Times New Roman" w:hAnsi="Times New Roman" w:cs="Times New Roman"/>
          <w:bCs/>
          <w:sz w:val="24"/>
          <w:szCs w:val="24"/>
          <w:lang w:eastAsia="pl-PL"/>
        </w:rPr>
        <w:t>w wysokości: .................... zł brutto</w:t>
      </w:r>
    </w:p>
    <w:p w14:paraId="62B6B3B1"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złotych),</w:t>
      </w:r>
    </w:p>
    <w:p w14:paraId="16187993"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25F87D62" w14:textId="35327951" w:rsidR="001C7A7E" w:rsidRDefault="001C7A7E" w:rsidP="00EE59A3">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466EA7B8" w14:textId="7F72206E" w:rsidR="00DB123B" w:rsidRPr="00991F1C" w:rsidRDefault="004D037B" w:rsidP="00DB123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Podstawą wystawienia faktury</w:t>
      </w:r>
      <w:r w:rsidR="005D3D0B" w:rsidRPr="005F5D62">
        <w:rPr>
          <w:rFonts w:ascii="Times New Roman" w:eastAsia="Times New Roman" w:hAnsi="Times New Roman" w:cs="Times New Roman"/>
          <w:sz w:val="24"/>
          <w:szCs w:val="24"/>
          <w:lang w:eastAsia="pl-PL"/>
        </w:rPr>
        <w:t xml:space="preserve"> </w:t>
      </w:r>
      <w:r w:rsidRPr="005F5D62">
        <w:rPr>
          <w:rFonts w:ascii="Times New Roman" w:eastAsia="Times New Roman" w:hAnsi="Times New Roman" w:cs="Times New Roman"/>
          <w:sz w:val="24"/>
          <w:szCs w:val="24"/>
          <w:lang w:eastAsia="pl-PL"/>
        </w:rPr>
        <w:t xml:space="preserve">końcowej będzie </w:t>
      </w:r>
      <w:r w:rsidR="00DB123B" w:rsidRPr="005F5D62">
        <w:rPr>
          <w:rFonts w:ascii="Times New Roman" w:eastAsia="Times New Roman" w:hAnsi="Times New Roman" w:cs="Times New Roman"/>
          <w:sz w:val="24"/>
          <w:szCs w:val="24"/>
          <w:lang w:eastAsia="pl-PL"/>
        </w:rPr>
        <w:t>protokół odbioru końcowego robót podpisany przez Zamawiającego i Wykonawcę,  zatwierdzony przez inspektora nadzoru inwestorskiego</w:t>
      </w:r>
      <w:r w:rsidR="00991F1C">
        <w:rPr>
          <w:rFonts w:ascii="Times New Roman" w:eastAsia="Times New Roman" w:hAnsi="Times New Roman" w:cs="Times New Roman"/>
          <w:sz w:val="24"/>
          <w:szCs w:val="24"/>
          <w:lang w:eastAsia="pl-PL"/>
        </w:rPr>
        <w:t xml:space="preserve"> </w:t>
      </w:r>
      <w:r w:rsidR="00DB123B" w:rsidRPr="005F5D62">
        <w:rPr>
          <w:rFonts w:ascii="Times New Roman" w:eastAsia="Times New Roman" w:hAnsi="Times New Roman" w:cs="Times New Roman"/>
          <w:sz w:val="24"/>
          <w:szCs w:val="24"/>
          <w:lang w:eastAsia="pl-PL"/>
        </w:rPr>
        <w:t xml:space="preserve">oraz dokumenty rozliczeniowe potwierdzające dokonanie przez Wykonawcę zapłaty w </w:t>
      </w:r>
      <w:r w:rsidR="00DB123B" w:rsidRPr="00991F1C">
        <w:rPr>
          <w:rFonts w:ascii="Times New Roman" w:eastAsia="Times New Roman" w:hAnsi="Times New Roman" w:cs="Times New Roman"/>
          <w:sz w:val="24"/>
          <w:szCs w:val="24"/>
          <w:lang w:eastAsia="pl-PL"/>
        </w:rPr>
        <w:t xml:space="preserve">pełnej wysokości zakontraktowanych robót wykonywanych przez Podwykonawców zgodnie z ust. </w:t>
      </w:r>
      <w:r w:rsidR="00991F1C" w:rsidRPr="00991F1C">
        <w:rPr>
          <w:rFonts w:ascii="Times New Roman" w:eastAsia="Times New Roman" w:hAnsi="Times New Roman" w:cs="Times New Roman"/>
          <w:sz w:val="24"/>
          <w:szCs w:val="24"/>
          <w:lang w:eastAsia="pl-PL"/>
        </w:rPr>
        <w:t>19</w:t>
      </w:r>
      <w:r w:rsidR="00DB123B" w:rsidRPr="00991F1C">
        <w:rPr>
          <w:rFonts w:ascii="Times New Roman" w:eastAsia="Times New Roman" w:hAnsi="Times New Roman" w:cs="Times New Roman"/>
          <w:sz w:val="24"/>
          <w:szCs w:val="24"/>
          <w:lang w:eastAsia="pl-PL"/>
        </w:rPr>
        <w:t xml:space="preserve">.  </w:t>
      </w:r>
    </w:p>
    <w:p w14:paraId="321A8ECF" w14:textId="44D12737" w:rsidR="00DB123B" w:rsidRPr="00D0592E" w:rsidRDefault="00DB123B" w:rsidP="00D0592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 xml:space="preserve">Podstawą zapłaty zaliczki, o której mowa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będzie prawidłowo wystawiona przez Wykonawcę faktura zaliczkowa. Zaliczka płatna będzie przelewem na wskazane w fakturze VAT konto w terminie określonym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Wykonawca zobowiązuje </w:t>
      </w:r>
      <w:r w:rsidRPr="005F5D62">
        <w:rPr>
          <w:rFonts w:ascii="Times New Roman" w:eastAsia="Times New Roman" w:hAnsi="Times New Roman" w:cs="Times New Roman"/>
          <w:sz w:val="24"/>
          <w:szCs w:val="24"/>
          <w:lang w:eastAsia="pl-PL"/>
        </w:rPr>
        <w:lastRenderedPageBreak/>
        <w:t>się do dostarczenia Zamawiającemu faktury zaliczkowej najpóźniej na 3 dni przed maksymalnym terminem na przekazanie przez Zamawiającego zaliczki Wykonawcy.</w:t>
      </w:r>
      <w:r w:rsidR="00D0592E">
        <w:rPr>
          <w:rFonts w:ascii="Times New Roman" w:eastAsia="Times New Roman" w:hAnsi="Times New Roman" w:cs="Times New Roman"/>
          <w:sz w:val="24"/>
          <w:szCs w:val="24"/>
          <w:lang w:eastAsia="pl-PL"/>
        </w:rPr>
        <w:t xml:space="preserve"> </w:t>
      </w:r>
      <w:r w:rsidR="00D0592E" w:rsidRPr="00D0592E">
        <w:rPr>
          <w:rFonts w:ascii="Times New Roman" w:eastAsia="Times New Roman" w:hAnsi="Times New Roman" w:cs="Times New Roman"/>
          <w:sz w:val="24"/>
          <w:szCs w:val="24"/>
          <w:lang w:eastAsia="pl-PL"/>
        </w:rPr>
        <w:t xml:space="preserve">Wykonawca oświadcza, że podany przez niego rachunek bankowy, na który ma zostać przekazana zaliczka jest rachunkiem rozliczeniowym oraz istnieje możliwość dokonania zapłaty mechanizmem podzielonej płatności tzw. </w:t>
      </w:r>
      <w:proofErr w:type="spellStart"/>
      <w:r w:rsidR="00D0592E" w:rsidRPr="00D0592E">
        <w:rPr>
          <w:rFonts w:ascii="Times New Roman" w:eastAsia="Times New Roman" w:hAnsi="Times New Roman" w:cs="Times New Roman"/>
          <w:sz w:val="24"/>
          <w:szCs w:val="24"/>
          <w:lang w:eastAsia="pl-PL"/>
        </w:rPr>
        <w:t>split</w:t>
      </w:r>
      <w:proofErr w:type="spellEnd"/>
      <w:r w:rsidR="00D0592E" w:rsidRPr="00D0592E">
        <w:rPr>
          <w:rFonts w:ascii="Times New Roman" w:eastAsia="Times New Roman" w:hAnsi="Times New Roman" w:cs="Times New Roman"/>
          <w:sz w:val="24"/>
          <w:szCs w:val="24"/>
          <w:lang w:eastAsia="pl-PL"/>
        </w:rPr>
        <w:t xml:space="preserve"> </w:t>
      </w:r>
      <w:proofErr w:type="spellStart"/>
      <w:r w:rsidR="00D0592E" w:rsidRPr="00D0592E">
        <w:rPr>
          <w:rFonts w:ascii="Times New Roman" w:eastAsia="Times New Roman" w:hAnsi="Times New Roman" w:cs="Times New Roman"/>
          <w:sz w:val="24"/>
          <w:szCs w:val="24"/>
          <w:lang w:eastAsia="pl-PL"/>
        </w:rPr>
        <w:t>payment</w:t>
      </w:r>
      <w:proofErr w:type="spellEnd"/>
      <w:r w:rsidR="00D0592E" w:rsidRPr="00D0592E">
        <w:rPr>
          <w:rFonts w:ascii="Times New Roman" w:eastAsia="Times New Roman" w:hAnsi="Times New Roman" w:cs="Times New Roman"/>
          <w:sz w:val="24"/>
          <w:szCs w:val="24"/>
          <w:lang w:eastAsia="pl-PL"/>
        </w:rPr>
        <w:t>. W przypadku wystawienia faktury zaliczkowej w sposób nieprawidłowy lub niezgodny z postanowieniami umowy, zaliczka płatna będzie przelewem na wskazane przez Wykonawcę w zaliczkowej fakturze VAT konto w terminie 7 dni od daty otrzymania korekty do faktury zaliczkowej wystawionej w sposób nieprawidłowy lub niezgodny z postanowieniami umowy.</w:t>
      </w:r>
    </w:p>
    <w:p w14:paraId="362D0EF8" w14:textId="452A0824" w:rsidR="00C33B7C" w:rsidRDefault="00C33B7C"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C33B7C">
        <w:rPr>
          <w:rFonts w:ascii="Times New Roman" w:eastAsia="MS Mincho" w:hAnsi="Times New Roman" w:cs="Times New Roman"/>
          <w:sz w:val="24"/>
          <w:szCs w:val="24"/>
        </w:rPr>
        <w:t xml:space="preserve">Wynagrodzenie Wykonawcy o którym mowa w § </w:t>
      </w:r>
      <w:r w:rsidR="008B5DC7">
        <w:rPr>
          <w:rFonts w:ascii="Times New Roman" w:eastAsia="MS Mincho" w:hAnsi="Times New Roman" w:cs="Times New Roman"/>
          <w:sz w:val="24"/>
          <w:szCs w:val="24"/>
        </w:rPr>
        <w:t>5</w:t>
      </w:r>
      <w:r w:rsidRPr="00C33B7C">
        <w:rPr>
          <w:rFonts w:ascii="Times New Roman" w:eastAsia="MS Mincho" w:hAnsi="Times New Roman" w:cs="Times New Roman"/>
          <w:sz w:val="24"/>
          <w:szCs w:val="24"/>
        </w:rPr>
        <w:t xml:space="preserve"> ust. 4 pkt 2 płatne będzie przelewem na wskazane przez niego w  końcowej fakturze VAT konto, w terminie do 30 dni od daty otrzymania przez Zamawiającego prawidłowo wystawionej końcowej faktury VAT. Wykonawca oświadcza, że podany przez niego rachunek bankowy, na który ma zostać przekazane wynagrodzenie jest rachunkiem rozliczeniowym oraz istnieje możliwość dokonania zapłaty mechanizmem podzielonej płatności tzw. </w:t>
      </w:r>
      <w:proofErr w:type="spellStart"/>
      <w:r w:rsidRPr="00C33B7C">
        <w:rPr>
          <w:rFonts w:ascii="Times New Roman" w:eastAsia="MS Mincho" w:hAnsi="Times New Roman" w:cs="Times New Roman"/>
          <w:sz w:val="24"/>
          <w:szCs w:val="24"/>
        </w:rPr>
        <w:t>split</w:t>
      </w:r>
      <w:proofErr w:type="spellEnd"/>
      <w:r w:rsidRPr="00C33B7C">
        <w:rPr>
          <w:rFonts w:ascii="Times New Roman" w:eastAsia="MS Mincho" w:hAnsi="Times New Roman" w:cs="Times New Roman"/>
          <w:sz w:val="24"/>
          <w:szCs w:val="24"/>
        </w:rPr>
        <w:t xml:space="preserve"> </w:t>
      </w:r>
      <w:proofErr w:type="spellStart"/>
      <w:r w:rsidRPr="00C33B7C">
        <w:rPr>
          <w:rFonts w:ascii="Times New Roman" w:eastAsia="MS Mincho" w:hAnsi="Times New Roman" w:cs="Times New Roman"/>
          <w:sz w:val="24"/>
          <w:szCs w:val="24"/>
        </w:rPr>
        <w:t>payment</w:t>
      </w:r>
      <w:proofErr w:type="spellEnd"/>
      <w:r w:rsidRPr="00C33B7C">
        <w:rPr>
          <w:rFonts w:ascii="Times New Roman" w:eastAsia="MS Mincho" w:hAnsi="Times New Roman" w:cs="Times New Roman"/>
          <w:sz w:val="24"/>
          <w:szCs w:val="24"/>
        </w:rPr>
        <w:t>.</w:t>
      </w:r>
    </w:p>
    <w:p w14:paraId="7BCBAB7D" w14:textId="59F564E8" w:rsidR="00CA45F3" w:rsidRPr="00DB123B" w:rsidRDefault="004939C6"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DB123B">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0C7AB16D"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C33B7C">
        <w:rPr>
          <w:rFonts w:ascii="Times New Roman" w:hAnsi="Times New Roman" w:cs="Times New Roman"/>
          <w:sz w:val="24"/>
          <w:szCs w:val="24"/>
        </w:rPr>
        <w:t xml:space="preserve"> </w:t>
      </w:r>
      <w:r w:rsidR="00C33B7C">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w:t>
      </w:r>
      <w:r w:rsidR="005F5D62">
        <w:rPr>
          <w:rFonts w:ascii="Times New Roman" w:hAnsi="Times New Roman" w:cs="Times New Roman"/>
          <w:sz w:val="24"/>
          <w:szCs w:val="24"/>
        </w:rPr>
        <w:t xml:space="preserve"> </w:t>
      </w:r>
      <w:r w:rsidRPr="00FD1768">
        <w:rPr>
          <w:rFonts w:ascii="Times New Roman" w:hAnsi="Times New Roman" w:cs="Times New Roman"/>
          <w:sz w:val="24"/>
          <w:szCs w:val="24"/>
        </w:rPr>
        <w:t>wynagrodzeni</w:t>
      </w:r>
      <w:r w:rsidR="005F5D62">
        <w:rPr>
          <w:rFonts w:ascii="Times New Roman" w:hAnsi="Times New Roman" w:cs="Times New Roman"/>
          <w:sz w:val="24"/>
          <w:szCs w:val="24"/>
        </w:rPr>
        <w:t>a</w:t>
      </w:r>
      <w:r w:rsidRPr="00FD1768">
        <w:rPr>
          <w:rFonts w:ascii="Times New Roman" w:hAnsi="Times New Roman" w:cs="Times New Roman"/>
          <w:sz w:val="24"/>
          <w:szCs w:val="24"/>
        </w:rPr>
        <w:t xml:space="preserv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wraz z potwierdzeniem dokonania </w:t>
      </w:r>
      <w:r w:rsidRPr="00FD1768">
        <w:rPr>
          <w:rFonts w:ascii="Times New Roman" w:hAnsi="Times New Roman" w:cs="Times New Roman"/>
          <w:sz w:val="24"/>
          <w:szCs w:val="24"/>
        </w:rPr>
        <w:lastRenderedPageBreak/>
        <w:t>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1F43F5EC" w14:textId="0203DC85"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 xml:space="preserve">mowa </w:t>
      </w:r>
      <w:r w:rsidR="006028E2" w:rsidRPr="00B2092E">
        <w:rPr>
          <w:rFonts w:ascii="Times New Roman" w:hAnsi="Times New Roman" w:cs="Times New Roman"/>
          <w:sz w:val="24"/>
          <w:szCs w:val="24"/>
        </w:rPr>
        <w:t>w ust</w:t>
      </w:r>
      <w:r w:rsidR="000A3B36" w:rsidRPr="00B2092E">
        <w:rPr>
          <w:rFonts w:ascii="Times New Roman" w:hAnsi="Times New Roman" w:cs="Times New Roman"/>
          <w:sz w:val="24"/>
          <w:szCs w:val="24"/>
        </w:rPr>
        <w:t>.</w:t>
      </w:r>
      <w:r w:rsidR="006028E2" w:rsidRPr="00B2092E">
        <w:rPr>
          <w:rFonts w:ascii="Times New Roman" w:hAnsi="Times New Roman" w:cs="Times New Roman"/>
          <w:sz w:val="24"/>
          <w:szCs w:val="24"/>
        </w:rPr>
        <w:t xml:space="preserve"> </w:t>
      </w:r>
      <w:r w:rsidR="001C536E" w:rsidRPr="00B2092E">
        <w:rPr>
          <w:rFonts w:ascii="Times New Roman" w:hAnsi="Times New Roman" w:cs="Times New Roman"/>
          <w:sz w:val="24"/>
          <w:szCs w:val="24"/>
        </w:rPr>
        <w:t>1</w:t>
      </w:r>
      <w:r w:rsidR="00B2092E" w:rsidRPr="00B2092E">
        <w:rPr>
          <w:rFonts w:ascii="Times New Roman" w:hAnsi="Times New Roman" w:cs="Times New Roman"/>
          <w:sz w:val="24"/>
          <w:szCs w:val="24"/>
        </w:rPr>
        <w:t>2</w:t>
      </w:r>
      <w:r w:rsidRPr="00B2092E">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4DA73158"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8B5DC7">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8B5DC7">
        <w:rPr>
          <w:rFonts w:ascii="Times New Roman" w:hAnsi="Times New Roman" w:cs="Times New Roman"/>
          <w:sz w:val="24"/>
          <w:szCs w:val="24"/>
        </w:rPr>
        <w:t>1570</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lastRenderedPageBreak/>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 xml:space="preserve">wobec Zamawiającego odpowiedzialność za wszelkie szkody oraz </w:t>
      </w:r>
      <w:r w:rsidRPr="00D72C15">
        <w:rPr>
          <w:rFonts w:ascii="Times New Roman" w:hAnsi="Times New Roman" w:cs="Times New Roman"/>
          <w:sz w:val="24"/>
          <w:szCs w:val="24"/>
        </w:rPr>
        <w:lastRenderedPageBreak/>
        <w:t>obciążenia nałożone na Zamawiającego przez organy podatkowe, wynikłe ze zmiany statusu Wykonawcy jako zarejestrowanego podatnika VAT czynnego.</w:t>
      </w:r>
    </w:p>
    <w:p w14:paraId="44B718FC" w14:textId="29463AC5"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C64457">
        <w:rPr>
          <w:rFonts w:ascii="Times New Roman" w:hAnsi="Times New Roman" w:cs="Times New Roman"/>
          <w:sz w:val="24"/>
          <w:szCs w:val="24"/>
        </w:rPr>
        <w:t xml:space="preserve">w </w:t>
      </w:r>
      <w:r w:rsidR="00042695" w:rsidRPr="00C64457">
        <w:rPr>
          <w:rFonts w:ascii="Times New Roman" w:hAnsi="Times New Roman" w:cs="Times New Roman"/>
          <w:sz w:val="24"/>
          <w:szCs w:val="24"/>
        </w:rPr>
        <w:t xml:space="preserve">ust. </w:t>
      </w:r>
      <w:r w:rsidR="008B5DC7">
        <w:rPr>
          <w:rFonts w:ascii="Times New Roman" w:hAnsi="Times New Roman" w:cs="Times New Roman"/>
          <w:sz w:val="24"/>
          <w:szCs w:val="24"/>
        </w:rPr>
        <w:t>20</w:t>
      </w:r>
      <w:r w:rsidRPr="00C64457">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7828FA2"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niniejszego paragrafu. </w:t>
      </w:r>
    </w:p>
    <w:p w14:paraId="027DED5C" w14:textId="77777777" w:rsidR="00AA127A" w:rsidRPr="00D72C15" w:rsidRDefault="00AA127A"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47EBAEE"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AA127A">
        <w:rPr>
          <w:rFonts w:ascii="Times New Roman" w:hAnsi="Times New Roman" w:cs="Times New Roman"/>
          <w:b/>
          <w:bCs/>
          <w:sz w:val="24"/>
          <w:szCs w:val="24"/>
        </w:rPr>
        <w:t>:</w:t>
      </w:r>
      <w:r w:rsidR="006E39EB" w:rsidRPr="00AA127A">
        <w:rPr>
          <w:rFonts w:ascii="Times New Roman" w:hAnsi="Times New Roman" w:cs="Times New Roman"/>
          <w:b/>
          <w:bCs/>
          <w:sz w:val="24"/>
          <w:szCs w:val="24"/>
        </w:rPr>
        <w:t xml:space="preserve"> </w:t>
      </w:r>
      <w:r w:rsidR="0059603A">
        <w:rPr>
          <w:rFonts w:ascii="Times New Roman" w:hAnsi="Times New Roman" w:cs="Times New Roman"/>
          <w:sz w:val="24"/>
          <w:szCs w:val="24"/>
        </w:rPr>
        <w:t>2</w:t>
      </w:r>
      <w:r w:rsidR="0077636F">
        <w:rPr>
          <w:rFonts w:ascii="Times New Roman" w:hAnsi="Times New Roman" w:cs="Times New Roman"/>
          <w:sz w:val="24"/>
          <w:szCs w:val="24"/>
        </w:rPr>
        <w:t>1</w:t>
      </w:r>
      <w:r w:rsidR="0059603A">
        <w:rPr>
          <w:rFonts w:ascii="Times New Roman" w:hAnsi="Times New Roman" w:cs="Times New Roman"/>
          <w:sz w:val="24"/>
          <w:szCs w:val="24"/>
        </w:rPr>
        <w:t>0</w:t>
      </w:r>
      <w:r w:rsidR="00172370" w:rsidRPr="00AA127A">
        <w:rPr>
          <w:rFonts w:ascii="Times New Roman" w:hAnsi="Times New Roman" w:cs="Times New Roman"/>
          <w:sz w:val="24"/>
          <w:szCs w:val="24"/>
        </w:rPr>
        <w:t xml:space="preserve"> dni </w:t>
      </w:r>
      <w:r w:rsidR="00172370" w:rsidRPr="009116F8">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7050D20E" w14:textId="23A4B53D" w:rsidR="0077636F" w:rsidRPr="00BD36A6" w:rsidRDefault="004939C6" w:rsidP="00BD36A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 xml:space="preserve">w przypadku stwierdzenia wad w wykonanym zamówieniu, w trakcie prowadzonego </w:t>
      </w:r>
      <w:r w:rsidRPr="00172370">
        <w:rPr>
          <w:rFonts w:ascii="Times New Roman" w:hAnsi="Times New Roman" w:cs="Times New Roman"/>
          <w:color w:val="000000" w:themeColor="text1"/>
          <w:sz w:val="24"/>
          <w:szCs w:val="24"/>
        </w:rPr>
        <w:lastRenderedPageBreak/>
        <w:t>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5"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5"/>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Zgłoszenia zakończenia robót wraz z wnioskiem o dokonanie odbioru końcowego wykonanych robót stanowiących przedmiot umowy, uczestniczenia w czynnościach </w:t>
      </w:r>
      <w:r w:rsidRPr="001A15C3">
        <w:rPr>
          <w:rFonts w:ascii="Times New Roman" w:hAnsi="Times New Roman" w:cs="Times New Roman"/>
          <w:sz w:val="24"/>
          <w:szCs w:val="24"/>
        </w:rPr>
        <w:lastRenderedPageBreak/>
        <w:t>odbioru i zapewnienia usunięcia stwierdzonych wad w terminie wskazanym przez Zamawiającego.</w:t>
      </w:r>
    </w:p>
    <w:p w14:paraId="15F6CB4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lastRenderedPageBreak/>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B1A17BA"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103260">
        <w:rPr>
          <w:rFonts w:ascii="Times New Roman" w:hAnsi="Times New Roman" w:cs="Times New Roman"/>
          <w:bCs/>
          <w:sz w:val="24"/>
          <w:szCs w:val="24"/>
        </w:rPr>
        <w:t>20</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35A1DF61"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lastRenderedPageBreak/>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C64457">
        <w:rPr>
          <w:rFonts w:ascii="Times New Roman" w:hAnsi="Times New Roman" w:cs="Times New Roman"/>
          <w:sz w:val="24"/>
          <w:szCs w:val="24"/>
        </w:rPr>
        <w:t>„</w:t>
      </w:r>
      <w:r w:rsidR="00BD36A6" w:rsidRPr="00BD36A6">
        <w:rPr>
          <w:rFonts w:ascii="Times New Roman" w:hAnsi="Times New Roman" w:cs="Times New Roman"/>
          <w:b/>
          <w:bCs/>
          <w:i/>
          <w:iCs/>
          <w:sz w:val="24"/>
          <w:szCs w:val="24"/>
        </w:rPr>
        <w:t>Przebudowa dróg gruntowych wraz z budową oświetlenia drogowego w miejscowościach Tomkowa i Bolesławice</w:t>
      </w:r>
      <w:r w:rsidR="00A70459" w:rsidRPr="00C6445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t>
      </w:r>
      <w:r w:rsidRPr="00D72C15">
        <w:rPr>
          <w:rFonts w:ascii="Times New Roman" w:hAnsi="Times New Roman" w:cs="Times New Roman"/>
          <w:sz w:val="24"/>
          <w:szCs w:val="24"/>
        </w:rPr>
        <w:lastRenderedPageBreak/>
        <w:t>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0A36F50A" w14:textId="77777777" w:rsidR="0059603A" w:rsidRPr="00F522B4" w:rsidRDefault="0059603A"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Wykonawca nie usunie wad w terminie 14 dni od daty wyznaczonej przez Zamawiającego na ich usunięcie, wady usunie Zamawiający, obciążając pełnymi kosztami </w:t>
      </w:r>
      <w:r w:rsidRPr="00D72C15">
        <w:rPr>
          <w:rFonts w:ascii="Times New Roman" w:hAnsi="Times New Roman" w:cs="Times New Roman"/>
          <w:sz w:val="24"/>
          <w:szCs w:val="24"/>
        </w:rPr>
        <w:lastRenderedPageBreak/>
        <w:t>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64CFF0A4" w:rsidR="002B1263"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W przypadku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125BE5">
        <w:rPr>
          <w:rFonts w:ascii="Times New Roman" w:hAnsi="Times New Roman" w:cs="Times New Roman"/>
          <w:sz w:val="24"/>
          <w:szCs w:val="24"/>
        </w:rPr>
        <w:t>terminie 14 dni od dnia podpisania aneksu przedłużającego termin realizacji</w:t>
      </w:r>
      <w:r w:rsidR="002B1263" w:rsidRPr="00125BE5">
        <w:rPr>
          <w:rFonts w:ascii="Times New Roman" w:hAnsi="Times New Roman" w:cs="Times New Roman"/>
          <w:spacing w:val="-1"/>
          <w:sz w:val="24"/>
          <w:szCs w:val="24"/>
        </w:rPr>
        <w:t xml:space="preserve"> </w:t>
      </w:r>
      <w:r w:rsidR="002B1263" w:rsidRPr="00125BE5">
        <w:rPr>
          <w:rFonts w:ascii="Times New Roman" w:hAnsi="Times New Roman" w:cs="Times New Roman"/>
          <w:sz w:val="24"/>
          <w:szCs w:val="24"/>
        </w:rPr>
        <w:t>umowy.</w:t>
      </w:r>
    </w:p>
    <w:p w14:paraId="0AD22FEF" w14:textId="79004CF0" w:rsidR="008D7AAD" w:rsidRPr="002B1263"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040B17F5" w14:textId="77777777" w:rsidR="00BD36A6"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5892C4F0" w14:textId="77777777" w:rsidR="00BD36A6"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13. Kary umowne</w:t>
      </w:r>
    </w:p>
    <w:p w14:paraId="77DDD64F" w14:textId="661422BA"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powołania </w:t>
      </w:r>
      <w:r w:rsidRPr="00D72C15">
        <w:rPr>
          <w:rFonts w:ascii="Times New Roman" w:hAnsi="Times New Roman" w:cs="Times New Roman"/>
          <w:sz w:val="24"/>
          <w:szCs w:val="24"/>
        </w:rPr>
        <w:lastRenderedPageBreak/>
        <w:t>się na te okoliczności.</w:t>
      </w:r>
    </w:p>
    <w:p w14:paraId="71BFA210"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w:t>
      </w:r>
      <w:r w:rsidRPr="00F23DBB">
        <w:rPr>
          <w:rFonts w:ascii="Times New Roman" w:hAnsi="Times New Roman" w:cs="Times New Roman"/>
          <w:sz w:val="24"/>
          <w:szCs w:val="24"/>
        </w:rPr>
        <w:lastRenderedPageBreak/>
        <w:t>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3D6088F" w14:textId="3941E4C2" w:rsidR="00AF2573"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6" w:name="_Hlk62041851"/>
    </w:p>
    <w:p w14:paraId="6DD007F8" w14:textId="77777777" w:rsidR="0059603A" w:rsidRPr="00AF2573" w:rsidRDefault="0059603A" w:rsidP="00AA127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F65EA30" w14:textId="7E472F05" w:rsidR="00AF2573" w:rsidRPr="00AF2573" w:rsidRDefault="00AF2573" w:rsidP="00AF2573">
      <w:pPr>
        <w:pStyle w:val="Nagwek1"/>
        <w:spacing w:line="360" w:lineRule="auto"/>
        <w:ind w:left="0" w:right="0"/>
      </w:pPr>
      <w:r w:rsidRPr="00D72C15">
        <w:t>§ 1</w:t>
      </w:r>
      <w:r>
        <w:t>6.</w:t>
      </w:r>
      <w:r w:rsidRPr="00D72C15">
        <w:t xml:space="preserve"> </w:t>
      </w:r>
      <w:r w:rsidR="00025384">
        <w:t>Waloryzacja</w:t>
      </w:r>
    </w:p>
    <w:p w14:paraId="5441FCE6" w14:textId="171BC51F" w:rsidR="00AF2573" w:rsidRPr="00D01B63" w:rsidRDefault="00AF2573">
      <w:pPr>
        <w:widowControl w:val="0"/>
        <w:numPr>
          <w:ilvl w:val="0"/>
          <w:numId w:val="52"/>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0964176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7" w:name="_Hlk47042084"/>
      <w:r w:rsidRPr="00E5189B">
        <w:rPr>
          <w:rFonts w:ascii="Times New Roman" w:hAnsi="Times New Roman" w:cs="Times New Roman"/>
          <w:color w:val="000000"/>
          <w:sz w:val="24"/>
          <w:szCs w:val="24"/>
        </w:rPr>
        <w:t xml:space="preserve">zmiany ceny </w:t>
      </w:r>
      <w:bookmarkEnd w:id="7"/>
      <w:r w:rsidRPr="00E5189B">
        <w:rPr>
          <w:rFonts w:ascii="Times New Roman" w:hAnsi="Times New Roman" w:cs="Times New Roman"/>
          <w:color w:val="000000"/>
          <w:sz w:val="24"/>
          <w:szCs w:val="24"/>
        </w:rPr>
        <w:t xml:space="preserve">produkcji </w:t>
      </w:r>
      <w:r w:rsidRPr="00E5189B">
        <w:rPr>
          <w:rFonts w:ascii="Times New Roman" w:hAnsi="Times New Roman" w:cs="Times New Roman"/>
          <w:color w:val="000000"/>
          <w:sz w:val="24"/>
          <w:szCs w:val="24"/>
        </w:rPr>
        <w:lastRenderedPageBreak/>
        <w:t>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1DADDF2"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Na podstawie art. 439 ust. 2 pkt 4 ustawy Prawo zamówień publicznych, Zamawiający określa maksymalną, dopuszczalną wartość zmiany wynagrodzenia należnego Wykonawcy </w:t>
      </w:r>
      <w:r w:rsidRPr="00E5189B">
        <w:rPr>
          <w:rFonts w:ascii="Times New Roman" w:hAnsi="Times New Roman" w:cs="Times New Roman"/>
          <w:color w:val="000000"/>
          <w:sz w:val="24"/>
          <w:szCs w:val="24"/>
        </w:rPr>
        <w:lastRenderedPageBreak/>
        <w:t>w całym okresie realizacji zamówienia, w wyniku zastosowania postanowień, o których mowa w ust. 2 powyżej, na poziomie 5 % ceny wybranej oferty.</w:t>
      </w:r>
    </w:p>
    <w:bookmarkEnd w:id="6"/>
    <w:p w14:paraId="2D4BE94D" w14:textId="77777777" w:rsidR="00AF2573" w:rsidRDefault="00AF2573" w:rsidP="00D72C15">
      <w:pPr>
        <w:pStyle w:val="Nagwek1"/>
        <w:spacing w:line="360" w:lineRule="auto"/>
        <w:ind w:left="0" w:right="0"/>
      </w:pPr>
    </w:p>
    <w:p w14:paraId="19545A48" w14:textId="75956F66" w:rsidR="00F17ADD" w:rsidRPr="00D72C15" w:rsidRDefault="00F17ADD" w:rsidP="00D72C15">
      <w:pPr>
        <w:pStyle w:val="Nagwek1"/>
        <w:spacing w:line="360" w:lineRule="auto"/>
        <w:ind w:left="0" w:right="0"/>
      </w:pPr>
      <w:r w:rsidRPr="00D72C15">
        <w:t>§ 1</w:t>
      </w:r>
      <w:r w:rsidR="00103260">
        <w:t>7</w:t>
      </w:r>
      <w:r w:rsidR="009214F0">
        <w:t>.</w:t>
      </w:r>
      <w:r w:rsidRPr="00D72C15">
        <w:t xml:space="preserve"> Nadzór</w:t>
      </w:r>
    </w:p>
    <w:p w14:paraId="38F9735C" w14:textId="77777777" w:rsid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4B13282F" w:rsidR="005B2D8C" w:rsidRP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A4166C4" w:rsidR="003062DA" w:rsidRPr="00D72C15" w:rsidRDefault="003062DA" w:rsidP="00D72C15">
      <w:pPr>
        <w:pStyle w:val="Nagwek1"/>
        <w:spacing w:line="360" w:lineRule="auto"/>
        <w:ind w:left="0" w:right="0"/>
      </w:pPr>
      <w:r w:rsidRPr="00D72C15">
        <w:t>§ 1</w:t>
      </w:r>
      <w:r w:rsidR="00103260">
        <w:t>8</w:t>
      </w:r>
      <w:r w:rsidR="009214F0">
        <w:t>.</w:t>
      </w:r>
      <w:r w:rsidRPr="00D72C15">
        <w:t xml:space="preserve"> Ochrona środowiska i odpady</w:t>
      </w:r>
    </w:p>
    <w:p w14:paraId="008E22A5" w14:textId="00838D12" w:rsidR="00361BED" w:rsidRDefault="003062D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Default="003062DA" w:rsidP="0059603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135EA5E0" w14:textId="77777777" w:rsidR="00414554" w:rsidRDefault="00414554" w:rsidP="00414554">
      <w:pPr>
        <w:pStyle w:val="Akapitzlist"/>
        <w:spacing w:after="0" w:line="360" w:lineRule="auto"/>
        <w:ind w:left="284"/>
        <w:jc w:val="both"/>
        <w:rPr>
          <w:rFonts w:ascii="Times New Roman" w:hAnsi="Times New Roman" w:cs="Times New Roman"/>
          <w:sz w:val="24"/>
          <w:szCs w:val="24"/>
        </w:rPr>
      </w:pPr>
    </w:p>
    <w:p w14:paraId="6C5C9928" w14:textId="760AB214" w:rsidR="00414554" w:rsidRPr="00EF2878" w:rsidRDefault="00414554" w:rsidP="00414554">
      <w:pPr>
        <w:pStyle w:val="Akapitzlist"/>
        <w:spacing w:after="0" w:line="360" w:lineRule="auto"/>
        <w:ind w:left="284"/>
        <w:jc w:val="center"/>
        <w:rPr>
          <w:rFonts w:ascii="Times New Roman" w:hAnsi="Times New Roman" w:cs="Times New Roman"/>
          <w:b/>
          <w:bCs/>
          <w:color w:val="FF0000"/>
          <w:sz w:val="24"/>
          <w:szCs w:val="24"/>
        </w:rPr>
      </w:pPr>
      <w:r w:rsidRPr="00EF2878">
        <w:rPr>
          <w:rFonts w:ascii="Times New Roman" w:hAnsi="Times New Roman" w:cs="Times New Roman"/>
          <w:b/>
          <w:bCs/>
          <w:color w:val="FF0000"/>
          <w:sz w:val="24"/>
          <w:szCs w:val="24"/>
        </w:rPr>
        <w:t>§ 19. Prawa autorskie</w:t>
      </w:r>
    </w:p>
    <w:p w14:paraId="376C8307" w14:textId="77777777" w:rsidR="00414554" w:rsidRPr="00EF2878" w:rsidRDefault="00414554" w:rsidP="00414554">
      <w:pPr>
        <w:pStyle w:val="Tekstpodstawowywcity"/>
        <w:numPr>
          <w:ilvl w:val="0"/>
          <w:numId w:val="66"/>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Wynagrodzenie Wykonawcy obejmuje wynagrodzenie za nabycie przez Zamawiającego majątkowych autorskich praw do </w:t>
      </w:r>
      <w:r w:rsidRPr="00EF2878">
        <w:rPr>
          <w:rFonts w:ascii="Times New Roman" w:eastAsia="Cambria" w:hAnsi="Times New Roman"/>
          <w:color w:val="FF0000"/>
          <w:sz w:val="24"/>
          <w:szCs w:val="24"/>
        </w:rPr>
        <w:t>projektu</w:t>
      </w:r>
      <w:r w:rsidRPr="00EF2878">
        <w:rPr>
          <w:rFonts w:ascii="Times New Roman" w:hAnsi="Times New Roman"/>
          <w:color w:val="FF0000"/>
          <w:sz w:val="24"/>
          <w:szCs w:val="24"/>
        </w:rPr>
        <w:t xml:space="preserve">, stanowiącego Przedmiot umowy (Utwór, </w:t>
      </w:r>
      <w:r w:rsidRPr="00EF2878">
        <w:rPr>
          <w:rFonts w:ascii="Times New Roman" w:eastAsia="Cambria" w:hAnsi="Times New Roman"/>
          <w:color w:val="FF0000"/>
          <w:sz w:val="24"/>
          <w:szCs w:val="24"/>
        </w:rPr>
        <w:t>Uproszczona dokumentacja projektowa</w:t>
      </w:r>
      <w:r w:rsidRPr="00EF2878">
        <w:rPr>
          <w:rFonts w:ascii="Times New Roman" w:hAnsi="Times New Roman"/>
          <w:color w:val="FF0000"/>
          <w:sz w:val="24"/>
          <w:szCs w:val="24"/>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58EB61CF" w14:textId="77777777" w:rsidR="00414554" w:rsidRPr="00EF2878" w:rsidRDefault="00414554" w:rsidP="00414554">
      <w:pPr>
        <w:pStyle w:val="Tekstpodstawowywcity"/>
        <w:numPr>
          <w:ilvl w:val="0"/>
          <w:numId w:val="66"/>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lastRenderedPageBreak/>
        <w:t xml:space="preserve">Przeniesienie praw autorskich do </w:t>
      </w:r>
      <w:r w:rsidRPr="00EF2878">
        <w:rPr>
          <w:rFonts w:ascii="Times New Roman" w:eastAsia="Cambria" w:hAnsi="Times New Roman"/>
          <w:color w:val="FF0000"/>
          <w:sz w:val="24"/>
          <w:szCs w:val="24"/>
        </w:rPr>
        <w:t>projektu wykonawczego</w:t>
      </w:r>
      <w:r w:rsidRPr="00EF2878">
        <w:rPr>
          <w:rFonts w:ascii="Times New Roman" w:hAnsi="Times New Roman"/>
          <w:color w:val="FF0000"/>
          <w:sz w:val="24"/>
          <w:szCs w:val="24"/>
        </w:rPr>
        <w:t xml:space="preserve"> wraz z przeniesieniem praw zależnych obejmuje wszelkie pola eksploatacji wskazane w art. 50 ustawy </w:t>
      </w:r>
      <w:r w:rsidRPr="00EF2878">
        <w:rPr>
          <w:rFonts w:ascii="Times New Roman" w:eastAsia="Times New Roman" w:hAnsi="Times New Roman"/>
          <w:color w:val="FF0000"/>
          <w:sz w:val="24"/>
          <w:szCs w:val="24"/>
          <w:lang w:eastAsia="pl-PL"/>
        </w:rPr>
        <w:t>z dnia 4 lutego 1994 r. o prawie autorskim i prawach pokrewnych (</w:t>
      </w:r>
      <w:r w:rsidRPr="00EF2878">
        <w:rPr>
          <w:rStyle w:val="ng-binding"/>
          <w:rFonts w:ascii="Times New Roman" w:hAnsi="Times New Roman"/>
          <w:color w:val="FF0000"/>
          <w:sz w:val="24"/>
          <w:szCs w:val="24"/>
        </w:rPr>
        <w:t xml:space="preserve">Dz. U. z 2022 r., poz. 2509), w szczególności: </w:t>
      </w:r>
      <w:r w:rsidRPr="00EF2878">
        <w:rPr>
          <w:rFonts w:ascii="Times New Roman" w:hAnsi="Times New Roman"/>
          <w:color w:val="FF0000"/>
          <w:sz w:val="24"/>
          <w:szCs w:val="24"/>
        </w:rPr>
        <w:t> </w:t>
      </w:r>
    </w:p>
    <w:p w14:paraId="591419DD"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wykorzystywanie w jakichkolwiek celach Zamawiającego związanych z realizacją zadania;</w:t>
      </w:r>
    </w:p>
    <w:p w14:paraId="7331210D"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3ECDF3E6"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umieszczenie i wykorzystywanie we wszelkich materiałach publikowanych dla celów promocyjnych Zamawiającego lub podmiotu wskazanego przez Zamawiającego; </w:t>
      </w:r>
    </w:p>
    <w:p w14:paraId="7E1281E9"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wprowadzanie do Internetu i pamięci komputera, umieszczanie i wykorzystywanie </w:t>
      </w:r>
      <w:r w:rsidRPr="00EF2878">
        <w:rPr>
          <w:rFonts w:ascii="Times New Roman" w:hAnsi="Times New Roman"/>
          <w:color w:val="FF0000"/>
          <w:sz w:val="24"/>
          <w:szCs w:val="24"/>
        </w:rPr>
        <w:br/>
        <w:t xml:space="preserve">w ramach publikacji on-line; </w:t>
      </w:r>
    </w:p>
    <w:p w14:paraId="270ED32A"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sporządzenie wersji obcojęzycznych; </w:t>
      </w:r>
    </w:p>
    <w:p w14:paraId="7EC7AE1F"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wykorzystanie w utworach multimedialnych; </w:t>
      </w:r>
    </w:p>
    <w:p w14:paraId="4D6FE07C"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wystawianie, wyświetlanie, reprodukcja publiczna, marketing przez Internet lub inne techniki </w:t>
      </w:r>
      <w:proofErr w:type="spellStart"/>
      <w:r w:rsidRPr="00EF2878">
        <w:rPr>
          <w:rFonts w:ascii="Times New Roman" w:hAnsi="Times New Roman"/>
          <w:color w:val="FF0000"/>
          <w:sz w:val="24"/>
          <w:szCs w:val="24"/>
        </w:rPr>
        <w:t>przesyłu</w:t>
      </w:r>
      <w:proofErr w:type="spellEnd"/>
      <w:r w:rsidRPr="00EF2878">
        <w:rPr>
          <w:rFonts w:ascii="Times New Roman" w:hAnsi="Times New Roman"/>
          <w:color w:val="FF0000"/>
          <w:sz w:val="24"/>
          <w:szCs w:val="24"/>
        </w:rPr>
        <w:t xml:space="preserve"> danych stosowane w telekomunikacji, IT oraz bezprzewodowe sieci komunikacji; </w:t>
      </w:r>
    </w:p>
    <w:p w14:paraId="5803CD63"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dokonywanie opracowań, nieistotnych zmian, adaptacji, przeróbek w Utworze powstałych </w:t>
      </w:r>
      <w:r w:rsidRPr="00EF2878">
        <w:rPr>
          <w:rFonts w:ascii="Times New Roman" w:hAnsi="Times New Roman"/>
          <w:color w:val="FF0000"/>
          <w:sz w:val="24"/>
          <w:szCs w:val="24"/>
        </w:rPr>
        <w:br/>
        <w:t xml:space="preserve">w ramach realizacji Umowy oraz korzystanie i rozporządzanie tak zmienionym Utworem </w:t>
      </w:r>
      <w:r w:rsidRPr="00EF2878">
        <w:rPr>
          <w:rFonts w:ascii="Times New Roman" w:hAnsi="Times New Roman"/>
          <w:color w:val="FF0000"/>
          <w:sz w:val="24"/>
          <w:szCs w:val="24"/>
        </w:rPr>
        <w:br/>
        <w:t xml:space="preserve">z zastrzeżeniem zdania drugiego; dokonywanie istotnych zmian, adaptacji, przeróbek </w:t>
      </w:r>
      <w:r w:rsidRPr="00EF2878">
        <w:rPr>
          <w:rFonts w:ascii="Times New Roman" w:hAnsi="Times New Roman"/>
          <w:color w:val="FF0000"/>
          <w:sz w:val="24"/>
          <w:szCs w:val="24"/>
        </w:rPr>
        <w:br/>
        <w:t xml:space="preserve">w Utworze za zgodą Wykonawcy, zaś w przypadku jej braku – bez zgody Wykonawcy </w:t>
      </w:r>
      <w:r w:rsidRPr="00EF2878">
        <w:rPr>
          <w:rFonts w:ascii="Times New Roman" w:hAnsi="Times New Roman"/>
          <w:color w:val="FF0000"/>
          <w:sz w:val="24"/>
          <w:szCs w:val="24"/>
        </w:rPr>
        <w:br/>
        <w:t xml:space="preserve">w sytuacji, gdy zmiany są niezbędne i uzasadnione względami prawnymi, bezpieczeństwa lub ważnego interesu społecznego, zaś Wykonawca nie wyraża zgody bez istnienia ważnej przyczyny; </w:t>
      </w:r>
    </w:p>
    <w:p w14:paraId="24EB2EBA"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wprowadzenie do obrotu;</w:t>
      </w:r>
    </w:p>
    <w:p w14:paraId="6D6C4E4A"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użyczenie; </w:t>
      </w:r>
    </w:p>
    <w:p w14:paraId="6F0459FA"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udzielenie licencji na wykorzystanie; </w:t>
      </w:r>
    </w:p>
    <w:p w14:paraId="14FCB7A5"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ekspozycja, dla inwestycji objętej Umową; </w:t>
      </w:r>
    </w:p>
    <w:p w14:paraId="3E1DF71B"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udostępnianie podmiotom trzecim;</w:t>
      </w:r>
    </w:p>
    <w:p w14:paraId="1E9D8933" w14:textId="77777777" w:rsidR="00414554" w:rsidRPr="00EF2878" w:rsidRDefault="00414554" w:rsidP="00414554">
      <w:pPr>
        <w:pStyle w:val="Tekstpodstawowywcity"/>
        <w:numPr>
          <w:ilvl w:val="0"/>
          <w:numId w:val="67"/>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przetwarzanie. </w:t>
      </w:r>
    </w:p>
    <w:p w14:paraId="1CA51A75" w14:textId="77777777" w:rsidR="00414554" w:rsidRPr="00EF2878" w:rsidRDefault="00414554" w:rsidP="00414554">
      <w:pPr>
        <w:pStyle w:val="Tekstpodstawowywcity"/>
        <w:numPr>
          <w:ilvl w:val="0"/>
          <w:numId w:val="68"/>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 przypadku, gdyby w przyszłości powstały nowe pola eksploatacji, które Zamawiający będzie chciał wykorzystać, Wykonawca zobowiązuje się, w terminie do 30 dni od dnia </w:t>
      </w:r>
      <w:r w:rsidRPr="00EF2878">
        <w:rPr>
          <w:rFonts w:ascii="Times New Roman" w:hAnsi="Times New Roman"/>
          <w:color w:val="FF0000"/>
          <w:sz w:val="24"/>
          <w:szCs w:val="24"/>
        </w:rPr>
        <w:lastRenderedPageBreak/>
        <w:t xml:space="preserve">otrzymania żądania od Zamawiającego, do wyrażenia pisemnej zgody na przeniesienie autorskich praw majątkowych do korzystania i rozporządzania Utworem na tych polach, na pełen czas trwania takich praw i bez jakichkolwiek ograniczeń. </w:t>
      </w:r>
    </w:p>
    <w:p w14:paraId="04F4C570" w14:textId="77777777" w:rsidR="00414554" w:rsidRPr="00EF2878" w:rsidRDefault="00414554" w:rsidP="00414554">
      <w:pPr>
        <w:pStyle w:val="Tekstpodstawowywcity"/>
        <w:numPr>
          <w:ilvl w:val="0"/>
          <w:numId w:val="68"/>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Strony oświadczają, że w przypadku </w:t>
      </w:r>
      <w:r w:rsidRPr="00EF2878">
        <w:rPr>
          <w:rFonts w:ascii="Times New Roman" w:hAnsi="Times New Roman"/>
          <w:iCs/>
          <w:color w:val="FF0000"/>
          <w:sz w:val="24"/>
          <w:szCs w:val="24"/>
        </w:rPr>
        <w:t>określonym w ust. 3, wynagrodzenie</w:t>
      </w:r>
      <w:r w:rsidRPr="00EF2878">
        <w:rPr>
          <w:rFonts w:ascii="Times New Roman" w:hAnsi="Times New Roman"/>
          <w:color w:val="FF0000"/>
          <w:sz w:val="24"/>
          <w:szCs w:val="24"/>
        </w:rPr>
        <w:t xml:space="preserve"> Wykonawcy objęte Umową w całości zaspokaja wszelkie roszczenia Wykonawcy także co do przyszłych pól eksploatacji. </w:t>
      </w:r>
    </w:p>
    <w:p w14:paraId="3D46FF60" w14:textId="77777777" w:rsidR="00414554" w:rsidRPr="00EF2878" w:rsidRDefault="00414554" w:rsidP="00414554">
      <w:pPr>
        <w:pStyle w:val="Tekstpodstawowywcity"/>
        <w:numPr>
          <w:ilvl w:val="0"/>
          <w:numId w:val="68"/>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7BFEDB9" w14:textId="77777777" w:rsidR="00414554" w:rsidRPr="00EF2878" w:rsidRDefault="00414554" w:rsidP="00414554">
      <w:pPr>
        <w:pStyle w:val="Tekstpodstawowywcity"/>
        <w:numPr>
          <w:ilvl w:val="0"/>
          <w:numId w:val="68"/>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Zamawiający ma prawo udzielać licencji do korzystania z Utworu przez osoby trzecie na warunkach przez niego określonych lub przenieść autorskie prawa majątkowe do Utworu na osoby trzecie. </w:t>
      </w:r>
    </w:p>
    <w:p w14:paraId="490FC8F8" w14:textId="77777777" w:rsidR="00414554" w:rsidRPr="00EF2878" w:rsidRDefault="00414554" w:rsidP="00414554">
      <w:pPr>
        <w:pStyle w:val="Tekstpodstawowywcity"/>
        <w:numPr>
          <w:ilvl w:val="0"/>
          <w:numId w:val="68"/>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7D9DA81C" w14:textId="77777777" w:rsidR="00414554" w:rsidRPr="00EF2878" w:rsidRDefault="00414554" w:rsidP="00414554">
      <w:pPr>
        <w:pStyle w:val="Tekstpodstawowywcity"/>
        <w:numPr>
          <w:ilvl w:val="0"/>
          <w:numId w:val="69"/>
        </w:numPr>
        <w:spacing w:after="0" w:line="360" w:lineRule="auto"/>
        <w:ind w:left="567" w:hanging="283"/>
        <w:jc w:val="both"/>
        <w:rPr>
          <w:rFonts w:ascii="Times New Roman" w:hAnsi="Times New Roman"/>
          <w:b/>
          <w:color w:val="FF0000"/>
          <w:sz w:val="24"/>
          <w:szCs w:val="24"/>
        </w:rPr>
      </w:pPr>
      <w:r w:rsidRPr="00EF2878">
        <w:rPr>
          <w:rFonts w:ascii="Times New Roman" w:hAnsi="Times New Roman"/>
          <w:color w:val="FF0000"/>
          <w:sz w:val="24"/>
          <w:szCs w:val="24"/>
        </w:rPr>
        <w:t xml:space="preserve">przejmie i zaspokoi wynikające z tego tytułu roszczenia względem Zamawiającego; </w:t>
      </w:r>
    </w:p>
    <w:p w14:paraId="24472818" w14:textId="77777777" w:rsidR="00414554" w:rsidRPr="00EF2878" w:rsidRDefault="00414554" w:rsidP="00414554">
      <w:pPr>
        <w:pStyle w:val="Tekstpodstawowywcity"/>
        <w:numPr>
          <w:ilvl w:val="0"/>
          <w:numId w:val="69"/>
        </w:numPr>
        <w:spacing w:after="0" w:line="360" w:lineRule="auto"/>
        <w:ind w:left="568"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zwolni Zamawiającego od odpowiedzialności z tytułu jakichkolwiek roszczeń, postępowań, szkód, strat, kar lub wszelkich innych wydatków powstałych w związku z korzystaniem z Utworu. </w:t>
      </w:r>
    </w:p>
    <w:p w14:paraId="58D9E62D" w14:textId="77777777" w:rsidR="00414554" w:rsidRPr="00EF2878" w:rsidRDefault="00414554" w:rsidP="00414554">
      <w:pPr>
        <w:pStyle w:val="Tekstpodstawowywcity"/>
        <w:numPr>
          <w:ilvl w:val="0"/>
          <w:numId w:val="68"/>
        </w:numPr>
        <w:spacing w:after="0" w:line="360" w:lineRule="auto"/>
        <w:ind w:left="284" w:hanging="284"/>
        <w:jc w:val="both"/>
        <w:rPr>
          <w:rFonts w:ascii="Times New Roman" w:hAnsi="Times New Roman"/>
          <w:b/>
          <w:color w:val="FF0000"/>
          <w:sz w:val="24"/>
          <w:szCs w:val="24"/>
        </w:rPr>
      </w:pPr>
      <w:r w:rsidRPr="00EF2878">
        <w:rPr>
          <w:rFonts w:ascii="Times New Roman" w:hAnsi="Times New Roman"/>
          <w:color w:val="FF0000"/>
          <w:sz w:val="24"/>
          <w:szCs w:val="24"/>
        </w:rPr>
        <w:t xml:space="preserve">W przypadku odstąpienia od Umowy w części, Zamawiający nabywa wszelkie prawa wynikające z odebranych etapów Przedmiotu Umowy, w tym majątkowe prawa autorskie </w:t>
      </w:r>
      <w:r w:rsidRPr="00EF2878">
        <w:rPr>
          <w:rFonts w:ascii="Times New Roman" w:hAnsi="Times New Roman"/>
          <w:color w:val="FF0000"/>
          <w:sz w:val="24"/>
          <w:szCs w:val="24"/>
        </w:rPr>
        <w:br/>
        <w:t>w zakresie wynikającym z Umowy.”</w:t>
      </w:r>
    </w:p>
    <w:p w14:paraId="09129741" w14:textId="77777777" w:rsidR="003A54F1" w:rsidRPr="00EF2878" w:rsidRDefault="003A54F1" w:rsidP="003A54F1">
      <w:pPr>
        <w:pStyle w:val="Akapitzlist"/>
        <w:widowControl w:val="0"/>
        <w:tabs>
          <w:tab w:val="left" w:pos="426"/>
        </w:tabs>
        <w:autoSpaceDE w:val="0"/>
        <w:autoSpaceDN w:val="0"/>
        <w:spacing w:after="0" w:line="360" w:lineRule="auto"/>
        <w:ind w:left="426"/>
        <w:contextualSpacing w:val="0"/>
        <w:jc w:val="both"/>
        <w:rPr>
          <w:rFonts w:ascii="Times New Roman" w:hAnsi="Times New Roman" w:cs="Times New Roman"/>
          <w:color w:val="FF0000"/>
          <w:sz w:val="24"/>
          <w:szCs w:val="24"/>
        </w:rPr>
      </w:pPr>
    </w:p>
    <w:p w14:paraId="00A35A15" w14:textId="76EFE028" w:rsidR="006A3D81" w:rsidRPr="00EF2878"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color w:val="FF0000"/>
          <w:sz w:val="24"/>
          <w:szCs w:val="24"/>
        </w:rPr>
      </w:pPr>
      <w:r w:rsidRPr="00EF2878">
        <w:rPr>
          <w:rFonts w:ascii="Times New Roman" w:hAnsi="Times New Roman" w:cs="Times New Roman"/>
          <w:b/>
          <w:bCs/>
          <w:color w:val="FF0000"/>
          <w:sz w:val="24"/>
          <w:szCs w:val="24"/>
        </w:rPr>
        <w:t xml:space="preserve">§ </w:t>
      </w:r>
      <w:r w:rsidR="00414554" w:rsidRPr="00EF2878">
        <w:rPr>
          <w:rFonts w:ascii="Times New Roman" w:hAnsi="Times New Roman" w:cs="Times New Roman"/>
          <w:b/>
          <w:bCs/>
          <w:color w:val="FF0000"/>
          <w:sz w:val="24"/>
          <w:szCs w:val="24"/>
        </w:rPr>
        <w:t>20</w:t>
      </w:r>
      <w:r w:rsidR="007E3F83" w:rsidRPr="00EF2878">
        <w:rPr>
          <w:rFonts w:ascii="Times New Roman" w:hAnsi="Times New Roman" w:cs="Times New Roman"/>
          <w:b/>
          <w:bCs/>
          <w:color w:val="FF0000"/>
          <w:sz w:val="24"/>
          <w:szCs w:val="24"/>
        </w:rPr>
        <w:t xml:space="preserve">. </w:t>
      </w:r>
      <w:r w:rsidRPr="00EF2878">
        <w:rPr>
          <w:rFonts w:ascii="Times New Roman" w:hAnsi="Times New Roman" w:cs="Times New Roman"/>
          <w:b/>
          <w:bCs/>
          <w:color w:val="FF0000"/>
          <w:sz w:val="24"/>
          <w:szCs w:val="24"/>
        </w:rPr>
        <w:t xml:space="preserve"> Przetwarzanie danych</w:t>
      </w:r>
    </w:p>
    <w:p w14:paraId="25B5C11F" w14:textId="77777777" w:rsidR="00361BED" w:rsidRPr="00EF2878"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color w:val="FF0000"/>
          <w:sz w:val="24"/>
          <w:szCs w:val="24"/>
        </w:rPr>
      </w:pPr>
      <w:r w:rsidRPr="00EF2878">
        <w:rPr>
          <w:rFonts w:ascii="Times New Roman" w:hAnsi="Times New Roman" w:cs="Times New Roman"/>
          <w:color w:val="FF0000"/>
          <w:sz w:val="24"/>
          <w:szCs w:val="24"/>
        </w:rPr>
        <w:t xml:space="preserve">W związku z zawarciem przedmiotowej umowy Zamawiający będzie </w:t>
      </w:r>
      <w:r w:rsidR="006A3D81" w:rsidRPr="00EF2878">
        <w:rPr>
          <w:rFonts w:ascii="Times New Roman" w:hAnsi="Times New Roman" w:cs="Times New Roman"/>
          <w:color w:val="FF0000"/>
          <w:sz w:val="24"/>
          <w:szCs w:val="24"/>
        </w:rPr>
        <w:t>przetwarzać dane</w:t>
      </w:r>
      <w:r w:rsidRPr="00EF2878">
        <w:rPr>
          <w:rFonts w:ascii="Times New Roman" w:hAnsi="Times New Roman" w:cs="Times New Roman"/>
          <w:color w:val="FF0000"/>
          <w:sz w:val="24"/>
          <w:szCs w:val="24"/>
        </w:rPr>
        <w:t xml:space="preserve"> osobowe </w:t>
      </w:r>
      <w:r w:rsidR="006A3D81" w:rsidRPr="00EF2878">
        <w:rPr>
          <w:rFonts w:ascii="Times New Roman" w:hAnsi="Times New Roman" w:cs="Times New Roman"/>
          <w:color w:val="FF0000"/>
          <w:sz w:val="24"/>
          <w:szCs w:val="24"/>
        </w:rPr>
        <w:t>Wykonawcy, które</w:t>
      </w:r>
      <w:r w:rsidRPr="00EF2878">
        <w:rPr>
          <w:rFonts w:ascii="Times New Roman" w:hAnsi="Times New Roman" w:cs="Times New Roman"/>
          <w:color w:val="FF0000"/>
          <w:sz w:val="24"/>
          <w:szCs w:val="24"/>
        </w:rPr>
        <w:t xml:space="preserve"> zostaną udostępnione Zamawiającemu przez Wykonawcę.</w:t>
      </w:r>
    </w:p>
    <w:p w14:paraId="5C6179C8" w14:textId="4A89DB7A" w:rsidR="003A0598" w:rsidRPr="00EF2878"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color w:val="FF0000"/>
          <w:sz w:val="24"/>
          <w:szCs w:val="24"/>
        </w:rPr>
      </w:pPr>
      <w:r w:rsidRPr="00EF2878">
        <w:rPr>
          <w:rFonts w:ascii="Times New Roman" w:hAnsi="Times New Roman" w:cs="Times New Roman"/>
          <w:color w:val="FF0000"/>
          <w:sz w:val="24"/>
          <w:szCs w:val="24"/>
        </w:rPr>
        <w:t xml:space="preserve">Istotne informacje o zasadach przetwarzania przez </w:t>
      </w:r>
      <w:r w:rsidR="006A3D81" w:rsidRPr="00EF2878">
        <w:rPr>
          <w:rFonts w:ascii="Times New Roman" w:hAnsi="Times New Roman" w:cs="Times New Roman"/>
          <w:color w:val="FF0000"/>
          <w:sz w:val="24"/>
          <w:szCs w:val="24"/>
        </w:rPr>
        <w:t>Zamawiającego danych</w:t>
      </w:r>
      <w:r w:rsidRPr="00EF2878">
        <w:rPr>
          <w:rFonts w:ascii="Times New Roman" w:hAnsi="Times New Roman" w:cs="Times New Roman"/>
          <w:color w:val="FF0000"/>
          <w:sz w:val="24"/>
          <w:szCs w:val="24"/>
        </w:rPr>
        <w:t xml:space="preserve"> osobowych </w:t>
      </w:r>
      <w:r w:rsidR="006A3D81" w:rsidRPr="00EF2878">
        <w:rPr>
          <w:rFonts w:ascii="Times New Roman" w:hAnsi="Times New Roman" w:cs="Times New Roman"/>
          <w:color w:val="FF0000"/>
          <w:sz w:val="24"/>
          <w:szCs w:val="24"/>
        </w:rPr>
        <w:lastRenderedPageBreak/>
        <w:t>oraz o</w:t>
      </w:r>
      <w:r w:rsidRPr="00EF2878">
        <w:rPr>
          <w:rFonts w:ascii="Times New Roman" w:hAnsi="Times New Roman" w:cs="Times New Roman"/>
          <w:color w:val="FF0000"/>
          <w:sz w:val="24"/>
          <w:szCs w:val="24"/>
        </w:rPr>
        <w:t xml:space="preserve"> </w:t>
      </w:r>
      <w:r w:rsidR="0071686F" w:rsidRPr="00EF2878">
        <w:rPr>
          <w:rFonts w:ascii="Times New Roman" w:hAnsi="Times New Roman" w:cs="Times New Roman"/>
          <w:color w:val="FF0000"/>
          <w:sz w:val="24"/>
          <w:szCs w:val="24"/>
        </w:rPr>
        <w:t>przysługujących Wykonawcy</w:t>
      </w:r>
      <w:r w:rsidRPr="00EF2878">
        <w:rPr>
          <w:rFonts w:ascii="Times New Roman" w:hAnsi="Times New Roman" w:cs="Times New Roman"/>
          <w:color w:val="FF0000"/>
          <w:sz w:val="24"/>
          <w:szCs w:val="24"/>
        </w:rPr>
        <w:t xml:space="preserve"> prawach w związku z przetwarzaniem jego danych osobowych dostępne są na stronie internetowej Zamawiającego.</w:t>
      </w:r>
    </w:p>
    <w:p w14:paraId="495CA1F2" w14:textId="77777777" w:rsidR="006838C9" w:rsidRPr="00EF2878" w:rsidRDefault="006838C9" w:rsidP="001A15C3">
      <w:pPr>
        <w:widowControl w:val="0"/>
        <w:tabs>
          <w:tab w:val="left" w:pos="426"/>
        </w:tabs>
        <w:autoSpaceDE w:val="0"/>
        <w:autoSpaceDN w:val="0"/>
        <w:spacing w:after="0" w:line="360" w:lineRule="auto"/>
        <w:jc w:val="both"/>
        <w:rPr>
          <w:rFonts w:ascii="Times New Roman" w:hAnsi="Times New Roman" w:cs="Times New Roman"/>
          <w:color w:val="FF0000"/>
          <w:sz w:val="24"/>
          <w:szCs w:val="24"/>
        </w:rPr>
      </w:pPr>
    </w:p>
    <w:p w14:paraId="4A9C44FD" w14:textId="599D5088" w:rsidR="004939C6" w:rsidRPr="00EF2878" w:rsidRDefault="007A2D22" w:rsidP="00D72C15">
      <w:pPr>
        <w:autoSpaceDE w:val="0"/>
        <w:autoSpaceDN w:val="0"/>
        <w:adjustRightInd w:val="0"/>
        <w:spacing w:after="0" w:line="360" w:lineRule="auto"/>
        <w:jc w:val="center"/>
        <w:rPr>
          <w:rFonts w:ascii="Times New Roman" w:hAnsi="Times New Roman" w:cs="Times New Roman"/>
          <w:b/>
          <w:bCs/>
          <w:color w:val="FF0000"/>
          <w:sz w:val="24"/>
          <w:szCs w:val="24"/>
        </w:rPr>
      </w:pPr>
      <w:r w:rsidRPr="00EF2878">
        <w:rPr>
          <w:rFonts w:ascii="Times New Roman" w:hAnsi="Times New Roman" w:cs="Times New Roman"/>
          <w:b/>
          <w:bCs/>
          <w:color w:val="FF0000"/>
          <w:sz w:val="24"/>
          <w:szCs w:val="24"/>
        </w:rPr>
        <w:t xml:space="preserve">§ </w:t>
      </w:r>
      <w:r w:rsidR="00103260" w:rsidRPr="00EF2878">
        <w:rPr>
          <w:rFonts w:ascii="Times New Roman" w:hAnsi="Times New Roman" w:cs="Times New Roman"/>
          <w:b/>
          <w:bCs/>
          <w:color w:val="FF0000"/>
          <w:sz w:val="24"/>
          <w:szCs w:val="24"/>
        </w:rPr>
        <w:t>2</w:t>
      </w:r>
      <w:r w:rsidR="00414554" w:rsidRPr="00EF2878">
        <w:rPr>
          <w:rFonts w:ascii="Times New Roman" w:hAnsi="Times New Roman" w:cs="Times New Roman"/>
          <w:b/>
          <w:bCs/>
          <w:color w:val="FF0000"/>
          <w:sz w:val="24"/>
          <w:szCs w:val="24"/>
        </w:rPr>
        <w:t>1</w:t>
      </w:r>
      <w:r w:rsidR="004939C6" w:rsidRPr="00EF2878">
        <w:rPr>
          <w:rFonts w:ascii="Times New Roman" w:hAnsi="Times New Roman" w:cs="Times New Roman"/>
          <w:b/>
          <w:bCs/>
          <w:color w:val="FF0000"/>
          <w:sz w:val="24"/>
          <w:szCs w:val="24"/>
        </w:rPr>
        <w:t>. Postanowienia końcowe</w:t>
      </w:r>
    </w:p>
    <w:p w14:paraId="1500CD2B" w14:textId="77777777" w:rsidR="00361BED" w:rsidRPr="00EF2878" w:rsidRDefault="00AB0BEA">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color w:val="FF0000"/>
          <w:sz w:val="24"/>
          <w:szCs w:val="24"/>
        </w:rPr>
      </w:pPr>
      <w:r w:rsidRPr="00EF2878">
        <w:rPr>
          <w:rFonts w:ascii="Times New Roman" w:eastAsia="MS Mincho" w:hAnsi="Times New Roman" w:cs="Times New Roman"/>
          <w:color w:val="FF0000"/>
          <w:sz w:val="24"/>
          <w:szCs w:val="24"/>
        </w:rPr>
        <w:t xml:space="preserve">Uzupełnienie, zmiany do umowy lub oświadczenia z nią </w:t>
      </w:r>
      <w:r w:rsidR="00256426" w:rsidRPr="00EF2878">
        <w:rPr>
          <w:rFonts w:ascii="Times New Roman" w:eastAsia="MS Mincho" w:hAnsi="Times New Roman" w:cs="Times New Roman"/>
          <w:color w:val="FF0000"/>
          <w:sz w:val="24"/>
          <w:szCs w:val="24"/>
        </w:rPr>
        <w:t>wymaga</w:t>
      </w:r>
      <w:r w:rsidRPr="00EF2878">
        <w:rPr>
          <w:rFonts w:ascii="Times New Roman" w:eastAsia="MS Mincho" w:hAnsi="Times New Roman" w:cs="Times New Roman"/>
          <w:color w:val="FF0000"/>
          <w:sz w:val="24"/>
          <w:szCs w:val="24"/>
        </w:rPr>
        <w:t>ją</w:t>
      </w:r>
      <w:r w:rsidR="00256426" w:rsidRPr="00EF2878">
        <w:rPr>
          <w:rFonts w:ascii="Times New Roman" w:eastAsia="MS Mincho" w:hAnsi="Times New Roman" w:cs="Times New Roman"/>
          <w:color w:val="FF0000"/>
          <w:sz w:val="24"/>
          <w:szCs w:val="24"/>
        </w:rPr>
        <w:t xml:space="preserve"> formy pisemnej, pod rygorem nieważności, z uwzględnieniem postanowień art. </w:t>
      </w:r>
      <w:r w:rsidR="009257D9" w:rsidRPr="00EF2878">
        <w:rPr>
          <w:rFonts w:ascii="Times New Roman" w:eastAsia="MS Mincho" w:hAnsi="Times New Roman" w:cs="Times New Roman"/>
          <w:color w:val="FF0000"/>
          <w:sz w:val="24"/>
          <w:szCs w:val="24"/>
        </w:rPr>
        <w:t>455</w:t>
      </w:r>
      <w:r w:rsidR="00256426" w:rsidRPr="00EF2878">
        <w:rPr>
          <w:rFonts w:ascii="Times New Roman" w:eastAsia="MS Mincho" w:hAnsi="Times New Roman" w:cs="Times New Roman"/>
          <w:color w:val="FF0000"/>
          <w:sz w:val="24"/>
          <w:szCs w:val="24"/>
        </w:rPr>
        <w:t xml:space="preserve"> ustawy Prawo Zamówień Publicznych</w:t>
      </w:r>
      <w:r w:rsidR="00C63869" w:rsidRPr="00EF2878">
        <w:rPr>
          <w:rFonts w:ascii="Times New Roman" w:eastAsia="MS Mincho" w:hAnsi="Times New Roman" w:cs="Times New Roman"/>
          <w:color w:val="FF0000"/>
          <w:sz w:val="24"/>
          <w:szCs w:val="24"/>
        </w:rPr>
        <w:t>.</w:t>
      </w:r>
    </w:p>
    <w:p w14:paraId="518559D3" w14:textId="77777777" w:rsidR="00361BED" w:rsidRPr="00EF2878" w:rsidRDefault="004939C6">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color w:val="FF0000"/>
          <w:sz w:val="24"/>
          <w:szCs w:val="24"/>
        </w:rPr>
      </w:pPr>
      <w:r w:rsidRPr="00EF2878">
        <w:rPr>
          <w:rFonts w:ascii="Times New Roman" w:hAnsi="Times New Roman" w:cs="Times New Roman"/>
          <w:color w:val="FF0000"/>
          <w:spacing w:val="-6"/>
          <w:sz w:val="24"/>
          <w:szCs w:val="24"/>
        </w:rPr>
        <w:t xml:space="preserve">W sprawach nie uregulowanych niniejszą umową stosuje się przepisy </w:t>
      </w:r>
      <w:r w:rsidR="00F70B0D" w:rsidRPr="00EF2878">
        <w:rPr>
          <w:rFonts w:ascii="Times New Roman" w:hAnsi="Times New Roman" w:cs="Times New Roman"/>
          <w:color w:val="FF0000"/>
          <w:spacing w:val="-6"/>
          <w:sz w:val="24"/>
          <w:szCs w:val="24"/>
        </w:rPr>
        <w:t xml:space="preserve">Prawa Zamówień </w:t>
      </w:r>
      <w:r w:rsidR="007040F9" w:rsidRPr="00EF2878">
        <w:rPr>
          <w:rFonts w:ascii="Times New Roman" w:hAnsi="Times New Roman" w:cs="Times New Roman"/>
          <w:color w:val="FF0000"/>
          <w:spacing w:val="-6"/>
          <w:sz w:val="24"/>
          <w:szCs w:val="24"/>
        </w:rPr>
        <w:t>Publicznych, Kodeksu</w:t>
      </w:r>
      <w:r w:rsidR="00F70B0D" w:rsidRPr="00EF2878">
        <w:rPr>
          <w:rFonts w:ascii="Times New Roman" w:hAnsi="Times New Roman" w:cs="Times New Roman"/>
          <w:color w:val="FF0000"/>
          <w:spacing w:val="-6"/>
          <w:sz w:val="24"/>
          <w:szCs w:val="24"/>
        </w:rPr>
        <w:t xml:space="preserve"> C</w:t>
      </w:r>
      <w:r w:rsidRPr="00EF2878">
        <w:rPr>
          <w:rFonts w:ascii="Times New Roman" w:hAnsi="Times New Roman" w:cs="Times New Roman"/>
          <w:color w:val="FF0000"/>
          <w:spacing w:val="-6"/>
          <w:sz w:val="24"/>
          <w:szCs w:val="24"/>
        </w:rPr>
        <w:t>ywilnego</w:t>
      </w:r>
      <w:r w:rsidR="00AB0BEA" w:rsidRPr="00EF2878">
        <w:rPr>
          <w:rFonts w:ascii="Times New Roman" w:hAnsi="Times New Roman" w:cs="Times New Roman"/>
          <w:color w:val="FF0000"/>
          <w:spacing w:val="-6"/>
          <w:sz w:val="24"/>
          <w:szCs w:val="24"/>
        </w:rPr>
        <w:t xml:space="preserve"> i Prawa Budowlanego</w:t>
      </w:r>
      <w:r w:rsidRPr="00EF2878">
        <w:rPr>
          <w:rFonts w:ascii="Times New Roman" w:hAnsi="Times New Roman" w:cs="Times New Roman"/>
          <w:color w:val="FF0000"/>
          <w:spacing w:val="-6"/>
          <w:sz w:val="24"/>
          <w:szCs w:val="24"/>
        </w:rPr>
        <w:t>.</w:t>
      </w:r>
    </w:p>
    <w:p w14:paraId="40230D50" w14:textId="77777777" w:rsidR="00361BED" w:rsidRPr="00EF2878"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color w:val="FF0000"/>
          <w:sz w:val="24"/>
          <w:szCs w:val="24"/>
        </w:rPr>
      </w:pPr>
      <w:r w:rsidRPr="00EF2878">
        <w:rPr>
          <w:rFonts w:ascii="Times New Roman" w:eastAsia="Calibri" w:hAnsi="Times New Roman" w:cs="Times New Roman"/>
          <w:color w:val="FF0000"/>
          <w:sz w:val="24"/>
          <w:szCs w:val="24"/>
        </w:rPr>
        <w:t xml:space="preserve">Ewentualne spory w relacjach z Wykonawcą o roszczenia cywilnoprawne w sprawach, </w:t>
      </w:r>
      <w:r w:rsidRPr="00EF2878">
        <w:rPr>
          <w:rFonts w:ascii="Times New Roman" w:eastAsia="Calibri" w:hAnsi="Times New Roman" w:cs="Times New Roman"/>
          <w:color w:val="FF0000"/>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4736B4A9" w14:textId="43EB9795" w:rsidR="00361BED" w:rsidRPr="00EF2878"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color w:val="FF0000"/>
          <w:sz w:val="24"/>
          <w:szCs w:val="24"/>
        </w:rPr>
      </w:pPr>
      <w:r w:rsidRPr="00EF2878">
        <w:rPr>
          <w:rFonts w:ascii="Times New Roman" w:eastAsia="Calibri" w:hAnsi="Times New Roman" w:cs="Times New Roman"/>
          <w:color w:val="FF0000"/>
          <w:spacing w:val="-6"/>
          <w:sz w:val="24"/>
          <w:szCs w:val="24"/>
        </w:rPr>
        <w:t xml:space="preserve">Umowę niniejszą sporządzono w 3 jednobrzmiących egzemplarzach, 1 egzemplarz dla </w:t>
      </w:r>
      <w:r w:rsidRPr="00EF2878">
        <w:rPr>
          <w:rFonts w:ascii="Times New Roman" w:eastAsia="Calibri" w:hAnsi="Times New Roman" w:cs="Times New Roman"/>
          <w:color w:val="FF0000"/>
          <w:sz w:val="24"/>
          <w:szCs w:val="24"/>
        </w:rPr>
        <w:t>Wykonawcy zaś 2 egz. dla Zamawiającego.</w:t>
      </w:r>
      <w:r w:rsidRPr="00EF2878">
        <w:rPr>
          <w:rFonts w:ascii="Times New Roman" w:hAnsi="Times New Roman" w:cs="Times New Roman"/>
          <w:color w:val="FF0000"/>
          <w:sz w:val="24"/>
          <w:szCs w:val="24"/>
        </w:rPr>
        <w:t>”</w:t>
      </w:r>
    </w:p>
    <w:p w14:paraId="14B7B83D" w14:textId="77777777" w:rsidR="00361BED" w:rsidRPr="00361BED" w:rsidRDefault="00361BED" w:rsidP="00361BED">
      <w:pPr>
        <w:widowControl w:val="0"/>
        <w:tabs>
          <w:tab w:val="left" w:pos="426"/>
        </w:tabs>
        <w:autoSpaceDE w:val="0"/>
        <w:autoSpaceDN w:val="0"/>
        <w:spacing w:after="0" w:line="360" w:lineRule="auto"/>
        <w:jc w:val="both"/>
        <w:rPr>
          <w:rFonts w:ascii="Times New Roman" w:hAnsi="Times New Roman" w:cs="Times New Roman"/>
          <w:sz w:val="24"/>
          <w:szCs w:val="24"/>
        </w:rPr>
      </w:pP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CA96F0" w14:textId="77777777" w:rsidR="00DB1085" w:rsidRDefault="00DB1085" w:rsidP="00D72C15">
      <w:pPr>
        <w:spacing w:after="0" w:line="360" w:lineRule="auto"/>
        <w:rPr>
          <w:rFonts w:ascii="Times New Roman" w:hAnsi="Times New Roman" w:cs="Times New Roman"/>
          <w:b/>
          <w:sz w:val="24"/>
          <w:szCs w:val="24"/>
        </w:rPr>
      </w:pPr>
    </w:p>
    <w:p w14:paraId="2580A700" w14:textId="77777777" w:rsidR="00DB1085" w:rsidRDefault="00DB1085" w:rsidP="00D72C15">
      <w:pPr>
        <w:spacing w:after="0" w:line="360" w:lineRule="auto"/>
        <w:rPr>
          <w:rFonts w:ascii="Times New Roman" w:hAnsi="Times New Roman" w:cs="Times New Roman"/>
          <w:b/>
          <w:sz w:val="24"/>
          <w:szCs w:val="24"/>
        </w:rPr>
      </w:pPr>
    </w:p>
    <w:p w14:paraId="5A7EFEC1" w14:textId="77777777" w:rsidR="00DB1085" w:rsidRDefault="00DB1085" w:rsidP="00D72C15">
      <w:pPr>
        <w:spacing w:after="0" w:line="360" w:lineRule="auto"/>
        <w:rPr>
          <w:rFonts w:ascii="Times New Roman" w:hAnsi="Times New Roman" w:cs="Times New Roman"/>
          <w:b/>
          <w:sz w:val="24"/>
          <w:szCs w:val="24"/>
        </w:rPr>
      </w:pPr>
    </w:p>
    <w:p w14:paraId="0007E819" w14:textId="77777777" w:rsidR="00DB1085" w:rsidRDefault="00DB1085" w:rsidP="00D72C15">
      <w:pPr>
        <w:spacing w:after="0" w:line="360" w:lineRule="auto"/>
        <w:rPr>
          <w:rFonts w:ascii="Times New Roman" w:hAnsi="Times New Roman" w:cs="Times New Roman"/>
          <w:b/>
          <w:sz w:val="24"/>
          <w:szCs w:val="24"/>
        </w:rPr>
      </w:pPr>
    </w:p>
    <w:p w14:paraId="55C12EE8" w14:textId="77777777" w:rsidR="00DB1085" w:rsidRDefault="00DB1085" w:rsidP="00D72C15">
      <w:pPr>
        <w:spacing w:after="0" w:line="360" w:lineRule="auto"/>
        <w:rPr>
          <w:rFonts w:ascii="Times New Roman" w:hAnsi="Times New Roman" w:cs="Times New Roman"/>
          <w:b/>
          <w:sz w:val="24"/>
          <w:szCs w:val="24"/>
        </w:rPr>
      </w:pPr>
    </w:p>
    <w:p w14:paraId="52F6551D" w14:textId="77777777" w:rsidR="00DB1085" w:rsidRDefault="00DB1085" w:rsidP="00D72C15">
      <w:pPr>
        <w:spacing w:after="0" w:line="360" w:lineRule="auto"/>
        <w:rPr>
          <w:rFonts w:ascii="Times New Roman" w:hAnsi="Times New Roman" w:cs="Times New Roman"/>
          <w:b/>
          <w:sz w:val="24"/>
          <w:szCs w:val="24"/>
        </w:rPr>
      </w:pPr>
    </w:p>
    <w:p w14:paraId="69D61133" w14:textId="77777777" w:rsidR="00DB1085" w:rsidRDefault="00DB1085" w:rsidP="00D72C15">
      <w:pPr>
        <w:spacing w:after="0" w:line="360" w:lineRule="auto"/>
        <w:rPr>
          <w:rFonts w:ascii="Times New Roman" w:hAnsi="Times New Roman" w:cs="Times New Roman"/>
          <w:b/>
          <w:sz w:val="24"/>
          <w:szCs w:val="24"/>
        </w:rPr>
      </w:pPr>
    </w:p>
    <w:p w14:paraId="5740A1C1" w14:textId="77777777" w:rsidR="00CA17D0" w:rsidRDefault="00CA17D0" w:rsidP="00D72C15">
      <w:pPr>
        <w:spacing w:after="0" w:line="360" w:lineRule="auto"/>
        <w:rPr>
          <w:rFonts w:ascii="Times New Roman" w:hAnsi="Times New Roman" w:cs="Times New Roman"/>
          <w:b/>
          <w:sz w:val="24"/>
          <w:szCs w:val="24"/>
        </w:rPr>
      </w:pPr>
    </w:p>
    <w:p w14:paraId="33BF74D3" w14:textId="77777777" w:rsidR="00AA127A" w:rsidRDefault="00AA127A" w:rsidP="00D72C15">
      <w:pPr>
        <w:spacing w:after="0" w:line="360" w:lineRule="auto"/>
        <w:rPr>
          <w:rFonts w:ascii="Times New Roman" w:hAnsi="Times New Roman" w:cs="Times New Roman"/>
          <w:b/>
          <w:sz w:val="24"/>
          <w:szCs w:val="24"/>
        </w:rPr>
      </w:pPr>
    </w:p>
    <w:p w14:paraId="700632E4" w14:textId="77777777" w:rsidR="00BD36A6" w:rsidRDefault="00BD36A6" w:rsidP="00D72C15">
      <w:pPr>
        <w:spacing w:after="0" w:line="360" w:lineRule="auto"/>
        <w:rPr>
          <w:rFonts w:ascii="Times New Roman" w:hAnsi="Times New Roman" w:cs="Times New Roman"/>
          <w:b/>
          <w:sz w:val="24"/>
          <w:szCs w:val="24"/>
        </w:rPr>
      </w:pPr>
    </w:p>
    <w:p w14:paraId="509C2E30" w14:textId="77777777" w:rsidR="00BD36A6" w:rsidRDefault="00BD36A6" w:rsidP="00D72C15">
      <w:pPr>
        <w:spacing w:after="0" w:line="360" w:lineRule="auto"/>
        <w:rPr>
          <w:rFonts w:ascii="Times New Roman" w:hAnsi="Times New Roman" w:cs="Times New Roman"/>
          <w:b/>
          <w:sz w:val="24"/>
          <w:szCs w:val="24"/>
        </w:rPr>
      </w:pPr>
    </w:p>
    <w:p w14:paraId="5715E143" w14:textId="77777777" w:rsidR="00BD36A6" w:rsidRDefault="00BD36A6" w:rsidP="00D72C15">
      <w:pPr>
        <w:spacing w:after="0" w:line="360" w:lineRule="auto"/>
        <w:rPr>
          <w:rFonts w:ascii="Times New Roman" w:hAnsi="Times New Roman" w:cs="Times New Roman"/>
          <w:b/>
          <w:sz w:val="24"/>
          <w:szCs w:val="24"/>
        </w:rPr>
      </w:pPr>
    </w:p>
    <w:p w14:paraId="34E49A21" w14:textId="77777777" w:rsidR="00BD36A6" w:rsidRDefault="00BD36A6" w:rsidP="00D72C15">
      <w:pPr>
        <w:spacing w:after="0" w:line="360" w:lineRule="auto"/>
        <w:rPr>
          <w:rFonts w:ascii="Times New Roman" w:hAnsi="Times New Roman" w:cs="Times New Roman"/>
          <w:b/>
          <w:sz w:val="24"/>
          <w:szCs w:val="24"/>
        </w:rPr>
      </w:pPr>
    </w:p>
    <w:p w14:paraId="3C7062B2" w14:textId="6283C3A0"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5D148A">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6149" w14:textId="77777777" w:rsidR="005D148A" w:rsidRDefault="005D148A">
      <w:pPr>
        <w:spacing w:after="0" w:line="240" w:lineRule="auto"/>
      </w:pPr>
      <w:r>
        <w:separator/>
      </w:r>
    </w:p>
  </w:endnote>
  <w:endnote w:type="continuationSeparator" w:id="0">
    <w:p w14:paraId="464A8FAE" w14:textId="77777777" w:rsidR="005D148A" w:rsidRDefault="005D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87D1" w14:textId="77777777" w:rsidR="005D148A" w:rsidRDefault="005D148A">
      <w:pPr>
        <w:spacing w:after="0" w:line="240" w:lineRule="auto"/>
      </w:pPr>
      <w:r>
        <w:separator/>
      </w:r>
    </w:p>
  </w:footnote>
  <w:footnote w:type="continuationSeparator" w:id="0">
    <w:p w14:paraId="7E1D6C6A" w14:textId="77777777" w:rsidR="005D148A" w:rsidRDefault="005D1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6472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1580F"/>
    <w:multiLevelType w:val="hybridMultilevel"/>
    <w:tmpl w:val="FC027238"/>
    <w:lvl w:ilvl="0" w:tplc="3280C56C">
      <w:start w:val="3"/>
      <w:numFmt w:val="decimal"/>
      <w:lvlText w:val="%1."/>
      <w:lvlJc w:val="left"/>
      <w:pPr>
        <w:ind w:left="70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2216E"/>
    <w:multiLevelType w:val="hybridMultilevel"/>
    <w:tmpl w:val="571AF8E6"/>
    <w:lvl w:ilvl="0" w:tplc="7DE40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AC3CC4"/>
    <w:multiLevelType w:val="hybridMultilevel"/>
    <w:tmpl w:val="F9A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0676"/>
    <w:multiLevelType w:val="hybridMultilevel"/>
    <w:tmpl w:val="49AA6C96"/>
    <w:lvl w:ilvl="0" w:tplc="500404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F5375"/>
    <w:multiLevelType w:val="hybridMultilevel"/>
    <w:tmpl w:val="A6B29EE2"/>
    <w:lvl w:ilvl="0" w:tplc="D1A2E60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E620EC"/>
    <w:multiLevelType w:val="hybridMultilevel"/>
    <w:tmpl w:val="AF9220B6"/>
    <w:lvl w:ilvl="0" w:tplc="61125FCA">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267C2616"/>
    <w:multiLevelType w:val="hybridMultilevel"/>
    <w:tmpl w:val="90964A94"/>
    <w:lvl w:ilvl="0" w:tplc="8A7EAE5A">
      <w:start w:val="1"/>
      <w:numFmt w:val="decimal"/>
      <w:lvlText w:val="%1."/>
      <w:lvlJc w:val="left"/>
      <w:pPr>
        <w:ind w:left="709" w:hanging="360"/>
      </w:pPr>
      <w:rPr>
        <w:rFonts w:hint="default"/>
        <w:b w:val="0"/>
        <w:bCs/>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077586"/>
    <w:multiLevelType w:val="hybridMultilevel"/>
    <w:tmpl w:val="40242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5" w15:restartNumberingAfterBreak="0">
    <w:nsid w:val="350703FD"/>
    <w:multiLevelType w:val="hybridMultilevel"/>
    <w:tmpl w:val="59BE5FF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0" w15:restartNumberingAfterBreak="0">
    <w:nsid w:val="42056DC9"/>
    <w:multiLevelType w:val="hybridMultilevel"/>
    <w:tmpl w:val="445AB9FC"/>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2"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3"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937FE1"/>
    <w:multiLevelType w:val="hybridMultilevel"/>
    <w:tmpl w:val="03DEBB6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4" w15:restartNumberingAfterBreak="0">
    <w:nsid w:val="4DD36408"/>
    <w:multiLevelType w:val="hybridMultilevel"/>
    <w:tmpl w:val="BF5CD3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0A0F9B"/>
    <w:multiLevelType w:val="hybridMultilevel"/>
    <w:tmpl w:val="5364A0BC"/>
    <w:lvl w:ilvl="0" w:tplc="04150001">
      <w:start w:val="1"/>
      <w:numFmt w:val="bullet"/>
      <w:lvlText w:val=""/>
      <w:lvlJc w:val="left"/>
      <w:pPr>
        <w:ind w:left="1080" w:hanging="360"/>
      </w:pPr>
      <w:rPr>
        <w:rFonts w:ascii="Symbol" w:hAnsi="Symbol" w:hint="default"/>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CB25BD0"/>
    <w:multiLevelType w:val="hybridMultilevel"/>
    <w:tmpl w:val="E60602EE"/>
    <w:lvl w:ilvl="0" w:tplc="C13CBA5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CD10A33"/>
    <w:multiLevelType w:val="hybridMultilevel"/>
    <w:tmpl w:val="E7BE0EF2"/>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A2114C"/>
    <w:multiLevelType w:val="hybridMultilevel"/>
    <w:tmpl w:val="A68E2D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FFD39F8"/>
    <w:multiLevelType w:val="hybridMultilevel"/>
    <w:tmpl w:val="40789B2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FB25B5"/>
    <w:multiLevelType w:val="hybridMultilevel"/>
    <w:tmpl w:val="F9A01C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6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2"/>
  </w:num>
  <w:num w:numId="2" w16cid:durableId="335501565">
    <w:abstractNumId w:val="58"/>
  </w:num>
  <w:num w:numId="3" w16cid:durableId="888956956">
    <w:abstractNumId w:val="3"/>
  </w:num>
  <w:num w:numId="4" w16cid:durableId="1208831065">
    <w:abstractNumId w:val="7"/>
  </w:num>
  <w:num w:numId="5" w16cid:durableId="1898859111">
    <w:abstractNumId w:val="6"/>
  </w:num>
  <w:num w:numId="6" w16cid:durableId="525293510">
    <w:abstractNumId w:val="40"/>
  </w:num>
  <w:num w:numId="7" w16cid:durableId="1597061011">
    <w:abstractNumId w:val="2"/>
  </w:num>
  <w:num w:numId="8" w16cid:durableId="107162117">
    <w:abstractNumId w:val="62"/>
  </w:num>
  <w:num w:numId="9" w16cid:durableId="59402790">
    <w:abstractNumId w:val="41"/>
  </w:num>
  <w:num w:numId="10" w16cid:durableId="1904171237">
    <w:abstractNumId w:val="28"/>
  </w:num>
  <w:num w:numId="11" w16cid:durableId="197164848">
    <w:abstractNumId w:val="21"/>
  </w:num>
  <w:num w:numId="12" w16cid:durableId="181624963">
    <w:abstractNumId w:val="47"/>
  </w:num>
  <w:num w:numId="13" w16cid:durableId="653803682">
    <w:abstractNumId w:val="8"/>
  </w:num>
  <w:num w:numId="14" w16cid:durableId="355039344">
    <w:abstractNumId w:val="67"/>
  </w:num>
  <w:num w:numId="15" w16cid:durableId="1967471415">
    <w:abstractNumId w:val="32"/>
  </w:num>
  <w:num w:numId="16" w16cid:durableId="22561135">
    <w:abstractNumId w:val="48"/>
  </w:num>
  <w:num w:numId="17" w16cid:durableId="472673801">
    <w:abstractNumId w:val="33"/>
  </w:num>
  <w:num w:numId="18" w16cid:durableId="620111444">
    <w:abstractNumId w:val="5"/>
  </w:num>
  <w:num w:numId="19" w16cid:durableId="172964267">
    <w:abstractNumId w:val="23"/>
  </w:num>
  <w:num w:numId="20" w16cid:durableId="1969966837">
    <w:abstractNumId w:val="35"/>
  </w:num>
  <w:num w:numId="21" w16cid:durableId="956760827">
    <w:abstractNumId w:val="64"/>
  </w:num>
  <w:num w:numId="22" w16cid:durableId="1200706656">
    <w:abstractNumId w:val="36"/>
  </w:num>
  <w:num w:numId="23" w16cid:durableId="1500343291">
    <w:abstractNumId w:val="49"/>
  </w:num>
  <w:num w:numId="24" w16cid:durableId="441464140">
    <w:abstractNumId w:val="50"/>
  </w:num>
  <w:num w:numId="25" w16cid:durableId="1939865641">
    <w:abstractNumId w:val="46"/>
  </w:num>
  <w:num w:numId="26" w16cid:durableId="1134640198">
    <w:abstractNumId w:val="9"/>
  </w:num>
  <w:num w:numId="27" w16cid:durableId="299307034">
    <w:abstractNumId w:val="68"/>
  </w:num>
  <w:num w:numId="28" w16cid:durableId="2134982125">
    <w:abstractNumId w:val="60"/>
  </w:num>
  <w:num w:numId="29" w16cid:durableId="1775243467">
    <w:abstractNumId w:val="57"/>
  </w:num>
  <w:num w:numId="30" w16cid:durableId="1017268753">
    <w:abstractNumId w:val="18"/>
  </w:num>
  <w:num w:numId="31" w16cid:durableId="874467420">
    <w:abstractNumId w:val="13"/>
  </w:num>
  <w:num w:numId="32" w16cid:durableId="737897241">
    <w:abstractNumId w:val="54"/>
  </w:num>
  <w:num w:numId="33" w16cid:durableId="1478065871">
    <w:abstractNumId w:val="16"/>
  </w:num>
  <w:num w:numId="34" w16cid:durableId="1558396143">
    <w:abstractNumId w:val="61"/>
  </w:num>
  <w:num w:numId="35" w16cid:durableId="1875076676">
    <w:abstractNumId w:val="15"/>
  </w:num>
  <w:num w:numId="36" w16cid:durableId="1793789036">
    <w:abstractNumId w:val="39"/>
  </w:num>
  <w:num w:numId="37" w16cid:durableId="1881432502">
    <w:abstractNumId w:val="34"/>
  </w:num>
  <w:num w:numId="38" w16cid:durableId="1363433185">
    <w:abstractNumId w:val="45"/>
  </w:num>
  <w:num w:numId="39" w16cid:durableId="353305488">
    <w:abstractNumId w:val="37"/>
  </w:num>
  <w:num w:numId="40" w16cid:durableId="374081402">
    <w:abstractNumId w:val="69"/>
  </w:num>
  <w:num w:numId="41" w16cid:durableId="1764258899">
    <w:abstractNumId w:val="63"/>
  </w:num>
  <w:num w:numId="42" w16cid:durableId="2027057376">
    <w:abstractNumId w:val="4"/>
  </w:num>
  <w:num w:numId="43" w16cid:durableId="2112624981">
    <w:abstractNumId w:val="65"/>
  </w:num>
  <w:num w:numId="44" w16cid:durableId="613905880">
    <w:abstractNumId w:val="31"/>
  </w:num>
  <w:num w:numId="45" w16cid:durableId="1758406353">
    <w:abstractNumId w:val="43"/>
  </w:num>
  <w:num w:numId="46" w16cid:durableId="319191916">
    <w:abstractNumId w:val="24"/>
  </w:num>
  <w:num w:numId="47" w16cid:durableId="1275478926">
    <w:abstractNumId w:val="52"/>
  </w:num>
  <w:num w:numId="48" w16cid:durableId="2125034690">
    <w:abstractNumId w:val="14"/>
  </w:num>
  <w:num w:numId="49" w16cid:durableId="1839033836">
    <w:abstractNumId w:val="26"/>
  </w:num>
  <w:num w:numId="50" w16cid:durableId="1618413269">
    <w:abstractNumId w:val="27"/>
  </w:num>
  <w:num w:numId="51" w16cid:durableId="663051282">
    <w:abstractNumId w:val="66"/>
  </w:num>
  <w:num w:numId="52" w16cid:durableId="1610896012">
    <w:abstractNumId w:val="29"/>
  </w:num>
  <w:num w:numId="53" w16cid:durableId="966591407">
    <w:abstractNumId w:val="12"/>
  </w:num>
  <w:num w:numId="54" w16cid:durableId="1368919561">
    <w:abstractNumId w:val="22"/>
  </w:num>
  <w:num w:numId="55" w16cid:durableId="53818535">
    <w:abstractNumId w:val="25"/>
  </w:num>
  <w:num w:numId="56" w16cid:durableId="1349060173">
    <w:abstractNumId w:val="56"/>
  </w:num>
  <w:num w:numId="57" w16cid:durableId="967852652">
    <w:abstractNumId w:val="51"/>
  </w:num>
  <w:num w:numId="58" w16cid:durableId="1182940898">
    <w:abstractNumId w:val="59"/>
  </w:num>
  <w:num w:numId="59" w16cid:durableId="933976685">
    <w:abstractNumId w:val="53"/>
  </w:num>
  <w:num w:numId="60" w16cid:durableId="1040856042">
    <w:abstractNumId w:val="55"/>
  </w:num>
  <w:num w:numId="61" w16cid:durableId="576475117">
    <w:abstractNumId w:val="38"/>
  </w:num>
  <w:num w:numId="62" w16cid:durableId="1714383858">
    <w:abstractNumId w:val="1"/>
  </w:num>
  <w:num w:numId="63" w16cid:durableId="408431878">
    <w:abstractNumId w:val="44"/>
  </w:num>
  <w:num w:numId="64" w16cid:durableId="1834375792">
    <w:abstractNumId w:val="11"/>
  </w:num>
  <w:num w:numId="65" w16cid:durableId="318655700">
    <w:abstractNumId w:val="30"/>
  </w:num>
  <w:num w:numId="66" w16cid:durableId="1899977453">
    <w:abstractNumId w:val="20"/>
  </w:num>
  <w:num w:numId="67" w16cid:durableId="2100178067">
    <w:abstractNumId w:val="19"/>
  </w:num>
  <w:num w:numId="68" w16cid:durableId="924462926">
    <w:abstractNumId w:val="10"/>
  </w:num>
  <w:num w:numId="69" w16cid:durableId="24144822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3770A"/>
    <w:rsid w:val="00042695"/>
    <w:rsid w:val="00054BA2"/>
    <w:rsid w:val="0006246B"/>
    <w:rsid w:val="00065DDC"/>
    <w:rsid w:val="000660A5"/>
    <w:rsid w:val="00074273"/>
    <w:rsid w:val="00074596"/>
    <w:rsid w:val="000752CA"/>
    <w:rsid w:val="0007686A"/>
    <w:rsid w:val="00082697"/>
    <w:rsid w:val="000861AF"/>
    <w:rsid w:val="000A3B36"/>
    <w:rsid w:val="000A48FA"/>
    <w:rsid w:val="000A5A47"/>
    <w:rsid w:val="000A7070"/>
    <w:rsid w:val="000B69AD"/>
    <w:rsid w:val="000C3C1E"/>
    <w:rsid w:val="000C61BF"/>
    <w:rsid w:val="000C6E41"/>
    <w:rsid w:val="000D17AD"/>
    <w:rsid w:val="000E257B"/>
    <w:rsid w:val="000E3E9A"/>
    <w:rsid w:val="000E406A"/>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51310"/>
    <w:rsid w:val="00151E6F"/>
    <w:rsid w:val="00152D76"/>
    <w:rsid w:val="00172370"/>
    <w:rsid w:val="00173530"/>
    <w:rsid w:val="00174142"/>
    <w:rsid w:val="00174600"/>
    <w:rsid w:val="001760EE"/>
    <w:rsid w:val="001778A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2039BC"/>
    <w:rsid w:val="002063ED"/>
    <w:rsid w:val="002119A8"/>
    <w:rsid w:val="00212324"/>
    <w:rsid w:val="00221397"/>
    <w:rsid w:val="00223668"/>
    <w:rsid w:val="0022392E"/>
    <w:rsid w:val="00237B03"/>
    <w:rsid w:val="0024086C"/>
    <w:rsid w:val="00252D0E"/>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1BED"/>
    <w:rsid w:val="00366D47"/>
    <w:rsid w:val="00366FAA"/>
    <w:rsid w:val="00367310"/>
    <w:rsid w:val="00371414"/>
    <w:rsid w:val="0037368D"/>
    <w:rsid w:val="003755F2"/>
    <w:rsid w:val="0038146A"/>
    <w:rsid w:val="0038288B"/>
    <w:rsid w:val="00382B8B"/>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14554"/>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193A"/>
    <w:rsid w:val="005651E6"/>
    <w:rsid w:val="0056613C"/>
    <w:rsid w:val="00566634"/>
    <w:rsid w:val="005703F9"/>
    <w:rsid w:val="00571637"/>
    <w:rsid w:val="00571886"/>
    <w:rsid w:val="00572090"/>
    <w:rsid w:val="0057680D"/>
    <w:rsid w:val="00582F0E"/>
    <w:rsid w:val="0058447F"/>
    <w:rsid w:val="005940F7"/>
    <w:rsid w:val="0059470C"/>
    <w:rsid w:val="0059603A"/>
    <w:rsid w:val="005A2BCE"/>
    <w:rsid w:val="005A366A"/>
    <w:rsid w:val="005A56CF"/>
    <w:rsid w:val="005B2C75"/>
    <w:rsid w:val="005B2D8C"/>
    <w:rsid w:val="005B3E1C"/>
    <w:rsid w:val="005D148A"/>
    <w:rsid w:val="005D3D0B"/>
    <w:rsid w:val="005D67B8"/>
    <w:rsid w:val="005D6A12"/>
    <w:rsid w:val="005D75B6"/>
    <w:rsid w:val="005D7E9B"/>
    <w:rsid w:val="005E49D7"/>
    <w:rsid w:val="005F2784"/>
    <w:rsid w:val="005F5D62"/>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178A1"/>
    <w:rsid w:val="00820A92"/>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90739"/>
    <w:rsid w:val="008A476F"/>
    <w:rsid w:val="008B1BC5"/>
    <w:rsid w:val="008B5DC7"/>
    <w:rsid w:val="008B6B06"/>
    <w:rsid w:val="008D289C"/>
    <w:rsid w:val="008D54B0"/>
    <w:rsid w:val="008D637B"/>
    <w:rsid w:val="008D7AAD"/>
    <w:rsid w:val="008E03CD"/>
    <w:rsid w:val="008F38E8"/>
    <w:rsid w:val="008F4C71"/>
    <w:rsid w:val="008F5874"/>
    <w:rsid w:val="0090354E"/>
    <w:rsid w:val="009035BD"/>
    <w:rsid w:val="0090695A"/>
    <w:rsid w:val="009116F8"/>
    <w:rsid w:val="0091653C"/>
    <w:rsid w:val="009203AC"/>
    <w:rsid w:val="009214F0"/>
    <w:rsid w:val="009257D9"/>
    <w:rsid w:val="00925810"/>
    <w:rsid w:val="00932DFD"/>
    <w:rsid w:val="009340E6"/>
    <w:rsid w:val="0093565C"/>
    <w:rsid w:val="00941AB7"/>
    <w:rsid w:val="0095058F"/>
    <w:rsid w:val="00962C40"/>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8AD"/>
    <w:rsid w:val="00A02DC6"/>
    <w:rsid w:val="00A11A07"/>
    <w:rsid w:val="00A1421C"/>
    <w:rsid w:val="00A15D5C"/>
    <w:rsid w:val="00A202B8"/>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AF2573"/>
    <w:rsid w:val="00B0118D"/>
    <w:rsid w:val="00B05B3A"/>
    <w:rsid w:val="00B078E4"/>
    <w:rsid w:val="00B2092E"/>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36A6"/>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4CB8"/>
    <w:rsid w:val="00D15A7E"/>
    <w:rsid w:val="00D1762C"/>
    <w:rsid w:val="00D24E13"/>
    <w:rsid w:val="00D34B35"/>
    <w:rsid w:val="00D4542A"/>
    <w:rsid w:val="00D505D1"/>
    <w:rsid w:val="00D506E6"/>
    <w:rsid w:val="00D5155F"/>
    <w:rsid w:val="00D51E62"/>
    <w:rsid w:val="00D564C0"/>
    <w:rsid w:val="00D653C8"/>
    <w:rsid w:val="00D705B9"/>
    <w:rsid w:val="00D72C15"/>
    <w:rsid w:val="00D807E2"/>
    <w:rsid w:val="00D83914"/>
    <w:rsid w:val="00D9093F"/>
    <w:rsid w:val="00D95648"/>
    <w:rsid w:val="00DA2E54"/>
    <w:rsid w:val="00DB1085"/>
    <w:rsid w:val="00DB123B"/>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964EA"/>
    <w:rsid w:val="00EA3B40"/>
    <w:rsid w:val="00EA3C4D"/>
    <w:rsid w:val="00EA5FE8"/>
    <w:rsid w:val="00EB3233"/>
    <w:rsid w:val="00EB6308"/>
    <w:rsid w:val="00EB6309"/>
    <w:rsid w:val="00EB75B0"/>
    <w:rsid w:val="00EC7B0E"/>
    <w:rsid w:val="00ED6BBF"/>
    <w:rsid w:val="00EE3549"/>
    <w:rsid w:val="00EE416E"/>
    <w:rsid w:val="00EE59A3"/>
    <w:rsid w:val="00EE7B8A"/>
    <w:rsid w:val="00EF2878"/>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1985"/>
    <w:rsid w:val="00FB605F"/>
    <w:rsid w:val="00FC0CCF"/>
    <w:rsid w:val="00FC1B7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38</Pages>
  <Words>12234</Words>
  <Characters>73406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41</cp:revision>
  <cp:lastPrinted>2024-02-08T09:29:00Z</cp:lastPrinted>
  <dcterms:created xsi:type="dcterms:W3CDTF">2023-09-19T11:02:00Z</dcterms:created>
  <dcterms:modified xsi:type="dcterms:W3CDTF">2024-04-10T10:52:00Z</dcterms:modified>
</cp:coreProperties>
</file>