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C57" w14:textId="2A502074" w:rsidR="0037445E" w:rsidRDefault="0037445E" w:rsidP="00E362CA">
      <w:pPr>
        <w:pStyle w:val="Nagwek1"/>
        <w:shd w:val="clear" w:color="auto" w:fill="FFFFFF"/>
        <w:spacing w:before="0" w:beforeAutospacing="0" w:after="0" w:afterAutospacing="0"/>
        <w:jc w:val="center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  <w:r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  <w:t>Zadanie nr 2 - 34drop</w:t>
      </w:r>
    </w:p>
    <w:p w14:paraId="54FD4DD6" w14:textId="77777777" w:rsidR="0037445E" w:rsidRDefault="0037445E" w:rsidP="00E362CA">
      <w:pPr>
        <w:pStyle w:val="Nagwek1"/>
        <w:shd w:val="clear" w:color="auto" w:fill="FFFFFF"/>
        <w:spacing w:before="0" w:beforeAutospacing="0" w:after="0" w:afterAutospacing="0"/>
        <w:jc w:val="center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0F64991B" w14:textId="21D87D28" w:rsidR="00E362CA" w:rsidRDefault="00247D26" w:rsidP="00247D26">
      <w:pPr>
        <w:pStyle w:val="Nagwek1"/>
        <w:shd w:val="clear" w:color="auto" w:fill="FFFFFF"/>
        <w:spacing w:before="0" w:beforeAutospacing="0" w:after="0" w:afterAutospacing="0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  <w:r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  <w:t>1.</w:t>
      </w:r>
      <w:r w:rsidR="00E362CA"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  <w:t>Plecak ewakuacyjny Badger Outdoor Sarge 30 l Olive V2 - z wyposażeniem</w:t>
      </w:r>
    </w:p>
    <w:p w14:paraId="215269F1" w14:textId="77777777" w:rsidR="00E362CA" w:rsidRDefault="00E362CA" w:rsidP="00E362CA">
      <w:pPr>
        <w:pStyle w:val="Nagwek1"/>
        <w:shd w:val="clear" w:color="auto" w:fill="FFFFFF"/>
        <w:spacing w:before="0" w:beforeAutospacing="0" w:after="0" w:afterAutospacing="0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71B700D0" w14:textId="77777777" w:rsidR="00E362CA" w:rsidRDefault="00E362CA" w:rsidP="00E362CA">
      <w:pPr>
        <w:pStyle w:val="Nagwek1"/>
        <w:shd w:val="clear" w:color="auto" w:fill="FFFFFF"/>
        <w:spacing w:before="0" w:beforeAutospacing="0" w:after="0" w:afterAutospacing="0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14A72998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opis</w:t>
      </w:r>
    </w:p>
    <w:p w14:paraId="6BF373C6" w14:textId="77777777" w:rsidR="00E362CA" w:rsidRPr="00586F4C" w:rsidRDefault="00E362CA" w:rsidP="00E362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FA6ED32" wp14:editId="61E666E3">
                <wp:extent cx="301625" cy="301625"/>
                <wp:effectExtent l="0" t="0" r="0" b="0"/>
                <wp:docPr id="31" name="Prostokąt 31" descr="https://assets.militaria.pl/assets/Headery/akcesoria-turystyczne/zestaw-produktow-outdoo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F3C27" id="Prostokąt 31" o:spid="_x0000_s1026" alt="https://assets.militaria.pl/assets/Headery/akcesoria-turystyczne/zestaw-produktow-outdoor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5AD5EAC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Plecak ewakuacyjny Badger Outdoor Sarge 30 l Olive V2 - z wyposażeniem</w:t>
      </w:r>
    </w:p>
    <w:p w14:paraId="1715F47B" w14:textId="77777777" w:rsidR="00E362CA" w:rsidRPr="00586F4C" w:rsidRDefault="00E362CA" w:rsidP="00E362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Plecak ucieczkowy o pojemności </w:t>
      </w: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 litrów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zawierający wyposażenie niezbędne w sytuacji kryzysowej. Sprawdzi się w przypadku nagłej ewakuacji, blackoutu lub w trakcie biwakowania z dala od miasta.</w:t>
      </w:r>
    </w:p>
    <w:p w14:paraId="4050E03C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zestawie znajdują się akcesoria, które pomogą</w:t>
      </w: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zapewnić bezpieczeństwo i samowystarczalność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 trudnych warunkach.</w:t>
      </w:r>
    </w:p>
    <w:p w14:paraId="79B7378F" w14:textId="77777777" w:rsidR="00E362CA" w:rsidRPr="00586F4C" w:rsidRDefault="00E362CA" w:rsidP="00E362CA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5F05F67E" wp14:editId="02CE2C6C">
            <wp:extent cx="6301801" cy="4201064"/>
            <wp:effectExtent l="0" t="0" r="3810" b="9525"/>
            <wp:docPr id="30" name="Obraz 30" descr="https://assets.militaria.pl/assets/Produkty/2837652/Plecak-ewakuacyjny-Badger-Outdoor-Sarge-30-l-Olive-V2-z-wyposazeniem-infografika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assets.militaria.pl/assets/Produkty/2837652/Plecak-ewakuacyjny-Badger-Outdoor-Sarge-30-l-Olive-V2-z-wyposazeniem-infografika-p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58" cy="42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5A05" w14:textId="77777777" w:rsidR="00E362CA" w:rsidRPr="00586F4C" w:rsidRDefault="00E362CA" w:rsidP="00E362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A8AED3F" wp14:editId="7EBC64B3">
                <wp:extent cx="301625" cy="301625"/>
                <wp:effectExtent l="0" t="0" r="0" b="0"/>
                <wp:docPr id="29" name="Prostokąt 29" descr="https://assets.militaria.pl/assets/Headery/ogolne/wykrzyknik-uwaga-wazn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573C1" id="Prostokąt 29" o:spid="_x0000_s1026" alt="https://assets.militaria.pl/assets/Headery/ogolne/wykrzyknik-uwaga-wazne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E192909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UWAGA!</w:t>
      </w:r>
    </w:p>
    <w:p w14:paraId="56483973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Prezentowane zdjęcie jest poglądowe. Z uwagi na różnice wynikające z dostępności, produkty mogą odbiegać pod względem wyglądu, koloru, modelu </w:t>
      </w: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lub szczegółów wykończenia. Nie wpływa to jednak na ich jakość ani funkcjonalność.</w:t>
      </w:r>
    </w:p>
    <w:p w14:paraId="2BD0E24C" w14:textId="77777777" w:rsidR="00E362CA" w:rsidRPr="00586F4C" w:rsidRDefault="00E362CA" w:rsidP="00E362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701D91" wp14:editId="142B04F1">
                <wp:extent cx="301625" cy="301625"/>
                <wp:effectExtent l="0" t="0" r="0" b="0"/>
                <wp:docPr id="28" name="Prostokąt 28" descr="https://assets.militaria.pl/assets/Headery/ogolne/elementy-zestawu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764B6" id="Prostokąt 28" o:spid="_x0000_s1026" alt="https://assets.militaria.pl/assets/Headery/ogolne/elementy-zestawu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7863835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Elementy zestawu</w:t>
      </w:r>
    </w:p>
    <w:p w14:paraId="4326FE61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Plecak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wyposażony w liczne kieszenie i przegrody, który pomieści cały niezbędny ekwipunek</w:t>
      </w:r>
    </w:p>
    <w:p w14:paraId="49F9A0C3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Linka spadochronowa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może być wykorzystana do troczenia i zabezpieczania ekwipunku, budowania schronienia itp.</w:t>
      </w:r>
    </w:p>
    <w:p w14:paraId="0899244C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Niezbędnik -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przydatny do spożywania posiłków, a także otwierania konserw i puszek</w:t>
      </w:r>
    </w:p>
    <w:p w14:paraId="761227B6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Krzesiwo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umożliwia rozpalenie np. kuchenki gazowej, turystycznej lub ogniska, które jest źródłem ciepła i pozwala na przygotowanie posiłku z dala od domu. Iskry z krzesiwa wytworzą płomień nawet podczas silnego mrozu lub ulewnego deszczu</w:t>
      </w:r>
    </w:p>
    <w:p w14:paraId="318A627C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Paliwo stałe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wysokowydajna podpałka od razu gotowa do użycia. Sprawdzi się do składanych kuchenek turystycznych oraz jako rozpałka do ogniska</w:t>
      </w:r>
    </w:p>
    <w:p w14:paraId="24F10225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Kuchenka turystyczna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pozwala na podgrzanie żywności oraz przegotowanie wody w terenie</w:t>
      </w:r>
    </w:p>
    <w:p w14:paraId="4CEC09C7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Menażka -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składająca się z kilku naczyń, mogących służyć jako garnek, patelnia lub miska do przygotowania i spożycia posiłku</w:t>
      </w:r>
    </w:p>
    <w:p w14:paraId="163FE3F3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Zestaw organizerów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ułatwia uporządkowanie ekwipunku w plecaku</w:t>
      </w:r>
    </w:p>
    <w:p w14:paraId="2C188DC9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Tabletki do uzdatniania wody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rozpuszczalne tabletki chlorowe pozwalające na uzdatnienie wody, której pochodzenie jest nieznane lub wątpliwe. Eliminują znajdujące się w wodzie mikroorganizmy, powodujące zaburzenia żołądkowo-jelitowe</w:t>
      </w:r>
    </w:p>
    <w:p w14:paraId="45042DD0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Ponczo -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chroni przed wiatrem i opadami atmosferycznymi</w:t>
      </w:r>
    </w:p>
    <w:p w14:paraId="4C5E5D94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Maseczka ochronna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wielokrotnego użytku. Przydatna w miejscu o zwiększonym zapyleniu lub skażeniu biologicznym</w:t>
      </w:r>
    </w:p>
    <w:p w14:paraId="5B38C883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Latarka czołowa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mocowana na głowie, dzięki czemu ręce pozostają wolne, umożliwiając sprawne eliminowanie przeszkód terenowych</w:t>
      </w:r>
    </w:p>
    <w:p w14:paraId="2C7129F3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Ogrzewacz chemiczny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przeznaczony do ogrzewania ciała. Zapobiega wychłodzeniu</w:t>
      </w:r>
    </w:p>
    <w:p w14:paraId="0C631963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Racja żywnościowa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skompresowana racja żywnościowa zapewniająca zrównoważoną i wysokoenergetyczną dietę w sytuacji kryzysowej lub podczas wyczerpującego wysiłku fizycznego</w:t>
      </w:r>
    </w:p>
    <w:p w14:paraId="50D190BA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Woda pitna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zapas wody pitnej będący także dobry uzupełnieniem suchych racji żywnościowych</w:t>
      </w:r>
    </w:p>
    <w:p w14:paraId="12AA1E64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Wieczna zapałka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ułatwia rozpalanie ogniska, kuchenki turystycznej, zapalenie świeczki albo lampy naftowej</w:t>
      </w:r>
    </w:p>
    <w:p w14:paraId="235CAE9B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Płachta biwakowa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pozwalająca na szybkie i łatwe przygotowanie schronienia. Stanowi alternatywę dla klasycznego, ciężkiego namiotu</w:t>
      </w:r>
    </w:p>
    <w:p w14:paraId="35A346B4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Filtr do wody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pozwala na przefiltrowanie wody z rzeki lub jeziora. Dodatkowo w procesie filtracji redukowany jest nieprzyjemny smak i zapach</w:t>
      </w:r>
    </w:p>
    <w:p w14:paraId="53DC2B6D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Wyposażenie apteczki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zawiera zestaw elementów niezbędnych podczas opatrywania zranień, co pozwala na szybkie i sprawne działanie w przypadku nagłych sytuacji</w:t>
      </w:r>
    </w:p>
    <w:p w14:paraId="407ACBBD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Pojemnik na wodę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ułatwia przenoszenie zapasu wody w sytuacji ograniczonego dostępu do jej źródła</w:t>
      </w:r>
    </w:p>
    <w:p w14:paraId="41E6F504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Karabińczyk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umożliwia szybki i łatwy montaż akcesoriów oporządzenia np. do kamizelki, plecaka lub elementów otoczenia</w:t>
      </w:r>
    </w:p>
    <w:p w14:paraId="54526EBF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Suszona wołowina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wysokobiałkowa przekąska, której powolne żucie wzmacnia dodatkowo poczucie sytości. Nie musi być przechowywana w lodówce</w:t>
      </w:r>
    </w:p>
    <w:p w14:paraId="796F7C7C" w14:textId="77777777" w:rsidR="00E362CA" w:rsidRPr="00586F4C" w:rsidRDefault="00E362CA" w:rsidP="00E362CA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Ręcznik szybkoschnący - 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szybko schnie, jest lekki i po złożeniu zajmuje niewiele miejsca</w:t>
      </w:r>
    </w:p>
    <w:p w14:paraId="45079EDA" w14:textId="77777777" w:rsidR="00E362CA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</w:p>
    <w:p w14:paraId="5065EA22" w14:textId="77777777" w:rsidR="00E362CA" w:rsidRPr="00586F4C" w:rsidRDefault="00E362CA" w:rsidP="00E362CA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Najważniejsze cechy</w:t>
      </w:r>
    </w:p>
    <w:p w14:paraId="70D40B7E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plecak o pojemności 30 l</w:t>
      </w:r>
    </w:p>
    <w:p w14:paraId="11C9C541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filtr pozwalający na przefiltrowanie ok 4000 l wody</w:t>
      </w:r>
    </w:p>
    <w:p w14:paraId="04A1186C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płachta biwakowa zapewnia zabezpieczenie od wiatru i deszczu</w:t>
      </w:r>
    </w:p>
    <w:p w14:paraId="3332977D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pełnowartościowe posiłki z długim terminem przydatności do spożycia </w:t>
      </w:r>
    </w:p>
    <w:p w14:paraId="36EA6F5A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woda pitna </w:t>
      </w:r>
    </w:p>
    <w:p w14:paraId="5ABE9A79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krzesiwo i wieczna zapałka umożliwiają łatwe rozpalenie ognia</w:t>
      </w:r>
    </w:p>
    <w:p w14:paraId="5D38F86F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kuchenka turystyczna, menażka i paliwo stałe pozwalają na przygotowanie posiłku </w:t>
      </w:r>
    </w:p>
    <w:p w14:paraId="6D9FAA6A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oświetlenie chemiczne i latarka czołowa zapewniają niezawodne źródło światła </w:t>
      </w:r>
    </w:p>
    <w:p w14:paraId="21599A86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 organizerów ułatwia przenoszenie ekwipunku </w:t>
      </w:r>
    </w:p>
    <w:p w14:paraId="0589BD75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linka spadochronowa umożliwia zabezpieczenie ekwipunku i budowę schronienia</w:t>
      </w:r>
    </w:p>
    <w:p w14:paraId="1035DC84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ponczo chroniące przed wiatrem i deszczem</w:t>
      </w:r>
    </w:p>
    <w:p w14:paraId="7D597177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ogrzewacz chemiczny zapobiegający wychłodzeniu ciała </w:t>
      </w:r>
    </w:p>
    <w:p w14:paraId="6B62E74D" w14:textId="77777777" w:rsidR="00E362CA" w:rsidRPr="00586F4C" w:rsidRDefault="00E362CA" w:rsidP="00E362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bukłak ułatwiający transport wody</w:t>
      </w:r>
    </w:p>
    <w:p w14:paraId="4C506597" w14:textId="77777777" w:rsidR="00E362CA" w:rsidRDefault="00E362CA" w:rsidP="00E362CA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tabletki do uzdatniania wody eliminują ryzyko zatrucia</w:t>
      </w:r>
    </w:p>
    <w:p w14:paraId="08998B5A" w14:textId="77777777" w:rsidR="00247D26" w:rsidRPr="00586F4C" w:rsidRDefault="00247D26" w:rsidP="00E362CA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0A95AF0" w14:textId="111A94F4" w:rsidR="00247D26" w:rsidRDefault="00247D26" w:rsidP="00247D26">
      <w:pPr>
        <w:pStyle w:val="Nagwek1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top"/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  <w:lang w:val="en-US"/>
        </w:rPr>
      </w:pPr>
      <w:r w:rsidRPr="00D327AA">
        <w:rPr>
          <w:rStyle w:val="base"/>
          <w:rFonts w:ascii="Arial" w:hAnsi="Arial" w:cs="Arial"/>
          <w:color w:val="000000"/>
          <w:sz w:val="36"/>
          <w:szCs w:val="36"/>
          <w:bdr w:val="none" w:sz="0" w:space="0" w:color="auto" w:frame="1"/>
          <w:lang w:val="en-US"/>
        </w:rPr>
        <w:t>Multitool Leatherman Charge TTi Plus z kaburą</w:t>
      </w:r>
    </w:p>
    <w:p w14:paraId="43562BFF" w14:textId="77777777" w:rsidR="00E362CA" w:rsidRPr="00586F4C" w:rsidRDefault="00E362CA" w:rsidP="00E362CA">
      <w:pPr>
        <w:pStyle w:val="Nagwek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</w:p>
    <w:p w14:paraId="73308177" w14:textId="77777777" w:rsidR="00247D26" w:rsidRDefault="00247D26" w:rsidP="00247D26">
      <w:pPr>
        <w:pStyle w:val="Nagwek2"/>
        <w:shd w:val="clear" w:color="auto" w:fill="FFFFFF"/>
        <w:spacing w:before="0"/>
        <w:textAlignment w:val="top"/>
        <w:rPr>
          <w:rFonts w:ascii="Arial" w:hAnsi="Arial" w:cs="Arial"/>
          <w:caps/>
          <w:color w:val="000000"/>
          <w:lang w:val="en-US"/>
        </w:rPr>
      </w:pPr>
      <w:r>
        <w:rPr>
          <w:rFonts w:ascii="Arial" w:hAnsi="Arial" w:cs="Arial"/>
          <w:caps/>
          <w:color w:val="000000"/>
          <w:lang w:val="en-US"/>
        </w:rPr>
        <w:t>OPIS</w:t>
      </w:r>
    </w:p>
    <w:p w14:paraId="26E3B821" w14:textId="77777777" w:rsidR="00247D26" w:rsidRPr="00D327AA" w:rsidRDefault="00247D26" w:rsidP="00247D26">
      <w:pPr>
        <w:pStyle w:val="Nagwek2"/>
        <w:shd w:val="clear" w:color="auto" w:fill="FFFFFF"/>
        <w:spacing w:before="0"/>
        <w:textAlignment w:val="top"/>
        <w:rPr>
          <w:rFonts w:ascii="Arial" w:hAnsi="Arial" w:cs="Arial"/>
          <w:caps/>
          <w:color w:val="000000"/>
          <w:lang w:val="en-US"/>
        </w:rPr>
      </w:pPr>
    </w:p>
    <w:p w14:paraId="091B943F" w14:textId="77777777" w:rsidR="00247D26" w:rsidRPr="00D327AA" w:rsidRDefault="00247D26" w:rsidP="00247D26">
      <w:pPr>
        <w:pStyle w:val="Nagwek2"/>
        <w:shd w:val="clear" w:color="auto" w:fill="FFFFFF"/>
        <w:spacing w:before="0"/>
        <w:textAlignment w:val="top"/>
        <w:rPr>
          <w:rFonts w:ascii="Arial" w:hAnsi="Arial" w:cs="Arial"/>
          <w:caps/>
          <w:color w:val="000000"/>
          <w:lang w:val="en-US"/>
        </w:rPr>
      </w:pPr>
      <w:r w:rsidRPr="00D327AA">
        <w:rPr>
          <w:rFonts w:ascii="Arial" w:hAnsi="Arial" w:cs="Arial"/>
          <w:caps/>
          <w:color w:val="000000"/>
          <w:lang w:val="en-US"/>
        </w:rPr>
        <w:t>Multitool Leatherman Charge TTi Plus z kaburą</w:t>
      </w:r>
    </w:p>
    <w:p w14:paraId="0212E897" w14:textId="77777777" w:rsidR="00247D26" w:rsidRDefault="00247D26" w:rsidP="00247D2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Multitool Leatherman Charge to flagowy model w ofercie amerykańskiego producenta, a zarazem bestseller wśród narzędzi wielofunkcyjnych tej klasy. Bazując na układzie konstrukcyjnym modelu Wave stworzono tool jeszcze lepiej dopracowany i z lepszych materiałów. </w:t>
      </w: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Polecamy wszystkim wymagającym użytkownikom, którzy poszukują profesjonalnego narzędzia wielofunkcyjnego najwyższej klasy.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D327AA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Ulepszona wersja z wymiennymi przecinakami drutu!</w:t>
      </w:r>
    </w:p>
    <w:p w14:paraId="2A71A912" w14:textId="77777777" w:rsidR="00247D26" w:rsidRDefault="00247D26" w:rsidP="00247D26">
      <w:pPr>
        <w:shd w:val="clear" w:color="auto" w:fill="FFFFFF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56FE491" w14:textId="77777777" w:rsidR="00247D26" w:rsidRDefault="00247D26" w:rsidP="00247D2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inline distT="0" distB="0" distL="0" distR="0" wp14:anchorId="7A8FA1AA" wp14:editId="7339E280">
                <wp:extent cx="301625" cy="301625"/>
                <wp:effectExtent l="0" t="0" r="0" b="0"/>
                <wp:docPr id="22" name="Prostokąt 22" descr="https://assets.militaria.pl/assets/Headery/noze/sta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E7AB5" id="Prostokąt 22" o:spid="_x0000_s1026" alt="https://assets.militaria.pl/assets/Headery/noze/stal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0A07508" w14:textId="77777777" w:rsidR="00247D26" w:rsidRDefault="00247D26" w:rsidP="00247D26">
      <w:pPr>
        <w:pStyle w:val="Nagwek2"/>
        <w:shd w:val="clear" w:color="auto" w:fill="FFFFFF"/>
        <w:spacing w:before="0"/>
        <w:textAlignment w:val="top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Solidny szkielet ze stali nierdzewnej, tytanowe okładziny rękojeści</w:t>
      </w:r>
    </w:p>
    <w:p w14:paraId="76B66C06" w14:textId="77777777" w:rsidR="00247D26" w:rsidRDefault="00247D26" w:rsidP="00247D2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Szkielet i wszystkie narzędzia wykonano z wysokiej jakości stali nierdzewnej, którą poddano profesjonalnej obróbce termicznej, dzięki czemu każdy element ma twardość optymalnie dopasowaną do jego funkcji. Okładziny rękojeści to</w:t>
      </w: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 stop tytanowy</w:t>
      </w:r>
      <w:r>
        <w:rPr>
          <w:rFonts w:ascii="Arial" w:hAnsi="Arial" w:cs="Arial"/>
          <w:color w:val="000000"/>
        </w:rPr>
        <w:t> charakteryzujący się wysoką wytrzymałością, niską masą i estetycznym wyglądem. Brak ostrych krawędzi oraz lekko chropowata faktura tytanu zapewniają wygodę i pewność operowania kombinerkami.</w:t>
      </w:r>
    </w:p>
    <w:p w14:paraId="4F5B2441" w14:textId="77777777" w:rsidR="00247D26" w:rsidRDefault="00247D26" w:rsidP="00247D2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inline distT="0" distB="0" distL="0" distR="0" wp14:anchorId="0EB35080" wp14:editId="1023E5B1">
                <wp:extent cx="301625" cy="301625"/>
                <wp:effectExtent l="0" t="0" r="0" b="0"/>
                <wp:docPr id="21" name="Prostokąt 21" descr="https://assets.militaria.pl/assets/Headery/noze/blokad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CB4E0" id="Prostokąt 21" o:spid="_x0000_s1026" alt="https://assets.militaria.pl/assets/Headery/noze/blokada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68AB80A" w14:textId="77777777" w:rsidR="00247D26" w:rsidRPr="00D327AA" w:rsidRDefault="00247D26" w:rsidP="00247D26">
      <w:pPr>
        <w:pStyle w:val="Nagwek2"/>
        <w:shd w:val="clear" w:color="auto" w:fill="FFFFFF"/>
        <w:spacing w:before="0"/>
        <w:textAlignment w:val="top"/>
        <w:rPr>
          <w:rFonts w:ascii="Arial" w:hAnsi="Arial" w:cs="Arial"/>
          <w:caps/>
          <w:color w:val="000000"/>
          <w:lang w:val="en-US"/>
        </w:rPr>
      </w:pPr>
      <w:r w:rsidRPr="00D327AA">
        <w:rPr>
          <w:rFonts w:ascii="Arial" w:hAnsi="Arial" w:cs="Arial"/>
          <w:caps/>
          <w:color w:val="000000"/>
          <w:lang w:val="en-US"/>
        </w:rPr>
        <w:lastRenderedPageBreak/>
        <w:t>2 blokady: Liner-Lock i Back-Lock</w:t>
      </w:r>
    </w:p>
    <w:p w14:paraId="42C33D16" w14:textId="77777777" w:rsidR="00247D26" w:rsidRDefault="00247D26" w:rsidP="00247D2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Ostrze nożowe gładkie, ostrze nożowe ząbkowane, piłę i pilnik </w:t>
      </w: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można otworzyć bez konieczności rozkładania kombinerek</w:t>
      </w:r>
      <w:r>
        <w:rPr>
          <w:rFonts w:ascii="Arial" w:hAnsi="Arial" w:cs="Arial"/>
          <w:color w:val="000000"/>
        </w:rPr>
        <w:t>. Dzięki otworom pod kciuk ostrza nożowe można błyskawicznie otworzyć jedną ręką. Wymienione 4 narzędzia blokowane są za pomocą indywidualnych </w:t>
      </w: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blokad typu </w:t>
      </w:r>
      <w:r>
        <w:rPr>
          <w:rStyle w:val="Uwydatnienie"/>
          <w:rFonts w:ascii="Arial" w:hAnsi="Arial" w:cs="Arial"/>
          <w:b/>
          <w:bCs/>
          <w:color w:val="000000"/>
          <w:bdr w:val="none" w:sz="0" w:space="0" w:color="auto" w:frame="1"/>
        </w:rPr>
        <w:t>liner-lock</w:t>
      </w:r>
      <w:r>
        <w:rPr>
          <w:rFonts w:ascii="Arial" w:hAnsi="Arial" w:cs="Arial"/>
          <w:color w:val="000000"/>
        </w:rPr>
        <w:t>, pozostałe współpracują z dwiema blokadami zapadkowymi zbliżonymi do systemu </w:t>
      </w:r>
      <w:r>
        <w:rPr>
          <w:rStyle w:val="Uwydatnienie"/>
          <w:rFonts w:ascii="Arial" w:hAnsi="Arial" w:cs="Arial"/>
          <w:color w:val="000000"/>
          <w:bdr w:val="none" w:sz="0" w:space="0" w:color="auto" w:frame="1"/>
        </w:rPr>
        <w:t>back-lock</w:t>
      </w:r>
      <w:r>
        <w:rPr>
          <w:rFonts w:ascii="Arial" w:hAnsi="Arial" w:cs="Arial"/>
          <w:color w:val="000000"/>
        </w:rPr>
        <w:t>.</w:t>
      </w:r>
    </w:p>
    <w:p w14:paraId="570B4CBB" w14:textId="77777777" w:rsidR="00247D26" w:rsidRPr="00586F4C" w:rsidRDefault="00247D26" w:rsidP="00247D2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ostrze główne ze stali CPM S30V</w:t>
      </w:r>
    </w:p>
    <w:p w14:paraId="678B96AB" w14:textId="3F79B1F6" w:rsidR="00247D26" w:rsidRPr="00586F4C" w:rsidRDefault="00247D26" w:rsidP="00247D2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uwagę zasługuje ostrze nożowe gładkie, które wykonano z wysoce odpornej na stępienie stali nierdzewnej </w:t>
      </w:r>
      <w:r w:rsidRPr="00586F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CPM S30V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 jest praktycznie niespotykane w typowych multitoolach. Zastosowanie tak dobrej stali w połączeniu z możliwością otwarcia jedną ręką czyni Leathermana Charge'a realną alternatywą dla klasycznego noża składanego.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Gniazda śrubokrętów wraz z zestawem dwustronnych końcówek różnego typu pozwalają na szeroki zakres prac montażowych i naprawę różnorodnego sprzętu. Fabrycznie w gniazdach multitoola zamontowany jest jeden bit duży oraz jeden mały.</w:t>
      </w:r>
    </w:p>
    <w:p w14:paraId="71201E2C" w14:textId="0E03E279" w:rsidR="00247D26" w:rsidRPr="00586F4C" w:rsidRDefault="00247D26" w:rsidP="00247D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816E43B" wp14:editId="7A086B46">
                <wp:extent cx="301625" cy="301625"/>
                <wp:effectExtent l="0" t="0" r="0" b="0"/>
                <wp:docPr id="27" name="Prostokąt 27" descr="https://assets.militaria.pl/assets/Headery/narzedzia/funkcje-narzedz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212D5" id="Prostokąt 27" o:spid="_x0000_s1026" alt="https://assets.militaria.pl/assets/Headery/narzedzia/funkcje-narzedzia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8326814" w14:textId="162E4FDA" w:rsidR="00247D26" w:rsidRDefault="00247D26" w:rsidP="00247D2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</w:p>
    <w:p w14:paraId="40CFCF43" w14:textId="2170944A" w:rsidR="00247D26" w:rsidRPr="00586F4C" w:rsidRDefault="00247D26" w:rsidP="00247D2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19 praktycznych narzędzi</w:t>
      </w:r>
    </w:p>
    <w:p w14:paraId="7F4F0AE3" w14:textId="4613F9EC" w:rsidR="00247D26" w:rsidRPr="00586F4C" w:rsidRDefault="00247D26" w:rsidP="00247D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4C2F6AB4" wp14:editId="38EB6EDE">
            <wp:simplePos x="0" y="0"/>
            <wp:positionH relativeFrom="column">
              <wp:posOffset>7517130</wp:posOffset>
            </wp:positionH>
            <wp:positionV relativeFrom="paragraph">
              <wp:posOffset>875030</wp:posOffset>
            </wp:positionV>
            <wp:extent cx="5581015" cy="5581015"/>
            <wp:effectExtent l="0" t="0" r="635" b="635"/>
            <wp:wrapNone/>
            <wp:docPr id="26" name="Obraz 26" descr="https://assets.militaria.pl/assets/Produkty/23576/multitool-leatherman-charge-tti-plus-23576-funk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ssets.militaria.pl/assets/Produkty/23576/multitool-leatherman-charge-tti-plus-23576-funkcj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Kombinerki płaskie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2. Kombinerki standardowe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3. Standardowy przecinak do drutu (wymienny)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4. Przecinak do drutu twardego (wymienny)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5. Zaciskacz do przewodów elektrycznych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6. Przyrząd do zdejmowania izolacji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 Ostrze nożowe gładkie ze stali nierdzewnej S30V (otwierane jedną ręką)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8. Ostrze nożowe ząbkowane ze stali nierdzewnej 420HC (otwierane jedną ręką)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9. Piła do drewna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10. Sprężynujące nożyczki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11. Hak tnący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12. Miarka (8 cali/19 cm)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13. Otwieracz do puszek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14. Otwieracz do kapsli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15. Pilnik do metalu i drewna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16. Pilnik diamentowy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17. Duże gniazdo na wymienne bity (wkrętaki)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18. Małe gniazdo na wymienne bity (wkrętaki)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19. Średni śrubokręt płaski</w:t>
      </w:r>
    </w:p>
    <w:p w14:paraId="1661A698" w14:textId="77777777" w:rsidR="00247D26" w:rsidRPr="00586F4C" w:rsidRDefault="00247D26" w:rsidP="00247D26">
      <w:pPr>
        <w:shd w:val="clear" w:color="auto" w:fill="FFFFFF"/>
        <w:spacing w:before="30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Dodatkowo na jednym z ramion znajduje się wysuwane kółko do kluczy.</w:t>
      </w:r>
    </w:p>
    <w:p w14:paraId="3B40E013" w14:textId="77777777" w:rsidR="00247D26" w:rsidRPr="00586F4C" w:rsidRDefault="00247D26" w:rsidP="00247D26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2E0FDFD" w14:textId="77777777" w:rsidR="00247D26" w:rsidRPr="00586F4C" w:rsidRDefault="00247D26" w:rsidP="00247D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4BFB4CB" wp14:editId="0987B055">
                <wp:extent cx="301625" cy="301625"/>
                <wp:effectExtent l="0" t="0" r="0" b="0"/>
                <wp:docPr id="25" name="Prostokąt 25" descr="https://assets.militaria.pl/assets/Headery/plecaki-torby/etui-pokrowiec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3980F" id="Prostokąt 25" o:spid="_x0000_s1026" alt="https://assets.militaria.pl/assets/Headery/plecaki-torby/etui-pokrowiec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C7C9885" w14:textId="77777777" w:rsidR="00247D26" w:rsidRPr="00586F4C" w:rsidRDefault="00247D26" w:rsidP="00247D2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Wygodna kabura i klips, zestaw bitów</w:t>
      </w:r>
    </w:p>
    <w:p w14:paraId="62F3F657" w14:textId="77777777" w:rsidR="00247D26" w:rsidRPr="00586F4C" w:rsidRDefault="00247D26" w:rsidP="00247D2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Wygodne przenoszenie zapewnia znajdująca się w zestawie kabura oraz zdejmowany klips umożliwiający przypięcie toola za paskiem lub o krawędź kieszeni. </w:t>
      </w: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Do multitoola dołączony został zestaw dziewięciu bitów (wkrętaków): osiem dużych oraz jeden mały.</w:t>
      </w:r>
    </w:p>
    <w:p w14:paraId="443E4125" w14:textId="77777777" w:rsidR="00247D26" w:rsidRPr="00586F4C" w:rsidRDefault="00247D26" w:rsidP="00247D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5846587" wp14:editId="3337ABCF">
                <wp:extent cx="301625" cy="301625"/>
                <wp:effectExtent l="0" t="0" r="0" b="0"/>
                <wp:docPr id="24" name="Prostokąt 24" descr="https://assets.militaria.pl/assets/Headery/ogolne/najwazniejsze-cech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F12B8" id="Prostokąt 24" o:spid="_x0000_s1026" alt="https://assets.militaria.pl/assets/Headery/ogolne/najwazniejsze-cechy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356049B" w14:textId="77777777" w:rsidR="00247D26" w:rsidRPr="00586F4C" w:rsidRDefault="00247D26" w:rsidP="00247D2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</w:pPr>
      <w:r w:rsidRPr="00586F4C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l-PL"/>
        </w:rPr>
        <w:t>Najważniejsze cechy</w:t>
      </w:r>
    </w:p>
    <w:p w14:paraId="35FB71D2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19 narzędzi</w:t>
      </w:r>
    </w:p>
    <w:p w14:paraId="0A4A5205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wysokiej jakości stal nierdzewna</w:t>
      </w:r>
    </w:p>
    <w:p w14:paraId="60393D4A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okładziny rękojeści z tytanu</w:t>
      </w:r>
    </w:p>
    <w:p w14:paraId="0EF137EC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blokady</w:t>
      </w:r>
    </w:p>
    <w:p w14:paraId="56FB0BC2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ostrze główne - stal nierdzewna CPM S30V</w:t>
      </w:r>
    </w:p>
    <w:p w14:paraId="77FF0610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kabura nylonowa</w:t>
      </w:r>
    </w:p>
    <w:p w14:paraId="0D9885EF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sprężysty klips</w:t>
      </w:r>
    </w:p>
    <w:p w14:paraId="2F56C784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graweru</w:t>
      </w:r>
    </w:p>
    <w:p w14:paraId="2F30D471" w14:textId="77777777" w:rsidR="00247D26" w:rsidRPr="00586F4C" w:rsidRDefault="00247D26" w:rsidP="00247D26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F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 lat gwarancji</w:t>
      </w:r>
    </w:p>
    <w:p w14:paraId="7F52C372" w14:textId="77777777" w:rsidR="00247D26" w:rsidRDefault="00247D26" w:rsidP="00247D26"/>
    <w:p w14:paraId="2520E8CC" w14:textId="77777777" w:rsidR="00247D26" w:rsidRDefault="00247D26" w:rsidP="00247D26"/>
    <w:p w14:paraId="5BE29CD1" w14:textId="77777777" w:rsidR="002C7063" w:rsidRDefault="002C7063"/>
    <w:sectPr w:rsidR="002C7063" w:rsidSect="00E362C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CD9"/>
    <w:multiLevelType w:val="multilevel"/>
    <w:tmpl w:val="ECF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F38D3"/>
    <w:multiLevelType w:val="multilevel"/>
    <w:tmpl w:val="337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75A1E"/>
    <w:multiLevelType w:val="multilevel"/>
    <w:tmpl w:val="F27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22530">
    <w:abstractNumId w:val="0"/>
  </w:num>
  <w:num w:numId="2" w16cid:durableId="156650676">
    <w:abstractNumId w:val="1"/>
  </w:num>
  <w:num w:numId="3" w16cid:durableId="661010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2CA"/>
    <w:rsid w:val="00094AAB"/>
    <w:rsid w:val="00247D26"/>
    <w:rsid w:val="002C7063"/>
    <w:rsid w:val="0037445E"/>
    <w:rsid w:val="007235DD"/>
    <w:rsid w:val="00E362CA"/>
    <w:rsid w:val="00E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7EE6"/>
  <w15:docId w15:val="{6C452F77-4E89-4321-AA3C-DCE48B7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C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E3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se">
    <w:name w:val="base"/>
    <w:basedOn w:val="Domylnaczcionkaakapitu"/>
    <w:rsid w:val="00E362CA"/>
  </w:style>
  <w:style w:type="paragraph" w:styleId="Tekstdymka">
    <w:name w:val="Balloon Text"/>
    <w:basedOn w:val="Normalny"/>
    <w:link w:val="TekstdymkaZnak"/>
    <w:uiPriority w:val="99"/>
    <w:semiHidden/>
    <w:unhideWhenUsed/>
    <w:rsid w:val="00E3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C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D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4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7D26"/>
    <w:rPr>
      <w:b/>
      <w:bCs/>
    </w:rPr>
  </w:style>
  <w:style w:type="character" w:styleId="Uwydatnienie">
    <w:name w:val="Emphasis"/>
    <w:basedOn w:val="Domylnaczcionkaakapitu"/>
    <w:uiPriority w:val="20"/>
    <w:qFormat/>
    <w:rsid w:val="00247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53dGNoQmdNL1VJeEZGdDFBSUxnMVNCUGJqSzlzeTFL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p5nmfxah1wvWqbcp7ZNwC8c1DPFhZouHalMQH/a2ovQ=</DigestValue>
      </Reference>
      <Reference URI="#INFO">
        <DigestMethod Algorithm="http://www.w3.org/2001/04/xmlenc#sha256"/>
        <DigestValue>S6Dr39ETODLsKfnmtIQOVN4mAD0YVGVDH2peqpVm8/w=</DigestValue>
      </Reference>
    </SignedInfo>
    <SignatureValue>lIjGXA/QjQT0AfnsdTvaAxzuZ+j2B1HALZHi1BwHeOQ/CIb53LRC4sUV+R/IcBjCbDk/tLjt8VXZyFXwhwLvdQ==</SignatureValue>
    <Object Id="INFO">
      <ArrayOfString xmlns:xsd="http://www.w3.org/2001/XMLSchema" xmlns:xsi="http://www.w3.org/2001/XMLSchema-instance" xmlns="">
        <string>wtchBgM/UIxFFt1AILg1SBPbjK9sy1KT</string>
      </ArrayOfString>
    </Object>
  </Signature>
</WrappedLabelInfo>
</file>

<file path=customXml/itemProps1.xml><?xml version="1.0" encoding="utf-8"?>
<ds:datastoreItem xmlns:ds="http://schemas.openxmlformats.org/officeDocument/2006/customXml" ds:itemID="{23DAC8CE-0D2B-4037-BC21-DDB3068CB7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294067-20D5-4841-B588-2B46F93B532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6614</Characters>
  <Application>Microsoft Office Word</Application>
  <DocSecurity>0</DocSecurity>
  <Lines>174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Plecak ewakuacyjny Badger Outdoor Sarge 30 l Olive V2 - z wyposażeniem</vt:lpstr>
      <vt:lpstr/>
      <vt:lpstr>Cena 1099zł</vt:lpstr>
      <vt:lpstr/>
      <vt:lpstr>    opis</vt:lpstr>
      <vt:lpstr>    Plecak ewakuacyjny Badger Outdoor Sarge 30 l Olive V2 - z wyposażeniem</vt:lpstr>
      <vt:lpstr>    UWAGA!</vt:lpstr>
      <vt:lpstr>    Elementy zestawu</vt:lpstr>
      <vt:lpstr>    </vt:lpstr>
      <vt:lpstr>    Najważniejsze cechy</vt:lpstr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Zając Barbara</cp:lastModifiedBy>
  <cp:revision>6</cp:revision>
  <dcterms:created xsi:type="dcterms:W3CDTF">2025-04-15T10:25:00Z</dcterms:created>
  <dcterms:modified xsi:type="dcterms:W3CDTF">2025-05-08T11:13:00Z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4ea3cb10-6ea8-4c09-a7b0-5202ff47f07f</vt:lpwstr>
  </property>
  <property fmtid="{D5CDD505-2E9C-101B-9397-08002B2CF9AE}" pid="3" name="bjSaver">
    <vt:lpwstr>nGaKP1gBNw8WNFJdQ5SVB7F4qsCExGSg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10.80.37.64</vt:lpwstr>
  </property>
  <property fmtid="{D5CDD505-2E9C-101B-9397-08002B2CF9AE}" pid="11" name="bjClsUserRVM">
    <vt:lpwstr>[]</vt:lpwstr>
  </property>
  <property fmtid="{D5CDD505-2E9C-101B-9397-08002B2CF9AE}" pid="12" name="bjpmDocIH">
    <vt:lpwstr>zYQ4Zgx1H4HRbx8DlUxUA4HQBx7nR7Ss</vt:lpwstr>
  </property>
</Properties>
</file>