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8D5763F" w14:textId="0638D7FF"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5F742E">
        <w:rPr>
          <w:rFonts w:ascii="Times New Roman" w:hAnsi="Times New Roman" w:cs="Times New Roman"/>
        </w:rPr>
        <w:t>4</w:t>
      </w:r>
    </w:p>
    <w:p w14:paraId="23F24B00" w14:textId="5DE6A545"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2F1BECA2" w14:textId="4CBC45D0"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5F742E">
        <w:rPr>
          <w:rFonts w:ascii="Times New Roman" w:hAnsi="Times New Roman" w:cs="Times New Roman"/>
        </w:rPr>
        <w:t>4</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6765FB34" w14:textId="3A89EEF6"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 xml:space="preserve">Włodzimierza </w:t>
      </w:r>
      <w:proofErr w:type="spellStart"/>
      <w:r w:rsidR="00170A60" w:rsidRPr="00D03F7B">
        <w:rPr>
          <w:rFonts w:ascii="Times New Roman" w:hAnsi="Times New Roman" w:cs="Times New Roman"/>
        </w:rPr>
        <w:t>Pinczaka</w:t>
      </w:r>
      <w:proofErr w:type="spellEnd"/>
      <w:r w:rsidR="00170A60" w:rsidRPr="00D03F7B">
        <w:rPr>
          <w:rFonts w:ascii="Times New Roman" w:hAnsi="Times New Roman" w:cs="Times New Roman"/>
        </w:rPr>
        <w:t>, zwaną</w:t>
      </w:r>
      <w:r w:rsidRPr="00D03F7B">
        <w:rPr>
          <w:rFonts w:ascii="Times New Roman" w:hAnsi="Times New Roman" w:cs="Times New Roman"/>
        </w:rPr>
        <w:t xml:space="preserve"> dalej Zamawiającym, </w:t>
      </w:r>
    </w:p>
    <w:p w14:paraId="4F648CFC" w14:textId="45942416"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6EC1CA93" w14:textId="0E2A8351"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025F69C8" w14:textId="0807B28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6996C290" w14:textId="38FB22EF"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D03F7B">
        <w:rPr>
          <w:rFonts w:ascii="Times New Roman" w:hAnsi="Times New Roman" w:cs="Times New Roman"/>
        </w:rPr>
        <w:t>Pzp</w:t>
      </w:r>
      <w:proofErr w:type="spellEnd"/>
      <w:r w:rsidRPr="00D03F7B">
        <w:rPr>
          <w:rFonts w:ascii="Times New Roman" w:hAnsi="Times New Roman" w:cs="Times New Roman"/>
        </w:rPr>
        <w:t>” na roboty budowlane, polegające na wykonaniu zadania pn. „</w:t>
      </w:r>
      <w:r w:rsidR="00461EC7" w:rsidRPr="00461EC7">
        <w:rPr>
          <w:rFonts w:ascii="Times New Roman" w:hAnsi="Times New Roman" w:cs="Times New Roman"/>
        </w:rPr>
        <w:t>Remont boiska do gry w hokeja na trawie w Stęszewie</w:t>
      </w:r>
      <w:r w:rsidR="00EE58EF">
        <w:rPr>
          <w:rFonts w:ascii="Times New Roman" w:hAnsi="Times New Roman" w:cs="Times New Roman"/>
        </w:rPr>
        <w:t>”.</w:t>
      </w:r>
      <w:r w:rsidR="005C1FF6">
        <w:rPr>
          <w:rFonts w:ascii="Times New Roman" w:hAnsi="Times New Roman" w:cs="Times New Roman"/>
        </w:rPr>
        <w:t xml:space="preserve"> </w:t>
      </w:r>
      <w:r w:rsidR="00461EC7">
        <w:rPr>
          <w:rFonts w:ascii="Times New Roman" w:hAnsi="Times New Roman" w:cs="Times New Roman"/>
        </w:rPr>
        <w:t xml:space="preserve"> </w:t>
      </w:r>
    </w:p>
    <w:p w14:paraId="7A87F43E" w14:textId="759A9EB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47C7D215" w14:textId="416971CF"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5C1FF6">
        <w:rPr>
          <w:rFonts w:ascii="Times New Roman" w:hAnsi="Times New Roman" w:cs="Times New Roman"/>
        </w:rPr>
        <w:t>r</w:t>
      </w:r>
      <w:r w:rsidR="005C1FF6" w:rsidRPr="005C1FF6">
        <w:rPr>
          <w:rFonts w:ascii="Times New Roman" w:hAnsi="Times New Roman" w:cs="Times New Roman"/>
        </w:rPr>
        <w:t>emont boiska hokejowego w Stęszewie</w:t>
      </w:r>
      <w:r w:rsidR="005F742E" w:rsidRPr="005F742E">
        <w:rPr>
          <w:rFonts w:ascii="Times New Roman" w:hAnsi="Times New Roman" w:cs="Times New Roman"/>
        </w:rPr>
        <w:t>.</w:t>
      </w:r>
      <w:r w:rsidR="005F742E">
        <w:rPr>
          <w:rFonts w:ascii="Times New Roman" w:hAnsi="Times New Roman" w:cs="Times New Roman"/>
        </w:rPr>
        <w:t xml:space="preserve"> </w:t>
      </w:r>
    </w:p>
    <w:p w14:paraId="60BEFAA6" w14:textId="40D58FBF"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dokumentacją projektową i Specyfikacją Warunków Zamówienia wraz z załącznikami, dalej zwaną „Dokumentacja Zamówienia”, dostarczonymi przez Zamawiającego. </w:t>
      </w:r>
    </w:p>
    <w:p w14:paraId="0B4D3A26"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4C8B8321" w14:textId="1A5DFB2A"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2EEE7AAC" w14:textId="581C004C"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w:t>
      </w:r>
      <w:r w:rsidRPr="00D03F7B">
        <w:rPr>
          <w:rFonts w:ascii="Times New Roman" w:hAnsi="Times New Roman" w:cs="Times New Roman"/>
        </w:rPr>
        <w:lastRenderedPageBreak/>
        <w:t>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2FA6D70F"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4554A4B5" w14:textId="65A56CF1"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38EB6C4E" w14:textId="4930F609"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3AAE6F88"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000D60B7" w:rsidRPr="00D03F7B">
        <w:rPr>
          <w:rFonts w:ascii="Times New Roman" w:hAnsi="Times New Roman" w:cs="Times New Roman"/>
        </w:rPr>
        <w:t xml:space="preserve"> </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6B404C07"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Strony ustalają, że zmiana przedstawicieli wskazanych powyżej nie stanowi zmiany Umowy, jednakże wymaga powiadomienia drugiej Strony w formie pisemnej pod rygorem nieważności.</w:t>
      </w:r>
    </w:p>
    <w:p w14:paraId="0DAC61E8" w14:textId="523249EB"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3. Termin realizacji</w:t>
      </w:r>
    </w:p>
    <w:p w14:paraId="6E4AAC50" w14:textId="635FD8C0"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6F0B206E" w14:textId="5F1FE2F2"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274DCC" w:rsidRPr="00D03F7B">
        <w:rPr>
          <w:rFonts w:ascii="Times New Roman" w:hAnsi="Times New Roman" w:cs="Times New Roman"/>
        </w:rPr>
        <w:t xml:space="preserve"> </w:t>
      </w:r>
      <w:r w:rsidR="009C44E4">
        <w:rPr>
          <w:rFonts w:ascii="Times New Roman" w:hAnsi="Times New Roman" w:cs="Times New Roman"/>
        </w:rPr>
        <w:t>18</w:t>
      </w:r>
      <w:r w:rsidR="00274DCC" w:rsidRPr="00D03F7B">
        <w:rPr>
          <w:rFonts w:ascii="Times New Roman" w:hAnsi="Times New Roman" w:cs="Times New Roman"/>
        </w:rPr>
        <w:t xml:space="preserve"> </w:t>
      </w:r>
      <w:r w:rsidRPr="00D03F7B">
        <w:rPr>
          <w:rFonts w:ascii="Times New Roman" w:hAnsi="Times New Roman" w:cs="Times New Roman"/>
        </w:rPr>
        <w:t>miesięcy od dnia zawarcia niniejszej umowy</w:t>
      </w:r>
      <w:r w:rsidR="00343E31" w:rsidRPr="00D03F7B">
        <w:rPr>
          <w:rFonts w:ascii="Times New Roman" w:hAnsi="Times New Roman" w:cs="Times New Roman"/>
        </w:rPr>
        <w:t>;</w:t>
      </w:r>
    </w:p>
    <w:p w14:paraId="1D409EFC" w14:textId="2D4A3188"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89572E" w:rsidRPr="00D03F7B">
        <w:rPr>
          <w:rFonts w:ascii="Times New Roman" w:hAnsi="Times New Roman" w:cs="Times New Roman"/>
        </w:rPr>
        <w:t>………….</w:t>
      </w:r>
      <w:r w:rsidRPr="00D03F7B">
        <w:rPr>
          <w:rFonts w:ascii="Times New Roman" w:hAnsi="Times New Roman" w:cs="Times New Roman"/>
        </w:rPr>
        <w:t>., przy czym termin ten jest zastrzeżony na korzyść Zamawiającego (art. 457 Kodeksu cywilnego);</w:t>
      </w:r>
    </w:p>
    <w:p w14:paraId="6752CD68" w14:textId="53C95336"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Pr="00D03F7B">
        <w:rPr>
          <w:rFonts w:ascii="Times New Roman" w:hAnsi="Times New Roman" w:cs="Times New Roman"/>
        </w:rPr>
        <w:t xml:space="preserve"> robót.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324AC522" w14:textId="700A464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4B45DBDC" w14:textId="0AFCDEC2"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teren budowy zostanie przekazany w terminie do </w:t>
      </w:r>
      <w:r w:rsidR="00EE58EF">
        <w:rPr>
          <w:rFonts w:ascii="Times New Roman" w:hAnsi="Times New Roman" w:cs="Times New Roman"/>
        </w:rPr>
        <w:t>7</w:t>
      </w:r>
      <w:r w:rsidRPr="00D03F7B">
        <w:rPr>
          <w:rFonts w:ascii="Times New Roman" w:hAnsi="Times New Roman" w:cs="Times New Roman"/>
        </w:rPr>
        <w:t xml:space="preserve"> dni roboczych od dnia podpisania       Umowy.</w:t>
      </w:r>
    </w:p>
    <w:p w14:paraId="369215D3" w14:textId="0565D6B8"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Za termin wykonania przedmiotu Umowy, o którym mowa w ust. 1 pkt 2,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1D51953B" w14:textId="77777777" w:rsidR="00EE58EF" w:rsidRPr="00D03F7B" w:rsidRDefault="00EE58EF" w:rsidP="00EE58EF">
      <w:pPr>
        <w:pStyle w:val="Akapitzlist"/>
        <w:suppressAutoHyphens/>
        <w:spacing w:before="240" w:after="240"/>
        <w:ind w:left="360" w:firstLine="0"/>
        <w:contextualSpacing w:val="0"/>
        <w:rPr>
          <w:rFonts w:ascii="Times New Roman" w:hAnsi="Times New Roman" w:cs="Times New Roman"/>
        </w:rPr>
      </w:pPr>
    </w:p>
    <w:p w14:paraId="78D2AC9B" w14:textId="470C44E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4. Szczegółowe obowiązki Wykonawcy w toku realizacji robót budowlanych</w:t>
      </w:r>
    </w:p>
    <w:p w14:paraId="458D38F8"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budowlanych, zobowiązany jest do:</w:t>
      </w:r>
    </w:p>
    <w:p w14:paraId="47F7A4D7" w14:textId="228BDAD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5E57709E" w14:textId="765E539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zorganizowania we własnym zakresie powierzchni składowych i magazynowych w miejscach udostępnionych przez Zamawiającego;</w:t>
      </w:r>
    </w:p>
    <w:p w14:paraId="2DF0234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składowania gruzu i odpadów z rozbiórek w pojemnikach ustawionych w miejscach uzgodnionych z Zamawiającym, a po zakończeniu robót do całkowitego uporządkowania terenu;</w:t>
      </w:r>
    </w:p>
    <w:p w14:paraId="7086688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zminimalizowania uciążliwego wpływu prowadzonych prac na otaczające środowisko i sąsiednich użytkowników;</w:t>
      </w:r>
    </w:p>
    <w:p w14:paraId="378A2060" w14:textId="7AF40E1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Załącznikiem nr 1 lub Projektem Budowlanym lub Projektem Wykonawczym zaproponowanych przez Wykonawcę materiałów, o których mowa powyżej, Wykonawca przedstawi poprawiony wykaz odpowiednio do zastrzeżeń Zamawiającego;</w:t>
      </w:r>
    </w:p>
    <w:p w14:paraId="548B9A6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0AB005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71DFDC27" w14:textId="2089214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budowy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779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 xml:space="preserve">sposób </w:t>
      </w:r>
      <w:r w:rsidRPr="00D03F7B">
        <w:rPr>
          <w:rFonts w:ascii="Times New Roman" w:hAnsi="Times New Roman" w:cs="Times New Roman"/>
        </w:rPr>
        <w:lastRenderedPageBreak/>
        <w:t>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1973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69B59915" w14:textId="0B6F225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D40C82" w:rsidRPr="00D03F7B">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76BEBD13"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5BAFE7D5" w14:textId="135BCE4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065DAFD9" w14:textId="5444C8E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budowy, pełniącego tę funkcję techniczną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 zobligowanego do przebywania na terenie realizacji przedmiotu Umowy podczas wykonywania robót budowlanych;</w:t>
      </w:r>
    </w:p>
    <w:p w14:paraId="532FC6A9" w14:textId="0CF0DF6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w:t>
      </w:r>
    </w:p>
    <w:p w14:paraId="6AE52F63" w14:textId="49DBFEF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50D689EF" w14:textId="716839F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wykonywania przez akre</w:t>
      </w:r>
      <w:r w:rsidR="008174DF" w:rsidRPr="00D03F7B">
        <w:rPr>
          <w:rFonts w:ascii="Times New Roman" w:hAnsi="Times New Roman" w:cs="Times New Roman"/>
        </w:rPr>
        <w:t xml:space="preserve">dytowane laboratorium budowlane </w:t>
      </w:r>
      <w:r w:rsidRPr="00D03F7B">
        <w:rPr>
          <w:rFonts w:ascii="Times New Roman" w:hAnsi="Times New Roman" w:cs="Times New Roman"/>
        </w:rPr>
        <w:t>badań zagęszczenia gruntu</w:t>
      </w:r>
      <w:r w:rsidR="00D40C82" w:rsidRPr="00D03F7B">
        <w:rPr>
          <w:rFonts w:ascii="Times New Roman" w:hAnsi="Times New Roman" w:cs="Times New Roman"/>
        </w:rPr>
        <w:t>;</w:t>
      </w:r>
    </w:p>
    <w:p w14:paraId="517683D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3E15FFF0" w14:textId="2A0889AC"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trzyletniego okresu pielęgnacji nad nasadzonymi drzewami i krzewami;</w:t>
      </w:r>
    </w:p>
    <w:p w14:paraId="6D0880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 projektowo-kosztorysową;</w:t>
      </w:r>
    </w:p>
    <w:p w14:paraId="65027B3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uzyskania wszelkich niezbędnych zezwoleń, </w:t>
      </w:r>
      <w:proofErr w:type="spellStart"/>
      <w:r w:rsidRPr="00D03F7B">
        <w:rPr>
          <w:rFonts w:ascii="Times New Roman" w:hAnsi="Times New Roman" w:cs="Times New Roman"/>
        </w:rPr>
        <w:t>dopuszczeń</w:t>
      </w:r>
      <w:proofErr w:type="spellEnd"/>
      <w:r w:rsidRPr="00D03F7B">
        <w:rPr>
          <w:rFonts w:ascii="Times New Roman" w:hAnsi="Times New Roman" w:cs="Times New Roman"/>
        </w:rPr>
        <w:t>,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773D577D" w:rsidR="0077291F"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4F4BCD">
        <w:rPr>
          <w:rFonts w:ascii="Times New Roman" w:hAnsi="Times New Roman" w:cs="Times New Roman"/>
        </w:rPr>
        <w:t>uzyskania pozytywnego odbioru przedmiotu Umowy przez</w:t>
      </w:r>
      <w:r w:rsidR="006265A9" w:rsidRPr="004F4BCD">
        <w:rPr>
          <w:rFonts w:ascii="Times New Roman" w:hAnsi="Times New Roman" w:cs="Times New Roman"/>
        </w:rPr>
        <w:t xml:space="preserve"> wszystkie</w:t>
      </w:r>
      <w:r w:rsidRPr="004F4BCD">
        <w:rPr>
          <w:rFonts w:ascii="Times New Roman" w:hAnsi="Times New Roman" w:cs="Times New Roman"/>
        </w:rPr>
        <w:t xml:space="preserve"> służb</w:t>
      </w:r>
      <w:r w:rsidR="006265A9" w:rsidRPr="004F4BCD">
        <w:rPr>
          <w:rFonts w:ascii="Times New Roman" w:hAnsi="Times New Roman" w:cs="Times New Roman"/>
        </w:rPr>
        <w:t>y,</w:t>
      </w:r>
      <w:r w:rsidR="004F4BCD" w:rsidRPr="004F4BCD">
        <w:rPr>
          <w:rFonts w:ascii="Times New Roman" w:hAnsi="Times New Roman" w:cs="Times New Roman"/>
        </w:rPr>
        <w:t xml:space="preserve"> Państwowej Inspekcji Sanitarnej oraz Państwowej Straży Pożarnej</w:t>
      </w:r>
      <w:r w:rsidRPr="004F4BCD">
        <w:rPr>
          <w:rFonts w:ascii="Times New Roman" w:hAnsi="Times New Roman" w:cs="Times New Roman"/>
        </w:rPr>
        <w:t>;</w:t>
      </w:r>
    </w:p>
    <w:p w14:paraId="79F6366C" w14:textId="54C27F2B" w:rsidR="00154ADD" w:rsidRPr="004F4BCD" w:rsidRDefault="00154ADD" w:rsidP="001A6A22">
      <w:pPr>
        <w:pStyle w:val="Akapitzlist"/>
        <w:numPr>
          <w:ilvl w:val="0"/>
          <w:numId w:val="6"/>
        </w:numPr>
        <w:suppressAutoHyphens/>
        <w:spacing w:before="240" w:after="240"/>
        <w:ind w:hanging="357"/>
        <w:contextualSpacing w:val="0"/>
        <w:rPr>
          <w:rFonts w:ascii="Times New Roman" w:hAnsi="Times New Roman" w:cs="Times New Roman"/>
        </w:rPr>
      </w:pPr>
      <w:r>
        <w:rPr>
          <w:rFonts w:ascii="Times New Roman" w:hAnsi="Times New Roman" w:cs="Times New Roman"/>
        </w:rPr>
        <w:t>sporządzenie zawiadomienia o zakończeniu budowy, uzyskanie pozytywnego odbioru przedmiotu Umowy przez służby nadzoru budowlanego oraz pozwolenia na użytkowanie.</w:t>
      </w:r>
    </w:p>
    <w:p w14:paraId="3CBAD396" w14:textId="4E5FCEE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6653EA2C" w14:textId="2FCE3CF8"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 xml:space="preserve">ogrzewania obiektów w okresie obniżonych temperatur i ich </w:t>
      </w:r>
      <w:r w:rsidR="00D40C82" w:rsidRPr="00D03F7B">
        <w:rPr>
          <w:rFonts w:ascii="Times New Roman" w:hAnsi="Times New Roman" w:cs="Times New Roman"/>
        </w:rPr>
        <w:t>osuszania,</w:t>
      </w:r>
      <w:r w:rsidRPr="00D03F7B">
        <w:rPr>
          <w:rFonts w:ascii="Times New Roman" w:hAnsi="Times New Roman" w:cs="Times New Roman"/>
        </w:rPr>
        <w:t xml:space="preserve"> jeśli będzie to niezbędne do utrzymania określonych elementów wykonanych robót i prac w należytym stanie,</w:t>
      </w:r>
    </w:p>
    <w:p w14:paraId="3C4B7B2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14430A98" w14:textId="15819B3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uczestniczenia w spotkaniach informacyjno-koordynacyjnych w terminie wyznaczonym przez inspektora nadzoru;</w:t>
      </w:r>
    </w:p>
    <w:p w14:paraId="6AFA351E" w14:textId="418BEB2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przekazania Zamawiającemu tablicy wzoru czcionek używanych w grafice (elementy informacyjne) - w </w:t>
      </w:r>
      <w:r w:rsidR="00DB5733" w:rsidRPr="00D03F7B">
        <w:rPr>
          <w:rFonts w:ascii="Times New Roman" w:hAnsi="Times New Roman" w:cs="Times New Roman"/>
        </w:rPr>
        <w:t>przypadku,</w:t>
      </w:r>
      <w:r w:rsidRPr="00D03F7B">
        <w:rPr>
          <w:rFonts w:ascii="Times New Roman" w:hAnsi="Times New Roman" w:cs="Times New Roman"/>
        </w:rPr>
        <w:t xml:space="preserve"> jeśli Zamawiający nie określi własnych czcionek;</w:t>
      </w:r>
    </w:p>
    <w:p w14:paraId="1BD4C02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podłączenia zasilania w wodę i energię elektryczną placu budowy do czasu wykonania przez Wykonawcę przyłączy docelowych;</w:t>
      </w:r>
    </w:p>
    <w:p w14:paraId="4EAAEA04" w14:textId="77777777" w:rsidR="00DB5733" w:rsidRPr="00D03F7B"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0DE06B68" w14:textId="304CC95A"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75852ED9"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wprowadzania Wykonawcy i przekazania terenu budowy w terminie uzgodnionym przez Strony,</w:t>
      </w:r>
    </w:p>
    <w:p w14:paraId="11633245" w14:textId="1460A55E"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58C4939" w14:textId="61460ADB"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1AC5ECB4"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225396D6" w14:textId="172BE285"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678CFF1" w14:textId="5D3A6A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udostępnienia za odpłatnością poboru wody na terenie budowy; (</w:t>
      </w:r>
      <w:r w:rsidR="00414C96">
        <w:rPr>
          <w:rFonts w:ascii="Times New Roman" w:hAnsi="Times New Roman" w:cs="Times New Roman"/>
        </w:rPr>
        <w:t>w</w:t>
      </w:r>
      <w:r w:rsidRPr="00D03F7B">
        <w:rPr>
          <w:rFonts w:ascii="Times New Roman" w:hAnsi="Times New Roman" w:cs="Times New Roman"/>
        </w:rPr>
        <w:t xml:space="preserve">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p>
    <w:p w14:paraId="03CE2453"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98CF22" w14:textId="5198157F"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w:t>
      </w:r>
      <w:r w:rsidRPr="00D03F7B">
        <w:rPr>
          <w:rFonts w:ascii="Times New Roman" w:hAnsi="Times New Roman" w:cs="Times New Roman"/>
        </w:rPr>
        <w:lastRenderedPageBreak/>
        <w:t>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3CBC3CEB" w14:textId="63CC6883"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14675883" w14:textId="703AAB7F"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budowlanych objętych przedmiotem zamówienia takich jak:</w:t>
      </w:r>
    </w:p>
    <w:p w14:paraId="5BBB662A" w14:textId="7D52D36C"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przygotowawcze;</w:t>
      </w:r>
    </w:p>
    <w:p w14:paraId="238EFC7F"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rozbiórkowe;</w:t>
      </w:r>
    </w:p>
    <w:p w14:paraId="335FF63A"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montaż instalacji i urządzeń z branży sanitarnej, HVAC oraz elektrycznej, niskoprądowej oraz BMS; </w:t>
      </w:r>
    </w:p>
    <w:p w14:paraId="0C06BD69"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roboty drogowe; </w:t>
      </w:r>
    </w:p>
    <w:p w14:paraId="2819080B" w14:textId="758BB75F"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zagospodarowanie terenu,</w:t>
      </w:r>
    </w:p>
    <w:p w14:paraId="63564A76"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jedynie przy udziale osób, które będą zatrudnione na podstawie o umowę o pracę w rozumieniu przepisów ustawy z dnia 26 czerwca 1974 r. Kodeks pracy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2020 r. poz. 1320 z </w:t>
      </w:r>
      <w:proofErr w:type="spellStart"/>
      <w:r w:rsidRPr="00D03F7B">
        <w:rPr>
          <w:rFonts w:ascii="Times New Roman" w:hAnsi="Times New Roman" w:cs="Times New Roman"/>
        </w:rPr>
        <w:t>późn</w:t>
      </w:r>
      <w:proofErr w:type="spellEnd"/>
      <w:r w:rsidRPr="00D03F7B">
        <w:rPr>
          <w:rFonts w:ascii="Times New Roman" w:hAnsi="Times New Roman" w:cs="Times New Roman"/>
        </w:rPr>
        <w:t xml:space="preserve">. zm.). Wymóg ten nie dotyczy osób pełniących samodzielne funkcje techniczne w budownictwie. </w:t>
      </w:r>
    </w:p>
    <w:p w14:paraId="6A2CECC1" w14:textId="799D2F65"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6. Odbiór robót budowlanych.</w:t>
      </w:r>
    </w:p>
    <w:p w14:paraId="2A9F76FD"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3EC1ACBC" w14:textId="4069AF79"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p>
    <w:p w14:paraId="28CD0177" w14:textId="532D205F" w:rsidR="00043CC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według stanu zaawansowania robót - w terminie 3 dni roboczych od daty zgłoszenia przez Wykonawcę – na podstawie protokołu przedstawionego przez Wykonawcę, podpisanego </w:t>
      </w:r>
      <w:r w:rsidRPr="00D03F7B">
        <w:rPr>
          <w:rFonts w:ascii="Times New Roman" w:hAnsi="Times New Roman" w:cs="Times New Roman"/>
        </w:rPr>
        <w:lastRenderedPageBreak/>
        <w:t>przez kierowników robót branżowych, których protokół dotyczy oraz kierownika budowy i inspektorów nadzoru Zamawiającego, na koniec każdego miesiąca kalendarzowego</w:t>
      </w:r>
      <w:r w:rsidR="00043CCD" w:rsidRPr="00D03F7B">
        <w:rPr>
          <w:rFonts w:ascii="Times New Roman" w:hAnsi="Times New Roman" w:cs="Times New Roman"/>
        </w:rPr>
        <w:t xml:space="preserve">; </w:t>
      </w:r>
    </w:p>
    <w:p w14:paraId="7FB27313" w14:textId="2075532B"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7BF59157" w14:textId="050BF003"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końcowego przedmiotu Umowy:</w:t>
      </w:r>
    </w:p>
    <w:p w14:paraId="6FBF0019"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29DB227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wypełniony dziennik budowy;</w:t>
      </w:r>
      <w:r w:rsidR="00043CCD" w:rsidRPr="00D03F7B">
        <w:rPr>
          <w:rFonts w:ascii="Times New Roman" w:hAnsi="Times New Roman" w:cs="Times New Roman"/>
        </w:rPr>
        <w:t xml:space="preserve"> </w:t>
      </w:r>
    </w:p>
    <w:p w14:paraId="43E6E9C0"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oświadczenie kierownika budowy o zgodności wykonanych robót z projektem budowlanym, pozwoleniem na budowę oraz przepisami i normami;</w:t>
      </w:r>
      <w:r w:rsidR="00043CCD" w:rsidRPr="00D03F7B">
        <w:rPr>
          <w:rFonts w:ascii="Times New Roman" w:hAnsi="Times New Roman" w:cs="Times New Roman"/>
        </w:rPr>
        <w:t xml:space="preserve"> </w:t>
      </w:r>
    </w:p>
    <w:p w14:paraId="44FE036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 (w szczególności służb Państwowej Inspekcji Sanitarnej i Państwowej Straży Pożarnej);</w:t>
      </w:r>
      <w:r w:rsidR="00043CCD" w:rsidRPr="00D03F7B">
        <w:rPr>
          <w:rFonts w:ascii="Times New Roman" w:hAnsi="Times New Roman" w:cs="Times New Roman"/>
        </w:rPr>
        <w:t xml:space="preserve"> </w:t>
      </w:r>
    </w:p>
    <w:p w14:paraId="62B58162" w14:textId="62ADEA2F"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inne dokumenty (w tym oświadczenia Kierownika budowy) konieczne do uruchomienia procedury uzyskania pozwolenia na użytkowanie przedmiotu Umowy.</w:t>
      </w:r>
    </w:p>
    <w:p w14:paraId="4A816B3B" w14:textId="35726E71"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61FB93A5"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0B5BF949" w14:textId="1F3D2CFC"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62771EEA"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EE9D618"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lastRenderedPageBreak/>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nienadających się do usunięcia, Zamawiający może odpowiednio:</w:t>
      </w:r>
    </w:p>
    <w:p w14:paraId="60C1B099" w14:textId="0287FF46"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w:t>
      </w:r>
      <w:r w:rsidRPr="00D03F7B">
        <w:rPr>
          <w:rFonts w:ascii="Times New Roman" w:hAnsi="Times New Roman" w:cs="Times New Roman"/>
        </w:rPr>
        <w:t xml:space="preserve"> </w:t>
      </w:r>
      <w:r w:rsidR="00EC533D" w:rsidRPr="00D03F7B">
        <w:rPr>
          <w:rFonts w:ascii="Times New Roman" w:hAnsi="Times New Roman" w:cs="Times New Roman"/>
        </w:rPr>
        <w:t>obniżyć odpowiednio wynagrodzenie</w:t>
      </w:r>
      <w:r w:rsidR="003565DC">
        <w:rPr>
          <w:rFonts w:ascii="Times New Roman" w:hAnsi="Times New Roman" w:cs="Times New Roman"/>
        </w:rPr>
        <w:t>;</w:t>
      </w:r>
    </w:p>
    <w:p w14:paraId="01A0C609" w14:textId="38B3BC4B"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214D23B2" w14:textId="036430DE"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7F6F7691" w14:textId="0D213996"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6AACC9F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 wykonanie przedmiotu Umowy wskazanego w §1 ustala się łączne ryczałtowe wynagrodzenie, ustalone na podstawie oferty Wykonawcy, w wysokości: __________________zł (słownie:_______________ złotych __/100) netto, ____________ zł (słownie:_______________ złotych __/100) brutto, w tym ____________ zł (słownie:_______________ złotych __/100) podatku VAT. </w:t>
      </w:r>
    </w:p>
    <w:p w14:paraId="01CD2D6D"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Wynagrodzenie, o którym mowa w ust. 1 pozostanie niezmienne w całym okresie obowiązywania Umowy i obejmuje: wszelkie koszty bezpośrednie i pośrednie związane z realizacją Umowy, w 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37546B84" w14:textId="01E0A1ED"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przewiduje rozliczenia robót budowlanych fakturami częściowymi, maksymalnie raz w miesiącu kalendarzowym, na podstawie zatwierdzonego przez Zamawiającego protokołu, o którym mowa w § 4 ust. 1 pkt 22, do kwoty wynikającej narastająco z Harmonogramu Rzeczowo – Finansowego (HRF) do kwoty wynoszącej </w:t>
      </w:r>
      <w:r w:rsidR="000B7E9C">
        <w:rPr>
          <w:rFonts w:ascii="Times New Roman" w:hAnsi="Times New Roman" w:cs="Times New Roman"/>
        </w:rPr>
        <w:t>7</w:t>
      </w:r>
      <w:r w:rsidRPr="00154ADD">
        <w:rPr>
          <w:rFonts w:ascii="Times New Roman" w:hAnsi="Times New Roman" w:cs="Times New Roman"/>
        </w:rPr>
        <w:t xml:space="preserve">0% wynagrodzenia brutto o jakim mowa w ust.1. Faktura końcowa zostanie wystawiona na kwotę wynoszącą </w:t>
      </w:r>
      <w:r w:rsidR="000B7E9C">
        <w:rPr>
          <w:rFonts w:ascii="Times New Roman" w:hAnsi="Times New Roman" w:cs="Times New Roman"/>
        </w:rPr>
        <w:t>3</w:t>
      </w:r>
      <w:r w:rsidRPr="00154ADD">
        <w:rPr>
          <w:rFonts w:ascii="Times New Roman" w:hAnsi="Times New Roman" w:cs="Times New Roman"/>
        </w:rPr>
        <w:t>0% wynagrodzenia brutto Wykonawcy o jakim mowa w ust.1.</w:t>
      </w:r>
    </w:p>
    <w:p w14:paraId="3CAD744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celu rozliczenia robót budowlanych fakturami częściowymi, o których mowa w ust. 1, Wykonawca doręczy Zamawiającemu HRF.</w:t>
      </w:r>
    </w:p>
    <w:p w14:paraId="6552CA04"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w terminie 5 dni roboczych od otrzymania od Wykonawcy HRF potwierdzi jego poprawność lub wniesie do niego uwagi. Powyższe zapisy stosuje się odpowiednio dla doręczenia przez Wykonawcę poprawionego HRF. </w:t>
      </w:r>
    </w:p>
    <w:p w14:paraId="341CEFD1"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przyjmuje do wiadomości, że niezłożenie przez Wykonawcę HRF zgodnego z ustalenia stron uniemożliwi Zamawiającemu dokonania rozliczenia robót budowlanych fakturami częściowymi, o których mowa w ust. 1.</w:t>
      </w:r>
    </w:p>
    <w:p w14:paraId="55290223"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Prawidłowo wystawiona faktura częściowa VAT zostanie zapłacona w terminie do 30 dni od dnia jej doręczenia Zamawiającemu, za wyjątkiem końcowej faktury VAT, która zostanie zapłacona w terminie do 30 dni od dnia jej otrzymania przez Zamawiającego.</w:t>
      </w:r>
    </w:p>
    <w:p w14:paraId="2143D10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41B7E5D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Jeżeli do realizacji Umowy Wykonawca zatrudnia podwykonawców, to jest zobowiązany każdorazowo załączyć do wystawionej przez siebie faktury VAT:</w:t>
      </w:r>
    </w:p>
    <w:p w14:paraId="46F96E8D"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zestawienia należności dla wszystkich podwykonawców i dalszych podwykonawców z określeniem ich nazw, adresów, numerów kont bankowych oraz kwot wymagalnych do zapłaty z tytułu wykonanych i odebranych prac;</w:t>
      </w:r>
    </w:p>
    <w:p w14:paraId="6A130451"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kopie wystawionych przez nich faktur; </w:t>
      </w:r>
    </w:p>
    <w:p w14:paraId="7699833F"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 </w:t>
      </w:r>
    </w:p>
    <w:p w14:paraId="7A4CF055"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protokół odbioru wykonanych robót budowlanych podpisany przez Wykonawcę i podwykonawcę – w przypadku robót budowlanych.</w:t>
      </w:r>
    </w:p>
    <w:p w14:paraId="74ACF5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2A46826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końcowej faktury VAT Wykonawcy jest przedłożenie przez Wykonawcę w terminie 10 dni roboczych przed terminem płatności faktury VAT oświadczeń wszystkich zgłoszonych podwykonawców i dalszych podwykonawców uczestniczących, w jakimkolwiek zakresie, w realizacji przedmiotu Umowy przez cały okres jego wykonywania, potwierdzających, że otrzymali pełne wynagrodzenie za roboty budowlane, usługi, w tym dokumentację projektowo-kosztorysową, lub dostawy wykonane w okresie realizacji przedmiotu Umowy wraz z oświadczeniem Wykonawcy, że te dokumenty przedstawił dla wszystkich podwykonawców i dalszych podwykonawców uczestniczących w realizacji przedmiotu Umowy.</w:t>
      </w:r>
    </w:p>
    <w:p w14:paraId="6E05BF7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niewywiązania się Wykonawcy z obowiązków wskazanych w ust. 8-11 oraz ust. 13 lub wywiązania się częściowego, Zamawiający wstrzymuje się z płatnością faktury VAT lub części tej faktury do czasu uzupełnienia przez Wykonawcę wymaganych dokumentów (wierzytelność wykonawcy jest traktowana jako niewymagalna).</w:t>
      </w:r>
    </w:p>
    <w:p w14:paraId="6D9064AB"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72E5F0"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BFEB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Bezpośrednia zapłata obejmuje wyłącznie należne wynagrodzenie, bez odsetek, należnych podwykonawcy lub dalszemu podwykonawcy.</w:t>
      </w:r>
    </w:p>
    <w:p w14:paraId="11981DE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13C01C55"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zgłoszenia uwag, o których mowa w ust. 16, w terminie wskazanym przez Zamawiającego, Zamawiający może:</w:t>
      </w:r>
    </w:p>
    <w:p w14:paraId="4C0BB48E"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nie dokonać bezpośredniej zapłaty wynagrodzenia podwykonawcy lub dalszemu podwykonawcy, jeżeli Wykonawca wykaże niezasadność takiej zapłaty albo</w:t>
      </w:r>
    </w:p>
    <w:p w14:paraId="781A96F5"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1E1A02"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dokonać bezpośredniej zapłaty wynagrodzenia podwykonawcy lub dalszemu podwykonawcy, jeżeli podwykonawca lub dalszy podwykonawca wykaże zasadność takiej zapłaty.</w:t>
      </w:r>
    </w:p>
    <w:p w14:paraId="30D892DF"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7F874E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Dla instalowanych urządzeń, stanowiących odrębne środki trwałe </w:t>
      </w:r>
      <w:r w:rsidRPr="00154ADD">
        <w:rPr>
          <w:rFonts w:ascii="Times New Roman" w:hAnsi="Times New Roman" w:cs="Times New Roman"/>
        </w:rPr>
        <w:sym w:font="Symbol" w:char="F05B"/>
      </w:r>
      <w:r w:rsidRPr="00154ADD">
        <w:rPr>
          <w:rFonts w:ascii="Times New Roman" w:hAnsi="Times New Roman" w:cs="Times New Roman"/>
        </w:rPr>
        <w:t>wg Klasyfikacji Środków Trwałych – na podstawie Rozporządzenie Rady Ministrów z dnia 3 października 2016 r. w sprawie Klasyfikacji Środków Trwałych (KŚT) (Dz. U. poz. 1864)</w:t>
      </w:r>
      <w:r w:rsidRPr="00154ADD">
        <w:rPr>
          <w:rFonts w:ascii="Times New Roman" w:hAnsi="Times New Roman" w:cs="Times New Roman"/>
        </w:rPr>
        <w:sym w:font="Symbol" w:char="F05D"/>
      </w:r>
      <w:r w:rsidRPr="00154ADD">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w:t>
      </w:r>
      <w:proofErr w:type="spellStart"/>
      <w:r w:rsidRPr="00154ADD">
        <w:rPr>
          <w:rFonts w:ascii="Times New Roman" w:hAnsi="Times New Roman" w:cs="Times New Roman"/>
        </w:rPr>
        <w:t>t.j</w:t>
      </w:r>
      <w:proofErr w:type="spellEnd"/>
      <w:r w:rsidRPr="00154ADD">
        <w:rPr>
          <w:rFonts w:ascii="Times New Roman" w:hAnsi="Times New Roman" w:cs="Times New Roman"/>
        </w:rPr>
        <w:t xml:space="preserve">. Dz. U. z 2021 r. poz. 217). </w:t>
      </w:r>
    </w:p>
    <w:p w14:paraId="04CEF40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274AF1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Wykazy, o których mowa powyżej w ust. 19 Wykonawca przekazuje Zamawiającemu w formie zestawień tabelarycznych.</w:t>
      </w:r>
    </w:p>
    <w:p w14:paraId="216E23E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Dokumenty wskazane powyżej w ust. 18 i 20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19643C3F" w14:textId="77777777" w:rsidR="00154ADD" w:rsidRPr="00154ADD" w:rsidRDefault="00154ADD" w:rsidP="00154ADD">
      <w:pPr>
        <w:numPr>
          <w:ilvl w:val="0"/>
          <w:numId w:val="13"/>
        </w:numPr>
        <w:spacing w:after="0"/>
        <w:rPr>
          <w:rFonts w:ascii="Times New Roman" w:hAnsi="Times New Roman" w:cs="Times New Roman"/>
        </w:rPr>
      </w:pPr>
      <w:r w:rsidRPr="00154ADD">
        <w:rPr>
          <w:rFonts w:ascii="Times New Roman" w:hAnsi="Times New Roman"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56802DF" w14:textId="1E1C065E" w:rsidR="00154ADD" w:rsidRDefault="00154ADD" w:rsidP="00154ADD">
      <w:pPr>
        <w:pStyle w:val="Akapitzlist"/>
        <w:numPr>
          <w:ilvl w:val="0"/>
          <w:numId w:val="13"/>
        </w:numPr>
        <w:tabs>
          <w:tab w:val="left" w:pos="284"/>
        </w:tabs>
        <w:spacing w:after="200"/>
        <w:jc w:val="left"/>
        <w:rPr>
          <w:rFonts w:ascii="Times New Roman" w:hAnsi="Times New Roman" w:cs="Times New Roman"/>
        </w:rPr>
      </w:pPr>
      <w:r w:rsidRPr="00154ADD">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p>
    <w:p w14:paraId="04F76B84" w14:textId="013AC2B4" w:rsidR="00A327A5" w:rsidRPr="00D03F7B" w:rsidRDefault="00A327A5"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5C1FF6">
        <w:rPr>
          <w:rFonts w:ascii="Times New Roman" w:hAnsi="Times New Roman" w:cs="Times New Roman"/>
          <w:b/>
          <w:bCs/>
        </w:rPr>
        <w:t>8</w:t>
      </w:r>
      <w:r w:rsidRPr="00D03F7B">
        <w:rPr>
          <w:rFonts w:ascii="Times New Roman" w:hAnsi="Times New Roman" w:cs="Times New Roman"/>
          <w:b/>
          <w:bCs/>
        </w:rPr>
        <w:t>. Inspektorzy Nadzoru</w:t>
      </w:r>
    </w:p>
    <w:p w14:paraId="7B6E7FEA" w14:textId="649A1F7B" w:rsidR="00A327A5" w:rsidRPr="008C1B55" w:rsidRDefault="00A327A5" w:rsidP="008C1B55">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Do prowadzenia kontroli realizacji i wykonania przedmiotu Umowy oraz obowiązków wynikających z ustawy Prawo Budowlane Zamawiający wyznacza właściwych inspektorów nadzoru</w:t>
      </w:r>
      <w:r w:rsidR="008C1B55">
        <w:rPr>
          <w:rFonts w:ascii="Times New Roman" w:hAnsi="Times New Roman" w:cs="Times New Roman"/>
        </w:rPr>
        <w:t xml:space="preserve">. </w:t>
      </w:r>
      <w:r w:rsidRPr="008C1B55">
        <w:rPr>
          <w:rFonts w:ascii="Times New Roman" w:hAnsi="Times New Roman" w:cs="Times New Roman"/>
        </w:rPr>
        <w:t>Inspektor nadzoru nie ma prawa zwolnienia Wykonawcy z jakichkolwiek zobowiązań wynikających z Umowy oraz w szczególności podejmowania decyzji o wykonaniu prac zamiennych i dodatkowych powodujących wzrost wynagrodzenia. Zmiana osób pełniących funkcje inspektorów nadzoru nie wymaga zmiany Umowy, ale wymaga poinformowania Wykonawcy w formie pisemnej. Inspektorzy nadzoru nie są upoważnieni do zaciągania jakichkolwiek zobowiązań w imieniu Zamawiającego.</w:t>
      </w:r>
    </w:p>
    <w:p w14:paraId="5E3D4897" w14:textId="07B69D36" w:rsidR="00423D56" w:rsidRPr="00D03F7B" w:rsidRDefault="00A327A5" w:rsidP="001A6A22">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upoważniony jest do zmiany lub zwiększenia liczby inspektorów nadzoru, stosownie do realizacji przez Wykonawcę Przedmiotu Umowy</w:t>
      </w:r>
      <w:r w:rsidR="008F5F88" w:rsidRPr="00D03F7B">
        <w:rPr>
          <w:rFonts w:ascii="Times New Roman" w:hAnsi="Times New Roman" w:cs="Times New Roman"/>
        </w:rPr>
        <w:t>.</w:t>
      </w:r>
    </w:p>
    <w:p w14:paraId="5E15202B" w14:textId="37411096"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5C1FF6">
        <w:rPr>
          <w:rFonts w:ascii="Times New Roman" w:hAnsi="Times New Roman" w:cs="Times New Roman"/>
          <w:b/>
          <w:bCs/>
        </w:rPr>
        <w:t>9</w:t>
      </w:r>
      <w:r w:rsidRPr="00D03F7B">
        <w:rPr>
          <w:rFonts w:ascii="Times New Roman" w:hAnsi="Times New Roman" w:cs="Times New Roman"/>
          <w:b/>
          <w:bCs/>
        </w:rPr>
        <w:t>. Klauzule adaptacyjne</w:t>
      </w:r>
    </w:p>
    <w:p w14:paraId="42ECEE45" w14:textId="276CDD3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5F52751A" w14:textId="099AD9E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79635FD3" w14:textId="2D050748"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74602BBE" w14:textId="3D4F5BD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287B0F3C" w14:textId="4EF91215"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14044A57" w14:textId="287835F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zmiany przez podmiot finansujący harmonogramu wypłaty środków ze środków unijnych oraz dotacji, w tym w szczególności w przypadku zawieszenia realizacji Umowy, </w:t>
      </w:r>
    </w:p>
    <w:p w14:paraId="03A4A168" w14:textId="623F33C9"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2FB9C7F9" w14:textId="3D4FD509"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5B3EC18B" w14:textId="402E35E1"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do 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r w:rsidRPr="00D03F7B">
        <w:rPr>
          <w:rFonts w:ascii="Times New Roman" w:hAnsi="Times New Roman" w:cs="Times New Roman"/>
        </w:rPr>
        <w:t xml:space="preserve"> </w:t>
      </w:r>
    </w:p>
    <w:p w14:paraId="1193E616" w14:textId="0CDADA7E"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71EEA5BE" w14:textId="2F40E5B0"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6B595C5D"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54DF0075" w14:textId="6C824131"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0A215CE0" w14:textId="0397C3A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153989F4" w14:textId="00DFF85D"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D238C4D" w14:textId="0955DE1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uniknięcia wątpliwości określa się, że aktualizacje HRF</w:t>
      </w:r>
      <w:r w:rsidR="00997E3E" w:rsidRPr="00D03F7B">
        <w:rPr>
          <w:rFonts w:ascii="Times New Roman" w:hAnsi="Times New Roman" w:cs="Times New Roman"/>
        </w:rPr>
        <w:t xml:space="preserve"> </w:t>
      </w:r>
      <w:r w:rsidRPr="00D03F7B">
        <w:rPr>
          <w:rFonts w:ascii="Times New Roman" w:hAnsi="Times New Roman" w:cs="Times New Roman"/>
        </w:rPr>
        <w:t xml:space="preserve">w zakresie planowanych wysokości płatności w okresach rozliczeniowych nie będą stanowiły zmian w stosunku do treści oferty Wykonawcy i nie będą stanowiły zmiany Umowy. </w:t>
      </w:r>
    </w:p>
    <w:p w14:paraId="5E1E5686" w14:textId="45C3A569"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4CEA4AF0" w14:textId="458BE056"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5349C77B" w14:textId="7EBC26DA"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722E3485" w14:textId="1E5DE2C2"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71A1BA17" w14:textId="735A37BB"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46CF439" w14:textId="3EDE7416"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42E20FE4" w14:textId="78E0ED0A"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758867DB" w14:textId="7A6CF3DD"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0D052816" w14:textId="7153AC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19DF7A49" w14:textId="3AC180D2"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4778B556" w14:textId="4B55E488"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a w przypadku braku takich cen, na podstawie podanych w zeszytach informacyjnych o cenach materiałów budowlanych ośrodka „</w:t>
      </w:r>
      <w:proofErr w:type="spellStart"/>
      <w:r w:rsidRPr="00D03F7B">
        <w:rPr>
          <w:rFonts w:ascii="Times New Roman" w:hAnsi="Times New Roman" w:cs="Times New Roman"/>
        </w:rPr>
        <w:t>Sekocenbud</w:t>
      </w:r>
      <w:proofErr w:type="spellEnd"/>
      <w:r w:rsidRPr="00D03F7B">
        <w:rPr>
          <w:rFonts w:ascii="Times New Roman" w:hAnsi="Times New Roman" w:cs="Times New Roman"/>
        </w:rPr>
        <w:t xml:space="preserve">” z okresu poprzedniego kwartału lub ustalone w trakcie negocjacji pomiędzy stronami. </w:t>
      </w:r>
    </w:p>
    <w:p w14:paraId="0BBF1EBA" w14:textId="2162F4F8"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Dopuszczalne są zmiany Umowy w zakresie</w:t>
      </w:r>
      <w:r w:rsidR="00052C99" w:rsidRPr="00D03F7B">
        <w:rPr>
          <w:rFonts w:ascii="Times New Roman" w:hAnsi="Times New Roman" w:cs="Times New Roman"/>
        </w:rPr>
        <w:t xml:space="preserve"> </w:t>
      </w:r>
      <w:r w:rsidRPr="00D03F7B">
        <w:rPr>
          <w:rFonts w:ascii="Times New Roman" w:hAnsi="Times New Roman" w:cs="Times New Roman"/>
        </w:rPr>
        <w:t>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stwo od projektu budowlanego, w </w:t>
      </w:r>
      <w:r w:rsidRPr="00D03F7B">
        <w:rPr>
          <w:rFonts w:ascii="Times New Roman" w:hAnsi="Times New Roman" w:cs="Times New Roman"/>
        </w:rPr>
        <w:t>rozumieniu przepisów prawa budowlanego</w:t>
      </w:r>
      <w:r w:rsidR="00940B0E">
        <w:rPr>
          <w:rFonts w:ascii="Times New Roman" w:hAnsi="Times New Roman" w:cs="Times New Roman"/>
        </w:rPr>
        <w:t>.</w:t>
      </w:r>
    </w:p>
    <w:p w14:paraId="0D5CEB70"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40C0E9D9" w14:textId="1E90681C"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 xml:space="preserve">ażda ze Stron Umowy jest uprawniona do żądania zmiany wysokości wynagrodzenia Wykonawcy, gdy wskaźnik cen towarów i usług konsumpcyjnych ogłoszony w ostatnim </w:t>
      </w:r>
      <w:r w:rsidRPr="00940B0E">
        <w:rPr>
          <w:rFonts w:ascii="Times New Roman" w:hAnsi="Times New Roman" w:cs="Times New Roman"/>
        </w:rPr>
        <w:lastRenderedPageBreak/>
        <w:t>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43D81295" w14:textId="0660FDE5"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 xml:space="preserve">waloryzacja wynagrodzenia dopuszczalna jest tylko 1 raz, nie wcześniej niż po upływie </w:t>
      </w:r>
      <w:r w:rsidR="00E8622E">
        <w:rPr>
          <w:rFonts w:ascii="Times New Roman" w:hAnsi="Times New Roman" w:cs="Times New Roman"/>
        </w:rPr>
        <w:t>6</w:t>
      </w:r>
      <w:r w:rsidRPr="00940B0E">
        <w:rPr>
          <w:rFonts w:ascii="Times New Roman" w:hAnsi="Times New Roman" w:cs="Times New Roman"/>
        </w:rPr>
        <w:t xml:space="preserve"> miesięcy licząc od dnia zawarcia Umowy,</w:t>
      </w:r>
    </w:p>
    <w:p w14:paraId="534DB56B"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135A0650" w14:textId="3DFD15CA"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7FB0EC8C"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416FAD9F" w14:textId="30884AB9"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6C5C8EFB" w14:textId="28934921"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166EA67A" w14:textId="1E4ED6CE"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519361C5" w14:textId="0CCBCAE7"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5C1FF6">
        <w:rPr>
          <w:rFonts w:ascii="Times New Roman" w:hAnsi="Times New Roman" w:cs="Times New Roman"/>
          <w:b/>
          <w:bCs/>
        </w:rPr>
        <w:t>0</w:t>
      </w:r>
      <w:r w:rsidRPr="00D03F7B">
        <w:rPr>
          <w:rFonts w:ascii="Times New Roman" w:hAnsi="Times New Roman" w:cs="Times New Roman"/>
          <w:b/>
          <w:bCs/>
        </w:rPr>
        <w:t>. Kary umowne</w:t>
      </w:r>
    </w:p>
    <w:p w14:paraId="7CB626E8" w14:textId="7058B3FE"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72FF96E7" w14:textId="7193E62E"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524D093D" w14:textId="5D5F792A"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54ACE893" w14:textId="31475044"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w:t>
      </w:r>
      <w:r w:rsidR="00797E23" w:rsidRPr="00D03F7B">
        <w:rPr>
          <w:rFonts w:ascii="Times New Roman" w:hAnsi="Times New Roman" w:cs="Times New Roman"/>
        </w:rPr>
        <w:t xml:space="preserve"> </w:t>
      </w:r>
      <w:r w:rsidRPr="00D03F7B">
        <w:rPr>
          <w:rFonts w:ascii="Times New Roman" w:hAnsi="Times New Roman" w:cs="Times New Roman"/>
        </w:rPr>
        <w:t>– za każdy dzień zwłoki</w:t>
      </w:r>
      <w:r w:rsidR="00797E23" w:rsidRPr="00D03F7B">
        <w:rPr>
          <w:rFonts w:ascii="Times New Roman" w:hAnsi="Times New Roman" w:cs="Times New Roman"/>
        </w:rPr>
        <w:t>;</w:t>
      </w:r>
    </w:p>
    <w:p w14:paraId="08632340" w14:textId="795F060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5E4C0B8A" w14:textId="61D63892"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635D9ECB" w14:textId="1F1BC29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19A1C2E4" w14:textId="47DB1A3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6DBE62F1" w14:textId="3E5592F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1ABA3498" w14:textId="53B75CA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7C393EC6" w14:textId="7648988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5682E2EE" w14:textId="32E68BC9" w:rsidR="002D42A7" w:rsidRPr="00D03F7B"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518D741D" w14:textId="3A5B99FF"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5C1FF6">
        <w:rPr>
          <w:rFonts w:ascii="Times New Roman" w:hAnsi="Times New Roman" w:cs="Times New Roman"/>
          <w:b/>
          <w:bCs/>
        </w:rPr>
        <w:t>1</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0D53E25D" w14:textId="226E768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w:t>
      </w:r>
      <w:r w:rsidR="00944B00">
        <w:rPr>
          <w:rFonts w:ascii="Times New Roman" w:hAnsi="Times New Roman" w:cs="Times New Roman"/>
        </w:rPr>
        <w:t xml:space="preserve"> i</w:t>
      </w:r>
      <w:r w:rsidRPr="00D03F7B">
        <w:rPr>
          <w:rFonts w:ascii="Times New Roman" w:hAnsi="Times New Roman" w:cs="Times New Roman"/>
        </w:rPr>
        <w:t xml:space="preserve"> roboty budowlane</w:t>
      </w:r>
      <w:r w:rsidR="00944B00">
        <w:rPr>
          <w:rFonts w:ascii="Times New Roman" w:hAnsi="Times New Roman" w:cs="Times New Roman"/>
        </w:rPr>
        <w:t xml:space="preserve"> </w:t>
      </w:r>
      <w:r w:rsidR="005C1FF6">
        <w:rPr>
          <w:rFonts w:ascii="Times New Roman" w:hAnsi="Times New Roman" w:cs="Times New Roman"/>
        </w:rPr>
        <w:t xml:space="preserve">oraz wbudowane materiały na </w:t>
      </w:r>
      <w:r w:rsidRPr="00D03F7B">
        <w:rPr>
          <w:rFonts w:ascii="Times New Roman" w:hAnsi="Times New Roman" w:cs="Times New Roman"/>
        </w:rPr>
        <w:t xml:space="preserve">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661FD1DD" w14:textId="45D8941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 chwilą zakończenia czynności odbioru końcowego przedmiotu umowy Wykonawca przekaże Zamawiającemu Kartę gwarancyjną, co stanowi warunek podpisania końcowego protokołu odbioru przedmiotu Umowy.</w:t>
      </w:r>
    </w:p>
    <w:p w14:paraId="6DC301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6D1B5D69"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760B21F1" w14:textId="100BBADD"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24221F2D"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079B32B4"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373A1071" w14:textId="7F232C02"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9BE4406" w14:textId="27919F65"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4DB1BFB9" w14:textId="5BDA057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090DA549" w14:textId="77777777" w:rsidR="008C1B55" w:rsidRDefault="008C1B55" w:rsidP="008C1B55">
      <w:pPr>
        <w:suppressAutoHyphens/>
        <w:spacing w:before="240" w:after="240"/>
        <w:rPr>
          <w:rFonts w:ascii="Times New Roman" w:hAnsi="Times New Roman" w:cs="Times New Roman"/>
        </w:rPr>
      </w:pPr>
    </w:p>
    <w:p w14:paraId="639E3C8A" w14:textId="77777777" w:rsidR="008C1B55" w:rsidRPr="008C1B55" w:rsidRDefault="008C1B55" w:rsidP="008C1B55">
      <w:pPr>
        <w:suppressAutoHyphens/>
        <w:spacing w:before="240" w:after="240"/>
        <w:rPr>
          <w:rFonts w:ascii="Times New Roman" w:hAnsi="Times New Roman" w:cs="Times New Roman"/>
        </w:rPr>
      </w:pPr>
    </w:p>
    <w:p w14:paraId="000A5815" w14:textId="62E5DD9B"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lastRenderedPageBreak/>
        <w:t>§ 1</w:t>
      </w:r>
      <w:r w:rsidR="005C1FF6">
        <w:rPr>
          <w:rFonts w:ascii="Times New Roman" w:hAnsi="Times New Roman" w:cs="Times New Roman"/>
          <w:b/>
          <w:bCs/>
        </w:rPr>
        <w:t>2</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E1D5C1" w14:textId="6C720E8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1DD2027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 xml:space="preserve">Dopuszcza się zmianę formy zabezpieczenia zgodnie z zapisami art. 451 ustawy </w:t>
      </w:r>
      <w:proofErr w:type="spellStart"/>
      <w:r w:rsidRPr="00D03F7B">
        <w:rPr>
          <w:rFonts w:ascii="Times New Roman" w:hAnsi="Times New Roman" w:cs="Times New Roman"/>
        </w:rPr>
        <w:t>Pzp</w:t>
      </w:r>
      <w:proofErr w:type="spellEnd"/>
      <w:r w:rsidRPr="00D03F7B">
        <w:rPr>
          <w:rFonts w:ascii="Times New Roman" w:hAnsi="Times New Roman" w:cs="Times New Roman"/>
        </w:rPr>
        <w:t>.</w:t>
      </w:r>
    </w:p>
    <w:p w14:paraId="7B59982D" w14:textId="6CAB23E8"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444385DE" w14:textId="51124218"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6D7361EC" w14:textId="4D3B58C6"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r w:rsidR="009D121E" w:rsidRPr="00D03F7B">
        <w:rPr>
          <w:rFonts w:ascii="Times New Roman" w:hAnsi="Times New Roman" w:cs="Times New Roman"/>
        </w:rPr>
        <w:t xml:space="preserve"> </w:t>
      </w:r>
    </w:p>
    <w:p w14:paraId="4F13E439" w14:textId="0FA1254B"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5C1FF6">
        <w:rPr>
          <w:rFonts w:ascii="Times New Roman" w:hAnsi="Times New Roman" w:cs="Times New Roman"/>
          <w:b/>
          <w:bCs/>
        </w:rPr>
        <w:t>3</w:t>
      </w:r>
      <w:r w:rsidRPr="00D03F7B">
        <w:rPr>
          <w:rFonts w:ascii="Times New Roman" w:hAnsi="Times New Roman" w:cs="Times New Roman"/>
          <w:b/>
          <w:bCs/>
        </w:rPr>
        <w:t>. Dane osobowe</w:t>
      </w:r>
    </w:p>
    <w:p w14:paraId="02325335" w14:textId="5ACD83EF"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lastRenderedPageBreak/>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10CA9F72" w14:textId="446A555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r w:rsidR="009D121E" w:rsidRPr="00D03F7B">
        <w:rPr>
          <w:rStyle w:val="Hipercze"/>
          <w:rFonts w:ascii="Times New Roman" w:hAnsi="Times New Roman" w:cs="Times New Roman"/>
          <w:smallCaps/>
        </w:rPr>
        <w:t xml:space="preserve"> </w:t>
      </w:r>
    </w:p>
    <w:p w14:paraId="48539C60" w14:textId="1BD4A6DC"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4A8B5504" w14:textId="1FF0C481"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granicach przepisów prawa osobom, o których mowa w ust. 2-3 powyżej, przysługuje prawo do żądania od Strony przetwarzającej jej dane osobowe dostępu do ich danych osobowych, ich </w:t>
      </w:r>
      <w:r w:rsidRPr="00D03F7B">
        <w:rPr>
          <w:rFonts w:ascii="Times New Roman" w:hAnsi="Times New Roman" w:cs="Times New Roman"/>
        </w:rPr>
        <w:lastRenderedPageBreak/>
        <w:t>sprostowania, usunięcia lub ograniczenia przetwarzania lub wniesienia sprzeciwu wobec ich przetwarzania, a także prawo do przenoszenia danych.</w:t>
      </w:r>
    </w:p>
    <w:p w14:paraId="40EE137E" w14:textId="35BE3D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086E9E32" w14:textId="0FA593C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0458A699" w14:textId="77777777" w:rsidR="00D67010" w:rsidRPr="00D03F7B" w:rsidRDefault="00D67010" w:rsidP="00D67010">
      <w:pPr>
        <w:pStyle w:val="Akapitzlist"/>
        <w:suppressAutoHyphens/>
        <w:spacing w:before="240" w:after="240"/>
        <w:ind w:left="397" w:firstLine="0"/>
        <w:contextualSpacing w:val="0"/>
        <w:rPr>
          <w:rFonts w:ascii="Times New Roman" w:hAnsi="Times New Roman" w:cs="Times New Roman"/>
        </w:rPr>
      </w:pPr>
    </w:p>
    <w:p w14:paraId="39FA8271" w14:textId="5ACA56F0"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t>§ 1</w:t>
      </w:r>
      <w:r w:rsidR="005C1FF6">
        <w:rPr>
          <w:rFonts w:ascii="Times New Roman" w:hAnsi="Times New Roman" w:cs="Times New Roman"/>
          <w:b/>
          <w:bCs/>
        </w:rPr>
        <w:t>4</w:t>
      </w:r>
      <w:r w:rsidRPr="00D03F7B">
        <w:rPr>
          <w:rFonts w:ascii="Times New Roman" w:hAnsi="Times New Roman" w:cs="Times New Roman"/>
          <w:b/>
          <w:bCs/>
        </w:rPr>
        <w:t>. Obowiązki Stron w przypadku odstąpienia od Umowy</w:t>
      </w:r>
    </w:p>
    <w:p w14:paraId="5A6AF6C0" w14:textId="2325C7F5"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889239B" w14:textId="45ED9D5B"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3027A935" w14:textId="3521422C"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budowy Zamawiającemu.</w:t>
      </w:r>
    </w:p>
    <w:p w14:paraId="32CEBB3E" w14:textId="313A3D74"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budowy Zamawiającemu oraz:</w:t>
      </w:r>
    </w:p>
    <w:p w14:paraId="3FF1F77D" w14:textId="3A8BB0A6"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budowy na własny koszt i ryzyko urządzenia zaplecza przez niego dostarczone bądź wzniesione oraz niewbudowane materiały i urządzenia, </w:t>
      </w:r>
    </w:p>
    <w:p w14:paraId="40B05891" w14:textId="2C01E6A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przekaże Zamawiającemu wszystkie dokumenty wykonane w celu realizacji Umowy.</w:t>
      </w:r>
    </w:p>
    <w:p w14:paraId="48428A91" w14:textId="5D58FD0B"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6726F35E" w14:textId="77801A2C"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75D2B258" w14:textId="77777777" w:rsidR="00D67010" w:rsidRPr="00D03F7B" w:rsidRDefault="00D67010" w:rsidP="00D67010">
      <w:pPr>
        <w:pStyle w:val="Akapitzlist"/>
        <w:suppressAutoHyphens/>
        <w:spacing w:before="240" w:after="240"/>
        <w:ind w:left="426" w:firstLine="0"/>
        <w:contextualSpacing w:val="0"/>
        <w:rPr>
          <w:rFonts w:ascii="Times New Roman" w:hAnsi="Times New Roman" w:cs="Times New Roman"/>
        </w:rPr>
      </w:pPr>
    </w:p>
    <w:p w14:paraId="27CE411D" w14:textId="0EAFB6C7"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t>§ 1</w:t>
      </w:r>
      <w:r w:rsidR="005C1FF6">
        <w:rPr>
          <w:rFonts w:ascii="Times New Roman" w:hAnsi="Times New Roman" w:cs="Times New Roman"/>
          <w:b/>
          <w:bCs/>
        </w:rPr>
        <w:t>5</w:t>
      </w:r>
      <w:r>
        <w:rPr>
          <w:rFonts w:ascii="Times New Roman" w:hAnsi="Times New Roman" w:cs="Times New Roman"/>
          <w:b/>
          <w:bCs/>
        </w:rPr>
        <w:t xml:space="preserve">. Podwykonawstwo </w:t>
      </w:r>
    </w:p>
    <w:p w14:paraId="607EF03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0D146D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96908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 budowlane:</w:t>
      </w:r>
    </w:p>
    <w:p w14:paraId="663435C8"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7C0026D3"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6A005661" w14:textId="677F2789"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budowlane, w terminie określonym w ust. 3, uważa się za akceptację projektu umowy przez Zamawiającego.</w:t>
      </w:r>
    </w:p>
    <w:p w14:paraId="29FEA96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5.</w:t>
      </w:r>
      <w:r w:rsidRPr="00E107CF">
        <w:rPr>
          <w:rFonts w:ascii="Times New Roman" w:hAnsi="Times New Roman" w:cs="Times New Roman"/>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B55F9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budowlane, w przypadkach, o których mowa w ust. 3.</w:t>
      </w:r>
    </w:p>
    <w:p w14:paraId="2E20B37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budowlane, w terminie określonym w ust. 6, uważa się za akceptację umowy przez Zamawiającego.</w:t>
      </w:r>
    </w:p>
    <w:p w14:paraId="3790C78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423DF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3050C723"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25F45458" w14:textId="4B6429B1"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w:t>
      </w:r>
      <w:r>
        <w:rPr>
          <w:rFonts w:ascii="Times New Roman" w:hAnsi="Times New Roman" w:cs="Times New Roman"/>
        </w:rPr>
        <w:t xml:space="preserve"> </w:t>
      </w:r>
      <w:r w:rsidRPr="00E107CF">
        <w:rPr>
          <w:rFonts w:ascii="Times New Roman" w:hAnsi="Times New Roman" w:cs="Times New Roman"/>
        </w:rPr>
        <w:t>oryginałem kopię umowy o podwykonawstwo.</w:t>
      </w:r>
    </w:p>
    <w:p w14:paraId="1A408437" w14:textId="424EADF4"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008C1B55">
        <w:rPr>
          <w:rFonts w:ascii="Times New Roman" w:hAnsi="Times New Roman" w:cs="Times New Roman"/>
        </w:rPr>
        <w:t>2</w:t>
      </w:r>
      <w:r w:rsidRPr="00E107CF">
        <w:rPr>
          <w:rFonts w:ascii="Times New Roman" w:hAnsi="Times New Roman" w:cs="Times New Roman"/>
        </w:rPr>
        <w:t>.</w:t>
      </w:r>
      <w:r w:rsidRPr="00E107CF">
        <w:rPr>
          <w:rFonts w:ascii="Times New Roman" w:hAnsi="Times New Roman" w:cs="Times New Roman"/>
        </w:rPr>
        <w:tab/>
        <w:t>Projekt umowy o podwykonawstwo musi:</w:t>
      </w:r>
    </w:p>
    <w:p w14:paraId="381CEFB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4925597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61470AAA" w14:textId="141C936E"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D70F7C4"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71DE1C80" w14:textId="5B79C36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 xml:space="preserve">zawierać termin zapłaty wynagrodzenia podwykonawcy, nie dłuższy niż 30 dni od dnia doręczenia Wykonawcy faktury lub rachunku, potwierdzających wykonanie zleconej </w:t>
      </w:r>
      <w:r w:rsidRPr="00E107CF">
        <w:rPr>
          <w:rFonts w:ascii="Times New Roman" w:hAnsi="Times New Roman" w:cs="Times New Roman"/>
        </w:rPr>
        <w:lastRenderedPageBreak/>
        <w:t>podwykonawcy części zamówienia (i nie może być późniejszy, niż termin zapłaty Wykonawcy przez Zamawiającego za te roboty określony w umowie);</w:t>
      </w:r>
    </w:p>
    <w:p w14:paraId="0204856B" w14:textId="694A5D19"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F74DDE7" w14:textId="7247D18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72AEF412" w14:textId="0603BB13" w:rsidR="00D67010" w:rsidRPr="00E107CF" w:rsidRDefault="00E107CF" w:rsidP="005C1FF6">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0879101C" w14:textId="3F1E378C"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5C1FF6">
        <w:rPr>
          <w:rFonts w:ascii="Times New Roman" w:hAnsi="Times New Roman" w:cs="Times New Roman"/>
          <w:b/>
          <w:bCs/>
        </w:rPr>
        <w:t>6</w:t>
      </w:r>
      <w:r w:rsidRPr="00D03F7B">
        <w:rPr>
          <w:rFonts w:ascii="Times New Roman" w:hAnsi="Times New Roman" w:cs="Times New Roman"/>
          <w:b/>
          <w:bCs/>
        </w:rPr>
        <w:t>. Postanowienia końcowe</w:t>
      </w:r>
    </w:p>
    <w:p w14:paraId="7A6870E4" w14:textId="0CB3320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6F72222"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73EB041D" w14:textId="11A30B59"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r w:rsidR="003254AB" w:rsidRPr="00D03F7B">
        <w:rPr>
          <w:rFonts w:ascii="Times New Roman" w:hAnsi="Times New Roman" w:cs="Times New Roman"/>
        </w:rPr>
        <w:t xml:space="preserve"> </w:t>
      </w:r>
    </w:p>
    <w:p w14:paraId="4A8CC7BD"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15D78357" w14:textId="2630AE9A"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07D666B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28BC2BE8" w14:textId="20581124"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CF24EB5" w14:textId="7F4C36D4"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12556AF7" w14:textId="77777777" w:rsidR="003254AB" w:rsidRPr="00D03F7B" w:rsidRDefault="003254AB" w:rsidP="001A6A22">
      <w:pPr>
        <w:suppressAutoHyphens/>
        <w:spacing w:before="240" w:after="240"/>
        <w:jc w:val="right"/>
        <w:rPr>
          <w:rFonts w:ascii="Times New Roman" w:hAnsi="Times New Roman" w:cs="Times New Roman"/>
        </w:rPr>
      </w:pPr>
    </w:p>
    <w:p w14:paraId="5D440214" w14:textId="4D2E87CC"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925BB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B66B8" w14:textId="77777777" w:rsidR="00C800CD" w:rsidRDefault="00C800CD" w:rsidP="00A67326">
      <w:pPr>
        <w:spacing w:after="0" w:line="240" w:lineRule="auto"/>
      </w:pPr>
      <w:r>
        <w:separator/>
      </w:r>
    </w:p>
  </w:endnote>
  <w:endnote w:type="continuationSeparator" w:id="0">
    <w:p w14:paraId="042D2104" w14:textId="77777777" w:rsidR="00C800CD" w:rsidRDefault="00C800CD"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426A5" w14:textId="77777777" w:rsidR="00E107CF" w:rsidRDefault="00E107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54B7" w14:textId="2CF6BE7A" w:rsidR="00A67326" w:rsidRDefault="00A67326">
    <w:pPr>
      <w:pStyle w:val="Stopka"/>
      <w:jc w:val="center"/>
    </w:pPr>
  </w:p>
  <w:p w14:paraId="61E377F2" w14:textId="77777777" w:rsidR="00A67326" w:rsidRDefault="00A673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692C1" w14:textId="77777777" w:rsidR="00E107CF" w:rsidRDefault="00E10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23EC1" w14:textId="77777777" w:rsidR="00C800CD" w:rsidRDefault="00C800CD" w:rsidP="00A67326">
      <w:pPr>
        <w:spacing w:after="0" w:line="240" w:lineRule="auto"/>
      </w:pPr>
      <w:r>
        <w:separator/>
      </w:r>
    </w:p>
  </w:footnote>
  <w:footnote w:type="continuationSeparator" w:id="0">
    <w:p w14:paraId="16212FAB" w14:textId="77777777" w:rsidR="00C800CD" w:rsidRDefault="00C800CD"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438918"/>
      <w:docPartObj>
        <w:docPartGallery w:val="Page Numbers (Top of Page)"/>
        <w:docPartUnique/>
      </w:docPartObj>
    </w:sdtPr>
    <w:sdtContent>
      <w:p w14:paraId="091D9C8E" w14:textId="678B3FB6" w:rsidR="007769F5" w:rsidRDefault="007769F5">
        <w:pPr>
          <w:pStyle w:val="Nagwek"/>
        </w:pPr>
        <w:r>
          <w:fldChar w:fldCharType="begin"/>
        </w:r>
        <w:r>
          <w:instrText>PAGE   \* MERGEFORMAT</w:instrText>
        </w:r>
        <w:r>
          <w:fldChar w:fldCharType="separate"/>
        </w:r>
        <w:r>
          <w:t>2</w:t>
        </w:r>
        <w:r>
          <w:fldChar w:fldCharType="end"/>
        </w:r>
      </w:p>
    </w:sdtContent>
  </w:sdt>
  <w:p w14:paraId="5B6E061B"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223721"/>
      <w:docPartObj>
        <w:docPartGallery w:val="Page Numbers (Top of Page)"/>
        <w:docPartUnique/>
      </w:docPartObj>
    </w:sdtPr>
    <w:sdtContent>
      <w:p w14:paraId="20AD527D" w14:textId="6E2DCFDF" w:rsidR="007769F5" w:rsidRDefault="007769F5">
        <w:pPr>
          <w:pStyle w:val="Nagwek"/>
          <w:jc w:val="right"/>
        </w:pPr>
        <w:r>
          <w:fldChar w:fldCharType="begin"/>
        </w:r>
        <w:r>
          <w:instrText>PAGE   \* MERGEFORMAT</w:instrText>
        </w:r>
        <w:r>
          <w:fldChar w:fldCharType="separate"/>
        </w:r>
        <w:r>
          <w:t>2</w:t>
        </w:r>
        <w:r>
          <w:fldChar w:fldCharType="end"/>
        </w:r>
      </w:p>
    </w:sdtContent>
  </w:sdt>
  <w:p w14:paraId="71D524EE" w14:textId="77777777" w:rsidR="007769F5" w:rsidRDefault="007769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FA0" w14:textId="77777777" w:rsidR="00E107CF" w:rsidRDefault="00E10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6553624">
    <w:abstractNumId w:val="41"/>
  </w:num>
  <w:num w:numId="2" w16cid:durableId="1655833875">
    <w:abstractNumId w:val="29"/>
  </w:num>
  <w:num w:numId="3" w16cid:durableId="1536118126">
    <w:abstractNumId w:val="0"/>
  </w:num>
  <w:num w:numId="4" w16cid:durableId="1584223354">
    <w:abstractNumId w:val="6"/>
  </w:num>
  <w:num w:numId="5" w16cid:durableId="962731893">
    <w:abstractNumId w:val="4"/>
  </w:num>
  <w:num w:numId="6" w16cid:durableId="1121343925">
    <w:abstractNumId w:val="18"/>
  </w:num>
  <w:num w:numId="7" w16cid:durableId="1759935746">
    <w:abstractNumId w:val="31"/>
  </w:num>
  <w:num w:numId="8" w16cid:durableId="1227034915">
    <w:abstractNumId w:val="13"/>
  </w:num>
  <w:num w:numId="9" w16cid:durableId="911280747">
    <w:abstractNumId w:val="43"/>
  </w:num>
  <w:num w:numId="10" w16cid:durableId="215286995">
    <w:abstractNumId w:val="28"/>
  </w:num>
  <w:num w:numId="11" w16cid:durableId="498275919">
    <w:abstractNumId w:val="33"/>
  </w:num>
  <w:num w:numId="12" w16cid:durableId="542909050">
    <w:abstractNumId w:val="3"/>
  </w:num>
  <w:num w:numId="13" w16cid:durableId="249701010">
    <w:abstractNumId w:val="2"/>
  </w:num>
  <w:num w:numId="14" w16cid:durableId="1185284546">
    <w:abstractNumId w:val="12"/>
  </w:num>
  <w:num w:numId="15" w16cid:durableId="1848014900">
    <w:abstractNumId w:val="8"/>
  </w:num>
  <w:num w:numId="16" w16cid:durableId="1420633653">
    <w:abstractNumId w:val="26"/>
  </w:num>
  <w:num w:numId="17" w16cid:durableId="176773354">
    <w:abstractNumId w:val="25"/>
  </w:num>
  <w:num w:numId="18" w16cid:durableId="1541623493">
    <w:abstractNumId w:val="9"/>
  </w:num>
  <w:num w:numId="19" w16cid:durableId="706763637">
    <w:abstractNumId w:val="1"/>
  </w:num>
  <w:num w:numId="20" w16cid:durableId="773863474">
    <w:abstractNumId w:val="40"/>
  </w:num>
  <w:num w:numId="21" w16cid:durableId="1424063430">
    <w:abstractNumId w:val="34"/>
  </w:num>
  <w:num w:numId="22" w16cid:durableId="360134963">
    <w:abstractNumId w:val="16"/>
  </w:num>
  <w:num w:numId="23" w16cid:durableId="2045863199">
    <w:abstractNumId w:val="37"/>
  </w:num>
  <w:num w:numId="24" w16cid:durableId="683635238">
    <w:abstractNumId w:val="11"/>
  </w:num>
  <w:num w:numId="25" w16cid:durableId="1072197096">
    <w:abstractNumId w:val="24"/>
  </w:num>
  <w:num w:numId="26" w16cid:durableId="975912477">
    <w:abstractNumId w:val="21"/>
  </w:num>
  <w:num w:numId="27" w16cid:durableId="798764502">
    <w:abstractNumId w:val="15"/>
  </w:num>
  <w:num w:numId="28" w16cid:durableId="1771464928">
    <w:abstractNumId w:val="23"/>
  </w:num>
  <w:num w:numId="29" w16cid:durableId="1969161763">
    <w:abstractNumId w:val="44"/>
  </w:num>
  <w:num w:numId="30" w16cid:durableId="559170964">
    <w:abstractNumId w:val="42"/>
  </w:num>
  <w:num w:numId="31" w16cid:durableId="1342781365">
    <w:abstractNumId w:val="17"/>
  </w:num>
  <w:num w:numId="32" w16cid:durableId="226693394">
    <w:abstractNumId w:val="27"/>
  </w:num>
  <w:num w:numId="33" w16cid:durableId="1779326011">
    <w:abstractNumId w:val="32"/>
  </w:num>
  <w:num w:numId="34" w16cid:durableId="892349134">
    <w:abstractNumId w:val="7"/>
  </w:num>
  <w:num w:numId="35" w16cid:durableId="1648127885">
    <w:abstractNumId w:val="36"/>
  </w:num>
  <w:num w:numId="36" w16cid:durableId="1905335089">
    <w:abstractNumId w:val="19"/>
  </w:num>
  <w:num w:numId="37" w16cid:durableId="2114473356">
    <w:abstractNumId w:val="39"/>
  </w:num>
  <w:num w:numId="38" w16cid:durableId="1338575561">
    <w:abstractNumId w:val="30"/>
  </w:num>
  <w:num w:numId="39" w16cid:durableId="684284706">
    <w:abstractNumId w:val="14"/>
  </w:num>
  <w:num w:numId="40" w16cid:durableId="984116493">
    <w:abstractNumId w:val="46"/>
  </w:num>
  <w:num w:numId="41" w16cid:durableId="1118572260">
    <w:abstractNumId w:val="38"/>
  </w:num>
  <w:num w:numId="42" w16cid:durableId="752046247">
    <w:abstractNumId w:val="22"/>
  </w:num>
  <w:num w:numId="43" w16cid:durableId="996999430">
    <w:abstractNumId w:val="35"/>
  </w:num>
  <w:num w:numId="44" w16cid:durableId="1469080897">
    <w:abstractNumId w:val="5"/>
  </w:num>
  <w:num w:numId="45" w16cid:durableId="1300646903">
    <w:abstractNumId w:val="20"/>
  </w:num>
  <w:num w:numId="46" w16cid:durableId="2004694877">
    <w:abstractNumId w:val="45"/>
  </w:num>
  <w:num w:numId="47" w16cid:durableId="12252893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8"/>
    <w:rsid w:val="0001101E"/>
    <w:rsid w:val="00043CCD"/>
    <w:rsid w:val="00052C99"/>
    <w:rsid w:val="00064FEC"/>
    <w:rsid w:val="00074191"/>
    <w:rsid w:val="00092010"/>
    <w:rsid w:val="00097B86"/>
    <w:rsid w:val="000A3DB6"/>
    <w:rsid w:val="000B7341"/>
    <w:rsid w:val="000B7E9C"/>
    <w:rsid w:val="000C081A"/>
    <w:rsid w:val="000D60B7"/>
    <w:rsid w:val="000F007F"/>
    <w:rsid w:val="000F1312"/>
    <w:rsid w:val="000F66DE"/>
    <w:rsid w:val="00111C07"/>
    <w:rsid w:val="001135D2"/>
    <w:rsid w:val="00136580"/>
    <w:rsid w:val="00154ADD"/>
    <w:rsid w:val="00155179"/>
    <w:rsid w:val="00170A60"/>
    <w:rsid w:val="00172AF4"/>
    <w:rsid w:val="001A6A22"/>
    <w:rsid w:val="001F5149"/>
    <w:rsid w:val="001F5A94"/>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D0B90"/>
    <w:rsid w:val="003E3B13"/>
    <w:rsid w:val="003F11AF"/>
    <w:rsid w:val="004057DC"/>
    <w:rsid w:val="00411575"/>
    <w:rsid w:val="00414C96"/>
    <w:rsid w:val="00417C00"/>
    <w:rsid w:val="00423D56"/>
    <w:rsid w:val="0044235E"/>
    <w:rsid w:val="00450721"/>
    <w:rsid w:val="00454872"/>
    <w:rsid w:val="00461EC7"/>
    <w:rsid w:val="0049670A"/>
    <w:rsid w:val="004E6DA2"/>
    <w:rsid w:val="004F4BCD"/>
    <w:rsid w:val="00504AC7"/>
    <w:rsid w:val="00513B10"/>
    <w:rsid w:val="00513E2C"/>
    <w:rsid w:val="0057084E"/>
    <w:rsid w:val="0057157A"/>
    <w:rsid w:val="005A2D4D"/>
    <w:rsid w:val="005A7A61"/>
    <w:rsid w:val="005A7FAC"/>
    <w:rsid w:val="005C1FF6"/>
    <w:rsid w:val="005D5767"/>
    <w:rsid w:val="005F5F2C"/>
    <w:rsid w:val="005F742E"/>
    <w:rsid w:val="006146AB"/>
    <w:rsid w:val="006265A9"/>
    <w:rsid w:val="00632D93"/>
    <w:rsid w:val="00633A9D"/>
    <w:rsid w:val="00643291"/>
    <w:rsid w:val="00647A8D"/>
    <w:rsid w:val="00666C80"/>
    <w:rsid w:val="0067291C"/>
    <w:rsid w:val="00674931"/>
    <w:rsid w:val="00696364"/>
    <w:rsid w:val="006D371C"/>
    <w:rsid w:val="006F63D5"/>
    <w:rsid w:val="007236A1"/>
    <w:rsid w:val="00723A62"/>
    <w:rsid w:val="00756F80"/>
    <w:rsid w:val="0077291F"/>
    <w:rsid w:val="007755B8"/>
    <w:rsid w:val="007769F5"/>
    <w:rsid w:val="0079012B"/>
    <w:rsid w:val="0079391C"/>
    <w:rsid w:val="00797E23"/>
    <w:rsid w:val="00807A8A"/>
    <w:rsid w:val="008174DF"/>
    <w:rsid w:val="00817CCC"/>
    <w:rsid w:val="00832864"/>
    <w:rsid w:val="00844265"/>
    <w:rsid w:val="008607D8"/>
    <w:rsid w:val="00884D15"/>
    <w:rsid w:val="00884E0F"/>
    <w:rsid w:val="00887F68"/>
    <w:rsid w:val="00892E09"/>
    <w:rsid w:val="0089572E"/>
    <w:rsid w:val="008B3D8C"/>
    <w:rsid w:val="008C1B55"/>
    <w:rsid w:val="008D73FD"/>
    <w:rsid w:val="008E2BBC"/>
    <w:rsid w:val="008E7581"/>
    <w:rsid w:val="008F5F88"/>
    <w:rsid w:val="00912642"/>
    <w:rsid w:val="00920A4C"/>
    <w:rsid w:val="00925BBF"/>
    <w:rsid w:val="00940B0E"/>
    <w:rsid w:val="00942FCD"/>
    <w:rsid w:val="00944B00"/>
    <w:rsid w:val="00971B53"/>
    <w:rsid w:val="00984F1F"/>
    <w:rsid w:val="00992010"/>
    <w:rsid w:val="00994A16"/>
    <w:rsid w:val="00995224"/>
    <w:rsid w:val="00997E3E"/>
    <w:rsid w:val="009C44E4"/>
    <w:rsid w:val="009D121E"/>
    <w:rsid w:val="00A020D7"/>
    <w:rsid w:val="00A05A1C"/>
    <w:rsid w:val="00A245C1"/>
    <w:rsid w:val="00A327A5"/>
    <w:rsid w:val="00A37F31"/>
    <w:rsid w:val="00A44F36"/>
    <w:rsid w:val="00A54674"/>
    <w:rsid w:val="00A54DC9"/>
    <w:rsid w:val="00A55DBD"/>
    <w:rsid w:val="00A64652"/>
    <w:rsid w:val="00A67326"/>
    <w:rsid w:val="00AD4AFD"/>
    <w:rsid w:val="00AD512F"/>
    <w:rsid w:val="00AE41BC"/>
    <w:rsid w:val="00B16992"/>
    <w:rsid w:val="00B25A17"/>
    <w:rsid w:val="00BE2B80"/>
    <w:rsid w:val="00BE39D4"/>
    <w:rsid w:val="00C03498"/>
    <w:rsid w:val="00C075C6"/>
    <w:rsid w:val="00C145D1"/>
    <w:rsid w:val="00C70FF5"/>
    <w:rsid w:val="00C800CD"/>
    <w:rsid w:val="00C819E4"/>
    <w:rsid w:val="00CA5835"/>
    <w:rsid w:val="00CB4E12"/>
    <w:rsid w:val="00CE6587"/>
    <w:rsid w:val="00CF2337"/>
    <w:rsid w:val="00D03F7B"/>
    <w:rsid w:val="00D40C82"/>
    <w:rsid w:val="00D63329"/>
    <w:rsid w:val="00D65F70"/>
    <w:rsid w:val="00D67010"/>
    <w:rsid w:val="00D815C7"/>
    <w:rsid w:val="00D857C2"/>
    <w:rsid w:val="00D94E9D"/>
    <w:rsid w:val="00DA5604"/>
    <w:rsid w:val="00DB5733"/>
    <w:rsid w:val="00DC35A7"/>
    <w:rsid w:val="00DC3C89"/>
    <w:rsid w:val="00DD2F4F"/>
    <w:rsid w:val="00DE0054"/>
    <w:rsid w:val="00E107CF"/>
    <w:rsid w:val="00E126B5"/>
    <w:rsid w:val="00E3395D"/>
    <w:rsid w:val="00E73EE9"/>
    <w:rsid w:val="00E8622E"/>
    <w:rsid w:val="00EB2408"/>
    <w:rsid w:val="00EC533D"/>
    <w:rsid w:val="00ED4683"/>
    <w:rsid w:val="00EE2815"/>
    <w:rsid w:val="00EE58EF"/>
    <w:rsid w:val="00F113C9"/>
    <w:rsid w:val="00F44108"/>
    <w:rsid w:val="00F7561B"/>
    <w:rsid w:val="00F81B89"/>
    <w:rsid w:val="00FB13C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12846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26</Pages>
  <Words>9153</Words>
  <Characters>54920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28</cp:revision>
  <cp:lastPrinted>2021-04-15T11:01:00Z</cp:lastPrinted>
  <dcterms:created xsi:type="dcterms:W3CDTF">2021-04-15T07:35:00Z</dcterms:created>
  <dcterms:modified xsi:type="dcterms:W3CDTF">2024-06-20T10:45:00Z</dcterms:modified>
</cp:coreProperties>
</file>