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C2" w:rsidRDefault="00251E65" w:rsidP="00F469C2">
      <w:pPr>
        <w:pStyle w:val="Nagwek"/>
        <w:tabs>
          <w:tab w:val="left" w:pos="3024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SPRAWA NR: 36</w:t>
      </w:r>
      <w:r w:rsidR="00A441C8">
        <w:rPr>
          <w:rFonts w:ascii="Arial" w:hAnsi="Arial" w:cs="Arial"/>
          <w:b/>
        </w:rPr>
        <w:t>/2025/DOiB</w:t>
      </w:r>
      <w:r w:rsidR="00F469C2">
        <w:rPr>
          <w:rFonts w:ascii="Arial" w:hAnsi="Arial" w:cs="Arial"/>
          <w:b/>
        </w:rPr>
        <w:t>/SOO</w:t>
      </w:r>
    </w:p>
    <w:p w:rsidR="00F469C2" w:rsidRDefault="00251E65" w:rsidP="00F469C2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Załącznik nr 7 do zaproszenia</w:t>
      </w:r>
    </w:p>
    <w:p w:rsidR="00F469C2" w:rsidRDefault="00F469C2" w:rsidP="00F469C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F469C2" w:rsidRDefault="00F469C2" w:rsidP="00F469C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WYKONAWCY</w:t>
      </w:r>
    </w:p>
    <w:p w:rsidR="00F469C2" w:rsidRDefault="00F469C2" w:rsidP="00F469C2">
      <w:pPr>
        <w:spacing w:after="0"/>
        <w:jc w:val="center"/>
        <w:rPr>
          <w:rFonts w:ascii="Arial" w:hAnsi="Arial" w:cs="Arial"/>
          <w:b/>
        </w:rPr>
      </w:pPr>
    </w:p>
    <w:p w:rsidR="00F469C2" w:rsidRDefault="00F469C2" w:rsidP="00F46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temat wykazu wyposażenia oraz urządzeń technicznych dostępnych wykonawcy w celu wykonania zamówienia publicznego wraz z informacją o podstawie do dysponowania tymi zasobami</w:t>
      </w:r>
    </w:p>
    <w:p w:rsidR="00F469C2" w:rsidRDefault="00F469C2" w:rsidP="00F469C2">
      <w:pPr>
        <w:spacing w:after="0"/>
        <w:jc w:val="center"/>
        <w:rPr>
          <w:rFonts w:ascii="Arial" w:hAnsi="Arial" w:cs="Arial"/>
          <w:b/>
        </w:rPr>
      </w:pPr>
    </w:p>
    <w:p w:rsidR="00F469C2" w:rsidRDefault="00F469C2" w:rsidP="00F469C2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:rsidR="00F469C2" w:rsidRDefault="00F469C2" w:rsidP="00F469C2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F469C2" w:rsidRDefault="00F469C2" w:rsidP="00F469C2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/imię i nazwisko/</w:t>
      </w:r>
    </w:p>
    <w:p w:rsidR="00F469C2" w:rsidRDefault="00F469C2" w:rsidP="00F469C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</w:t>
      </w:r>
    </w:p>
    <w:p w:rsidR="00F469C2" w:rsidRDefault="00F469C2" w:rsidP="00F469C2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:rsidR="00F469C2" w:rsidRDefault="00F469C2" w:rsidP="00F469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:rsidR="00F469C2" w:rsidRDefault="00F469C2" w:rsidP="00F469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KRS:...........................................................CEIDG:...................................................................</w:t>
      </w:r>
    </w:p>
    <w:p w:rsidR="00F469C2" w:rsidRDefault="00F469C2" w:rsidP="00F469C2">
      <w:pPr>
        <w:spacing w:after="0" w:line="360" w:lineRule="auto"/>
        <w:jc w:val="both"/>
        <w:rPr>
          <w:rFonts w:ascii="Arial" w:hAnsi="Arial" w:cs="Arial"/>
        </w:rPr>
      </w:pPr>
    </w:p>
    <w:p w:rsidR="00F469C2" w:rsidRDefault="00F469C2" w:rsidP="00F469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REGON:........................................................ NIP: ....................................................................</w:t>
      </w:r>
    </w:p>
    <w:p w:rsidR="0036340E" w:rsidRDefault="0036340E" w:rsidP="003634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prowadzonego </w:t>
      </w:r>
      <w:r>
        <w:rPr>
          <w:rFonts w:ascii="Arial" w:hAnsi="Arial" w:cs="Arial"/>
          <w:b/>
        </w:rPr>
        <w:t>w trybie negocjacji z jednym wykonawcą</w:t>
      </w:r>
      <w:r>
        <w:rPr>
          <w:rFonts w:ascii="Arial" w:hAnsi="Arial" w:cs="Arial"/>
        </w:rPr>
        <w:t xml:space="preserve"> na podstawie zapisów „Regulaminu w sprawie zasad i trybu udzielania zamówień w Jednostce Wojskowej Nr 6021 w dziedzinach obronności i bezpieczeństwa, nie objętych regulacją art. 2 ust. 1 pkt 3 ustawy z dnia 11 września 2019 r. – </w:t>
      </w:r>
      <w:r w:rsidR="00E47193">
        <w:rPr>
          <w:rFonts w:ascii="Arial" w:hAnsi="Arial" w:cs="Arial"/>
        </w:rPr>
        <w:t>Prawo zamówień publicznych” na: </w:t>
      </w:r>
      <w:r>
        <w:rPr>
          <w:rFonts w:ascii="Arial" w:hAnsi="Arial" w:cs="Arial"/>
        </w:rPr>
        <w:t>„Świadczenie usługi ochrony osób i mienia realizowanej przez Specjalistyczne Uzbrojone Formacje Ochronne (SUFO) w całodobowym systemie zmianowym na rzecz pododdziałów gospodarczych Jednostki Wojskowej Nr 6021 – kompleks wojskowy K-0009 Warszawa”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świadomy(a) odpowiedzialności karnej za składanie fałszywego oświadczenia, co następuje:</w:t>
      </w:r>
    </w:p>
    <w:p w:rsidR="00F469C2" w:rsidRDefault="00F469C2" w:rsidP="00F469C2">
      <w:pPr>
        <w:spacing w:after="0" w:line="480" w:lineRule="auto"/>
        <w:jc w:val="both"/>
        <w:rPr>
          <w:rFonts w:ascii="Arial" w:hAnsi="Arial" w:cs="Arial"/>
          <w:i/>
          <w:sz w:val="16"/>
          <w:szCs w:val="16"/>
        </w:rPr>
      </w:pPr>
    </w:p>
    <w:p w:rsidR="00F469C2" w:rsidRDefault="00F469C2" w:rsidP="00F469C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A\ OŚWIADCZENIE</w:t>
      </w:r>
    </w:p>
    <w:p w:rsidR="00F469C2" w:rsidRDefault="00F469C2" w:rsidP="00F469C2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dysponuję(my) potencjałem technicznym w celu wykonania zamówienia publicznego tj.:</w:t>
      </w:r>
    </w:p>
    <w:p w:rsidR="00F469C2" w:rsidRDefault="00F469C2" w:rsidP="00F469C2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469C2" w:rsidRDefault="00F469C2" w:rsidP="00F469C2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Akredytowanym systemem teleinformatycznym </w:t>
      </w:r>
      <w:r>
        <w:rPr>
          <w:rFonts w:ascii="Arial" w:hAnsi="Arial" w:cs="Arial"/>
        </w:rPr>
        <w:t xml:space="preserve">w rozumieniu art. 2 </w:t>
      </w:r>
      <w:r>
        <w:rPr>
          <w:rFonts w:ascii="Arial" w:hAnsi="Arial" w:cs="Arial"/>
        </w:rPr>
        <w:br/>
        <w:t>ust. 6 oraz art. 48 ust. 1 ustawy z dnia 05.08.2010 r. o ochronie informacji niejawnych (Dz. U. z 2024 r., poz. 632 z późn. zm.), w którym dopuszcza się przetwarzanie informacji niejawnych o klauzuli tajności, co najmniej „ZASTRZEŻONE”;</w:t>
      </w:r>
    </w:p>
    <w:p w:rsidR="00F469C2" w:rsidRDefault="00F469C2" w:rsidP="00F469C2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Dostępem do stacji monitorowania alarmów (SMA) (centrum powiadamiania/alarmowania)</w:t>
      </w:r>
      <w:r>
        <w:rPr>
          <w:rFonts w:ascii="Arial" w:hAnsi="Arial" w:cs="Arial"/>
        </w:rPr>
        <w:t xml:space="preserve"> zdolnej do odbierania sygnałów zdarzeń krytycznych stanowiących naruszenie systemu ochrony obszarów chronionych </w:t>
      </w:r>
      <w:r>
        <w:rPr>
          <w:rFonts w:ascii="Arial" w:hAnsi="Arial" w:cs="Arial"/>
        </w:rPr>
        <w:br/>
        <w:t xml:space="preserve">(np. napadu, włamania, zakłócenia porządku w ramach chronionego obiektu itp.) przesyłanych przez urządzenia techniczne (np. przycisk napadowy), które w ramach świadczonej usługi Wykonawca zainstaluje w siedzibie </w:t>
      </w:r>
      <w:r w:rsidR="00102B54">
        <w:rPr>
          <w:rFonts w:ascii="Arial" w:hAnsi="Arial" w:cs="Arial"/>
        </w:rPr>
        <w:t>Beneficjenta</w:t>
      </w:r>
      <w:r>
        <w:rPr>
          <w:rFonts w:ascii="Arial" w:hAnsi="Arial" w:cs="Arial"/>
        </w:rPr>
        <w:t xml:space="preserve"> na własny koszt. </w:t>
      </w:r>
      <w:r>
        <w:rPr>
          <w:rFonts w:ascii="Arial" w:hAnsi="Arial" w:cs="Arial"/>
          <w:color w:val="000000"/>
        </w:rPr>
        <w:t xml:space="preserve">Wykonawca, winien posiadać co najmniej jedną własną </w:t>
      </w:r>
      <w:r w:rsidRPr="00EF16D7">
        <w:rPr>
          <w:rFonts w:ascii="Arial" w:hAnsi="Arial" w:cs="Arial"/>
          <w:color w:val="000000"/>
        </w:rPr>
        <w:t>SMA monitorującą bezpieczeństwo zatrudnionych pracowników ochrony realizujących ochronę w kompleksie wojskowym KW- 0009</w:t>
      </w:r>
      <w:r>
        <w:rPr>
          <w:rFonts w:ascii="Arial" w:hAnsi="Arial" w:cs="Arial"/>
          <w:color w:val="000000"/>
        </w:rPr>
        <w:t>.</w:t>
      </w:r>
    </w:p>
    <w:p w:rsidR="00F97DAA" w:rsidRDefault="00F97DAA" w:rsidP="00F97DAA">
      <w:pPr>
        <w:spacing w:after="0" w:line="240" w:lineRule="auto"/>
        <w:ind w:left="1418"/>
        <w:jc w:val="both"/>
        <w:rPr>
          <w:rFonts w:ascii="Arial" w:hAnsi="Arial" w:cs="Arial"/>
          <w:color w:val="000000"/>
        </w:rPr>
      </w:pPr>
    </w:p>
    <w:p w:rsidR="00F469C2" w:rsidRDefault="00F469C2" w:rsidP="00F469C2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Wymagane  uzbrojenie i wyposażenie pracowników ochrony: </w:t>
      </w:r>
    </w:p>
    <w:tbl>
      <w:tblPr>
        <w:tblW w:w="8221" w:type="dxa"/>
        <w:tblInd w:w="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0"/>
        <w:gridCol w:w="1063"/>
        <w:gridCol w:w="1064"/>
        <w:gridCol w:w="1134"/>
        <w:gridCol w:w="992"/>
        <w:gridCol w:w="992"/>
      </w:tblGrid>
      <w:tr w:rsidR="00F469C2" w:rsidRPr="00F469C2" w:rsidTr="00F469C2">
        <w:trPr>
          <w:trHeight w:hRule="exact" w:val="971"/>
        </w:trPr>
        <w:tc>
          <w:tcPr>
            <w:tcW w:w="426" w:type="dxa"/>
            <w:noWrap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50" w:type="dxa"/>
            <w:noWrap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063" w:type="dxa"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Dowódca Ochrony SUFO</w:t>
            </w:r>
          </w:p>
        </w:tc>
        <w:tc>
          <w:tcPr>
            <w:tcW w:w="1064" w:type="dxa"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134" w:type="dxa"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Pracownik biura przepustek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Portier</w:t>
            </w:r>
          </w:p>
        </w:tc>
        <w:tc>
          <w:tcPr>
            <w:tcW w:w="992" w:type="dxa"/>
            <w:noWrap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Ogółem</w:t>
            </w:r>
          </w:p>
        </w:tc>
      </w:tr>
      <w:tr w:rsidR="00F469C2" w:rsidRPr="00F469C2" w:rsidTr="00F469C2">
        <w:trPr>
          <w:trHeight w:hRule="exact" w:val="699"/>
        </w:trPr>
        <w:tc>
          <w:tcPr>
            <w:tcW w:w="426" w:type="dxa"/>
            <w:noWrap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0" w:type="dxa"/>
            <w:noWrap/>
            <w:vAlign w:val="center"/>
            <w:hideMark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Broń palna bojowa </w:t>
            </w:r>
          </w:p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Pistolet, karabinek, pistolet maszynowy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</w:tr>
      <w:tr w:rsidR="00F469C2" w:rsidRPr="00F469C2" w:rsidTr="00F469C2">
        <w:trPr>
          <w:trHeight w:hRule="exact" w:val="627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Pałka obronna wielofunkcyjna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</w:tr>
      <w:tr w:rsidR="00F469C2" w:rsidRPr="00F469C2" w:rsidTr="00F469C2">
        <w:trPr>
          <w:trHeight w:hRule="exact" w:val="487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Ręczny miotacz gazu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</w:tr>
      <w:tr w:rsidR="00F469C2" w:rsidRPr="00F469C2" w:rsidTr="00F469C2">
        <w:trPr>
          <w:trHeight w:hRule="exact" w:val="283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Kajdanki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</w:tr>
      <w:tr w:rsidR="00F469C2" w:rsidRPr="00F469C2" w:rsidTr="00F469C2">
        <w:trPr>
          <w:trHeight w:hRule="exact" w:val="283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Kamizelka taktyczna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</w:tr>
      <w:tr w:rsidR="00F469C2" w:rsidRPr="00F469C2" w:rsidTr="00F469C2">
        <w:trPr>
          <w:trHeight w:hRule="exact" w:val="1713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Maska przeciwgazowa wyposażenie indywidualne pracownika ochrony dopasowana do twarzy i opisana dla każdego pracownika </w:t>
            </w:r>
          </w:p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(MP-5 lub MP-6)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102B54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4" w:type="dxa"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102B54" w:rsidRDefault="00102B54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F469C2" w:rsidRPr="00F469C2" w:rsidTr="00F469C2">
        <w:trPr>
          <w:trHeight w:hRule="exact" w:val="1142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Latarka/szperacz umożliwiający oświetlenie terenu na odległość 25 m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</w:tr>
      <w:tr w:rsidR="00F469C2" w:rsidRPr="00F469C2" w:rsidTr="00F469C2">
        <w:trPr>
          <w:trHeight w:hRule="exact" w:val="283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Opatrunek osobisty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</w:tr>
      <w:tr w:rsidR="00F469C2" w:rsidRPr="00F469C2" w:rsidTr="00F469C2">
        <w:trPr>
          <w:trHeight w:hRule="exact" w:val="1674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Ostrzegacz napadowy umożliwiający powiadomienie oddalonego Centrum Monitorowania na terenie całego </w:t>
            </w: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K-0009 typu Active Guard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</w:tr>
      <w:tr w:rsidR="00F469C2" w:rsidRPr="00F469C2" w:rsidTr="00F469C2">
        <w:trPr>
          <w:trHeight w:hRule="exact" w:val="283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Radiotelefon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</w:tr>
      <w:tr w:rsidR="00F469C2" w:rsidRPr="00F469C2" w:rsidTr="00F469C2">
        <w:trPr>
          <w:trHeight w:hRule="exact" w:val="796"/>
        </w:trPr>
        <w:tc>
          <w:tcPr>
            <w:tcW w:w="426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550" w:type="dxa"/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Mundur </w:t>
            </w:r>
          </w:p>
        </w:tc>
        <w:tc>
          <w:tcPr>
            <w:tcW w:w="1063" w:type="dxa"/>
            <w:noWrap/>
            <w:vAlign w:val="center"/>
          </w:tcPr>
          <w:p w:rsidR="00F469C2" w:rsidRPr="00F469C2" w:rsidRDefault="00102B54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4" w:type="dxa"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102B54" w:rsidRDefault="00102B54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F469C2" w:rsidRPr="00F469C2" w:rsidRDefault="00102B54" w:rsidP="00F469C2">
            <w:pPr>
              <w:suppressAutoHyphens w:val="0"/>
              <w:spacing w:after="0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102B54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F469C2" w:rsidRPr="00F469C2" w:rsidTr="00F469C2">
        <w:trPr>
          <w:trHeight w:hRule="exact" w:val="283"/>
        </w:trPr>
        <w:tc>
          <w:tcPr>
            <w:tcW w:w="426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Telefon </w:t>
            </w: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komórkowy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F469C2" w:rsidRPr="00F469C2" w:rsidTr="00F469C2">
        <w:trPr>
          <w:trHeight w:hRule="exact" w:val="1632"/>
        </w:trPr>
        <w:tc>
          <w:tcPr>
            <w:tcW w:w="426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Kamizelka kuloodporna i hełm kompozytowy (wykonanie zgodnie z wymaganiami Polskiej normy PN-V-87000:2011,PN-V-87001:2011 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</w:tcPr>
          <w:p w:rsidR="00F469C2" w:rsidRPr="00F469C2" w:rsidRDefault="00F469C2" w:rsidP="00F469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469C2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</w:tr>
    </w:tbl>
    <w:p w:rsidR="00F97DAA" w:rsidRDefault="00F97DAA" w:rsidP="00F469C2">
      <w:pPr>
        <w:spacing w:after="0" w:line="480" w:lineRule="auto"/>
        <w:jc w:val="both"/>
        <w:rPr>
          <w:rFonts w:ascii="Arial" w:hAnsi="Arial" w:cs="Arial"/>
          <w:i/>
        </w:rPr>
      </w:pPr>
    </w:p>
    <w:p w:rsidR="00F469C2" w:rsidRDefault="00F469C2" w:rsidP="00F469C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B\ OŚWIADCZENIE</w:t>
      </w:r>
    </w:p>
    <w:p w:rsidR="00F469C2" w:rsidRDefault="00F469C2" w:rsidP="00F469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podstawą</w:t>
      </w:r>
      <w:r w:rsidR="00785679">
        <w:rPr>
          <w:rFonts w:ascii="Arial" w:hAnsi="Arial" w:cs="Arial"/>
        </w:rPr>
        <w:t xml:space="preserve"> dysponowania są zasoby własne.</w:t>
      </w:r>
    </w:p>
    <w:p w:rsidR="00F469C2" w:rsidRDefault="00F469C2" w:rsidP="00F469C2">
      <w:pPr>
        <w:spacing w:after="0"/>
        <w:jc w:val="both"/>
        <w:rPr>
          <w:rFonts w:ascii="Arial" w:hAnsi="Arial" w:cs="Arial"/>
          <w:color w:val="FF0000"/>
          <w:lang w:eastAsia="pl-PL"/>
        </w:rPr>
      </w:pPr>
    </w:p>
    <w:p w:rsidR="00EA4CF8" w:rsidRDefault="00EA4CF8" w:rsidP="00F469C2">
      <w:pPr>
        <w:spacing w:after="0"/>
        <w:jc w:val="both"/>
        <w:rPr>
          <w:rFonts w:ascii="Arial" w:hAnsi="Arial" w:cs="Arial"/>
          <w:color w:val="FF0000"/>
          <w:lang w:eastAsia="pl-PL"/>
        </w:rPr>
      </w:pPr>
    </w:p>
    <w:p w:rsidR="00EA4CF8" w:rsidRDefault="00EA4CF8" w:rsidP="00F469C2">
      <w:pPr>
        <w:spacing w:after="0"/>
        <w:jc w:val="both"/>
        <w:rPr>
          <w:rFonts w:ascii="Arial" w:hAnsi="Arial" w:cs="Arial"/>
          <w:color w:val="FF0000"/>
          <w:lang w:eastAsia="pl-PL"/>
        </w:rPr>
      </w:pPr>
    </w:p>
    <w:p w:rsidR="00F469C2" w:rsidRDefault="00F469C2" w:rsidP="00F469C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…………………………………………</w:t>
      </w:r>
    </w:p>
    <w:p w:rsidR="00F469C2" w:rsidRDefault="00F469C2" w:rsidP="00F469C2">
      <w:pPr>
        <w:spacing w:after="0" w:line="240" w:lineRule="auto"/>
        <w:ind w:left="4253" w:hanging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osób figurujących w odpowiednich rejestrach i uprawnionych do reprezentowania wykonawcy lub uprawnionych do reprezentowania Wykonawcy </w:t>
      </w:r>
    </w:p>
    <w:p w:rsidR="00F469C2" w:rsidRDefault="00F469C2" w:rsidP="00F97DAA">
      <w:pPr>
        <w:spacing w:after="0" w:line="240" w:lineRule="auto"/>
        <w:ind w:left="1701" w:firstLine="2552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zgodnie z upoważnieniem.</w:t>
      </w:r>
    </w:p>
    <w:p w:rsidR="000C71B1" w:rsidRDefault="000C71B1"/>
    <w:sectPr w:rsidR="000C71B1" w:rsidSect="00F97DAA">
      <w:footerReference w:type="default" r:id="rId8"/>
      <w:pgSz w:w="11906" w:h="16838"/>
      <w:pgMar w:top="993" w:right="1417" w:bottom="709" w:left="1417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91" w:rsidRDefault="00766291" w:rsidP="00F469C2">
      <w:pPr>
        <w:spacing w:after="0" w:line="240" w:lineRule="auto"/>
      </w:pPr>
      <w:r>
        <w:separator/>
      </w:r>
    </w:p>
  </w:endnote>
  <w:endnote w:type="continuationSeparator" w:id="0">
    <w:p w:rsidR="00766291" w:rsidRDefault="00766291" w:rsidP="00F4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561220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7DAA" w:rsidRPr="00F97DAA" w:rsidRDefault="00F97DA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7DA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455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97DA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455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97DA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60B4C" w:rsidRDefault="00760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91" w:rsidRDefault="00766291" w:rsidP="00F469C2">
      <w:pPr>
        <w:spacing w:after="0" w:line="240" w:lineRule="auto"/>
      </w:pPr>
      <w:r>
        <w:separator/>
      </w:r>
    </w:p>
  </w:footnote>
  <w:footnote w:type="continuationSeparator" w:id="0">
    <w:p w:rsidR="00766291" w:rsidRDefault="00766291" w:rsidP="00F4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2EE"/>
    <w:multiLevelType w:val="hybridMultilevel"/>
    <w:tmpl w:val="68285E64"/>
    <w:lvl w:ilvl="0" w:tplc="993E777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6302"/>
    <w:multiLevelType w:val="hybridMultilevel"/>
    <w:tmpl w:val="2E76E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D"/>
    <w:rsid w:val="000C71B1"/>
    <w:rsid w:val="00102B54"/>
    <w:rsid w:val="00251E65"/>
    <w:rsid w:val="0036340E"/>
    <w:rsid w:val="00760B4C"/>
    <w:rsid w:val="00766291"/>
    <w:rsid w:val="00785679"/>
    <w:rsid w:val="0093038A"/>
    <w:rsid w:val="00974552"/>
    <w:rsid w:val="009A370E"/>
    <w:rsid w:val="00A441C8"/>
    <w:rsid w:val="00D13627"/>
    <w:rsid w:val="00E47193"/>
    <w:rsid w:val="00EA3755"/>
    <w:rsid w:val="00EA4CF8"/>
    <w:rsid w:val="00F15B4D"/>
    <w:rsid w:val="00F469C2"/>
    <w:rsid w:val="00F56415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9B0B91-33B2-4DC6-94F7-C8ED561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9C2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C2"/>
  </w:style>
  <w:style w:type="paragraph" w:styleId="Stopka">
    <w:name w:val="footer"/>
    <w:basedOn w:val="Normalny"/>
    <w:link w:val="StopkaZnak"/>
    <w:uiPriority w:val="99"/>
    <w:unhideWhenUsed/>
    <w:rsid w:val="00F46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C2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469C2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69C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semiHidden/>
    <w:unhideWhenUsed/>
    <w:rsid w:val="00F469C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46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9C2"/>
    <w:pPr>
      <w:suppressAutoHyphens w:val="0"/>
    </w:pPr>
    <w:rPr>
      <w:rFonts w:eastAsia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9C2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496718-A32F-467B-8314-F4B7528926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 Anna</dc:creator>
  <cp:keywords/>
  <dc:description/>
  <cp:lastModifiedBy>Kapler Katarzyna</cp:lastModifiedBy>
  <cp:revision>17</cp:revision>
  <cp:lastPrinted>2025-03-28T08:30:00Z</cp:lastPrinted>
  <dcterms:created xsi:type="dcterms:W3CDTF">2025-03-19T11:13:00Z</dcterms:created>
  <dcterms:modified xsi:type="dcterms:W3CDTF">2025-03-28T08:30:00Z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1776abd4-b5e0-47fd-8ef2-1fc63777d213</vt:lpwstr>
  </property>
  <property fmtid="{D5CDD505-2E9C-101B-9397-08002B2CF9AE}" pid="3" name="bjSaver">
    <vt:lpwstr>6dbiDZNafYcR7woIkOOECsVJla82MwqV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Szymczyk Anna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10.11.224.170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