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5F" w:rsidRPr="00093B5F" w:rsidRDefault="009069D1" w:rsidP="00F12A61">
      <w:pPr>
        <w:pStyle w:val="Standard"/>
        <w:spacing w:after="0"/>
        <w:rPr>
          <w:sz w:val="20"/>
        </w:rPr>
      </w:pPr>
      <w:r w:rsidRPr="005F7ED1">
        <w:rPr>
          <w:color w:val="FF0000"/>
          <w:lang w:val="pl-PL"/>
        </w:rPr>
        <w:t xml:space="preserve"> </w:t>
      </w:r>
      <w:r w:rsidR="001F4F41" w:rsidRPr="005F7ED1">
        <w:rPr>
          <w:rFonts w:eastAsia="Calibri"/>
          <w:b/>
          <w:color w:val="FF0000"/>
          <w:kern w:val="0"/>
          <w:szCs w:val="22"/>
          <w:lang w:val="pl-PL" w:eastAsia="en-US"/>
        </w:rPr>
        <w:t xml:space="preserve">                                     </w:t>
      </w:r>
      <w:r w:rsidR="00093B5F">
        <w:rPr>
          <w:sz w:val="20"/>
        </w:rPr>
        <w:t>Zał. Nr r do SWZ</w:t>
      </w:r>
    </w:p>
    <w:p w:rsidR="00C22A6B" w:rsidRDefault="00C22A6B" w:rsidP="00C22A6B">
      <w:pPr>
        <w:jc w:val="both"/>
        <w:rPr>
          <w:b/>
        </w:rPr>
      </w:pPr>
      <w:r>
        <w:rPr>
          <w:b/>
        </w:rPr>
        <w:t>Odczynniki oraz przeciwciała do diagnostyki immunohistochemicznej wraz z odpłatną dzierżawą aparatu do barwienia</w:t>
      </w:r>
    </w:p>
    <w:p w:rsidR="00C22A6B" w:rsidRDefault="00C22A6B" w:rsidP="00C22A6B">
      <w:pPr>
        <w:jc w:val="both"/>
        <w:rPr>
          <w:b/>
        </w:rPr>
      </w:pPr>
    </w:p>
    <w:tbl>
      <w:tblPr>
        <w:tblW w:w="14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1418"/>
        <w:gridCol w:w="1134"/>
        <w:gridCol w:w="1134"/>
        <w:gridCol w:w="1134"/>
        <w:gridCol w:w="1417"/>
        <w:gridCol w:w="1701"/>
      </w:tblGrid>
      <w:tr w:rsidR="000E6FDA" w:rsidTr="000E6FDA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ASORTYMENT</w:t>
            </w: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SZCZEGÓŁOWY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ILOŚĆ opakowań/</w:t>
            </w: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zestawów</w:t>
            </w: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 m.-ce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CENA  NETTO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CENA  BRUTTO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E6FDA" w:rsidRDefault="000E6FDA" w:rsidP="00C22A6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PRODUCENT</w:t>
            </w: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BD459B">
            <w:pPr>
              <w:spacing w:after="840"/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Default="000E6FDA" w:rsidP="008F4237">
            <w:pPr>
              <w:rPr>
                <w:color w:val="000000"/>
                <w:sz w:val="18"/>
              </w:rPr>
            </w:pPr>
            <w:r w:rsidRPr="00F71B90">
              <w:rPr>
                <w:color w:val="000000"/>
                <w:sz w:val="18"/>
              </w:rPr>
              <w:t>Polimerowy zestaw wizualizacyjny zawierający: bloker endogennej peroksydazy, bufor płuczący, linker mysi, bufor do bezksylenowego odparafinowywania i odkrywania antygenów o pH 9.0; rozszerzony dodatkowo o bufor do bezksylenowego odparafinowywania i odkrywania antygenów o pH 6,1 – 3 op., bufor do bezksylenowego odparafinowywania i odkrywania antygenów o pH 9.0- 1 op., bufor płuczący – 1 op., hematoksylinę – 1 op.</w:t>
            </w:r>
          </w:p>
          <w:p w:rsidR="000E6FDA" w:rsidRPr="00D83D0A" w:rsidRDefault="00F71B90" w:rsidP="00F71B90">
            <w:pPr>
              <w:spacing w:after="120"/>
              <w:rPr>
                <w:color w:val="000000"/>
                <w:sz w:val="20"/>
              </w:rPr>
            </w:pPr>
            <w:r w:rsidRPr="00F71B90">
              <w:rPr>
                <w:b/>
                <w:color w:val="000000"/>
                <w:sz w:val="22"/>
              </w:rPr>
              <w:t>1 opakowanie na 600 barwień</w:t>
            </w:r>
            <w:r w:rsidR="000E6FDA" w:rsidRPr="00F71B90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BD459B" w:rsidRDefault="000E6FDA" w:rsidP="00BD459B">
            <w:pPr>
              <w:spacing w:after="840"/>
              <w:jc w:val="center"/>
              <w:rPr>
                <w:sz w:val="20"/>
              </w:rPr>
            </w:pPr>
            <w:r w:rsidRPr="00BD459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Linker króliczy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8F4237">
              <w:rPr>
                <w:color w:val="000000"/>
                <w:sz w:val="20"/>
              </w:rPr>
              <w:t xml:space="preserve">Rozcieńczalnik </w:t>
            </w:r>
            <w:r>
              <w:rPr>
                <w:color w:val="000000"/>
                <w:sz w:val="20"/>
              </w:rPr>
              <w:t>przeciwciał 120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8F4237">
              <w:rPr>
                <w:color w:val="000000"/>
                <w:sz w:val="20"/>
              </w:rPr>
              <w:t>Przeciwciał</w:t>
            </w:r>
            <w:r>
              <w:rPr>
                <w:color w:val="000000"/>
                <w:sz w:val="20"/>
              </w:rPr>
              <w:t xml:space="preserve">a RTU </w:t>
            </w:r>
            <w:r w:rsidRPr="009802E4">
              <w:rPr>
                <w:b/>
                <w:color w:val="000000"/>
                <w:sz w:val="20"/>
              </w:rPr>
              <w:t>z załączonej listy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PgR RTU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  RTU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Rb a Hu CD117, C-Kit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0E0399">
              <w:rPr>
                <w:color w:val="000000"/>
                <w:sz w:val="20"/>
              </w:rPr>
              <w:t>Mo a Hu Mesothe</w:t>
            </w:r>
            <w:r>
              <w:rPr>
                <w:color w:val="000000"/>
                <w:sz w:val="20"/>
              </w:rPr>
              <w:t xml:space="preserve">lial Cell, cl HBME-1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BE6D28">
              <w:rPr>
                <w:color w:val="000000"/>
                <w:sz w:val="20"/>
              </w:rPr>
              <w:t>Mo a Hu Cyt</w:t>
            </w:r>
            <w:r>
              <w:rPr>
                <w:color w:val="000000"/>
                <w:sz w:val="20"/>
              </w:rPr>
              <w:t xml:space="preserve">okeratin, cl MNF 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Chromogranin A 0,5ml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BE6D28">
              <w:rPr>
                <w:color w:val="000000"/>
                <w:sz w:val="20"/>
              </w:rPr>
              <w:t>DOG-</w:t>
            </w:r>
            <w:r>
              <w:rPr>
                <w:color w:val="000000"/>
                <w:sz w:val="20"/>
              </w:rPr>
              <w:t xml:space="preserve">1, DOG-1, IVD, 0,5ml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BE6D28">
              <w:rPr>
                <w:color w:val="000000"/>
                <w:sz w:val="20"/>
              </w:rPr>
              <w:t>GLUT-</w:t>
            </w:r>
            <w:r>
              <w:rPr>
                <w:color w:val="000000"/>
                <w:sz w:val="20"/>
              </w:rPr>
              <w:t xml:space="preserve">1, ZR308, IVD, 0,1ml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BE6D28">
              <w:rPr>
                <w:color w:val="000000"/>
                <w:sz w:val="20"/>
              </w:rPr>
              <w:t>DPC4 (SMAD4</w:t>
            </w:r>
            <w:r>
              <w:rPr>
                <w:color w:val="000000"/>
                <w:sz w:val="20"/>
              </w:rPr>
              <w:t xml:space="preserve">), ZR281, IVD, 0,5ml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>IgG</w:t>
            </w:r>
            <w:r>
              <w:rPr>
                <w:color w:val="000000"/>
                <w:sz w:val="20"/>
              </w:rPr>
              <w:t xml:space="preserve">4, ZR299, IVD, 0,5ml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>TT</w:t>
            </w:r>
            <w:r>
              <w:rPr>
                <w:color w:val="000000"/>
                <w:sz w:val="20"/>
              </w:rPr>
              <w:t xml:space="preserve">F-1, SPT24, IVD, 1ml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>Adhezyjne szkiełka mikrosko</w:t>
            </w:r>
            <w:r>
              <w:rPr>
                <w:color w:val="000000"/>
                <w:sz w:val="20"/>
              </w:rPr>
              <w:t xml:space="preserve">powe ( 1 op.=5x100 szt.)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>Butelki na i</w:t>
            </w:r>
            <w:r>
              <w:rPr>
                <w:color w:val="000000"/>
                <w:sz w:val="20"/>
              </w:rPr>
              <w:t xml:space="preserve">mmunoreagenty 5ml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94606" w:rsidRDefault="000E6FDA" w:rsidP="00C22A6B">
            <w:pPr>
              <w:rPr>
                <w:sz w:val="20"/>
              </w:rPr>
            </w:pPr>
            <w:r w:rsidRPr="00D94606">
              <w:rPr>
                <w:sz w:val="20"/>
              </w:rPr>
              <w:t xml:space="preserve">Butelki na immunoreagenty 12ml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94606" w:rsidRDefault="000E6FDA" w:rsidP="0019737F">
            <w:pPr>
              <w:rPr>
                <w:sz w:val="20"/>
              </w:rPr>
            </w:pPr>
            <w:r w:rsidRPr="00D94606">
              <w:rPr>
                <w:sz w:val="20"/>
              </w:rPr>
              <w:t>Zestaw czyszczący, (DAB Away+ Clear-IT)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94606" w:rsidRDefault="000E6FDA" w:rsidP="00C22A6B">
            <w:pPr>
              <w:rPr>
                <w:sz w:val="20"/>
              </w:rPr>
            </w:pPr>
            <w:r w:rsidRPr="00D94606">
              <w:rPr>
                <w:sz w:val="20"/>
              </w:rPr>
              <w:t xml:space="preserve">Zestaw naklejek (1op.=3000 szt.)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21.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94606" w:rsidRDefault="000E6FDA" w:rsidP="00C22A6B">
            <w:pPr>
              <w:rPr>
                <w:sz w:val="20"/>
              </w:rPr>
            </w:pPr>
            <w:r w:rsidRPr="00D94606">
              <w:rPr>
                <w:sz w:val="20"/>
              </w:rPr>
              <w:t xml:space="preserve">P40, ZR8, IVD, 1,0ml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22.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>Ram</w:t>
            </w:r>
            <w:r>
              <w:rPr>
                <w:color w:val="000000"/>
                <w:sz w:val="20"/>
              </w:rPr>
              <w:t xml:space="preserve">ki do szkiełek 4-Pack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t>23.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>Zestaw farmakodiagnostyczny do oznaczania półilościowego Her-2</w:t>
            </w:r>
            <w:r>
              <w:rPr>
                <w:color w:val="000000"/>
                <w:sz w:val="20"/>
              </w:rPr>
              <w:t xml:space="preserve"> w rakach piersi i żołądka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 w:rsidRPr="00D83D0A"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rPr>
                <w:color w:val="000000"/>
                <w:sz w:val="20"/>
              </w:rPr>
            </w:pPr>
            <w:r w:rsidRPr="00194045">
              <w:rPr>
                <w:color w:val="000000"/>
                <w:sz w:val="20"/>
              </w:rPr>
              <w:t xml:space="preserve">Hematoksylina do zestawu farmakodiagnostyczny do oznaczania półilościowego Her-2 w rakach </w:t>
            </w:r>
            <w:r>
              <w:rPr>
                <w:color w:val="000000"/>
                <w:sz w:val="20"/>
              </w:rPr>
              <w:t xml:space="preserve">piersi i żołądka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D83D0A" w:rsidRDefault="000E6FDA" w:rsidP="009802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Pr="00194045" w:rsidRDefault="000E6FDA" w:rsidP="00C249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Dzierżawa aparatu : używany system IHC  (aparat do barwień + 2PT LINKI)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DA" w:rsidRDefault="000E6FDA" w:rsidP="00C22A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  <w:tr w:rsidR="000E6FDA" w:rsidTr="000E6FDA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FDA" w:rsidRDefault="000E6FDA" w:rsidP="00C22A6B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FDA" w:rsidRDefault="000E6FDA" w:rsidP="00C22A6B">
            <w:pPr>
              <w:pStyle w:val="Zawartotabeli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FDA" w:rsidRDefault="000E6FDA" w:rsidP="00C22A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Pr="00D83D0A" w:rsidRDefault="000E6FDA" w:rsidP="00C22A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DA" w:rsidRDefault="000E6FDA" w:rsidP="00C22A6B">
            <w:pPr>
              <w:rPr>
                <w:sz w:val="20"/>
              </w:rPr>
            </w:pPr>
          </w:p>
        </w:tc>
      </w:tr>
    </w:tbl>
    <w:p w:rsidR="00C22A6B" w:rsidRPr="008F0235" w:rsidRDefault="0019737F" w:rsidP="00BD459B">
      <w:pPr>
        <w:spacing w:before="120" w:after="120"/>
        <w:jc w:val="both"/>
        <w:rPr>
          <w:b/>
          <w:sz w:val="22"/>
          <w:u w:val="single"/>
          <w:lang w:val="pl-PL"/>
        </w:rPr>
      </w:pPr>
      <w:r>
        <w:rPr>
          <w:b/>
          <w:sz w:val="22"/>
          <w:u w:val="single"/>
        </w:rPr>
        <w:t>W</w:t>
      </w:r>
      <w:r w:rsidR="00C22A6B" w:rsidRPr="000B7672">
        <w:rPr>
          <w:b/>
          <w:sz w:val="22"/>
          <w:u w:val="single"/>
        </w:rPr>
        <w:t>ymagania dotyczące przeciwciał i systemu:</w:t>
      </w:r>
    </w:p>
    <w:p w:rsidR="00C22A6B" w:rsidRPr="008F0235" w:rsidRDefault="00C22A6B" w:rsidP="008F4237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 w:rsidRPr="008F0235">
        <w:rPr>
          <w:rFonts w:ascii="Times New Roman" w:hAnsi="Times New Roman"/>
          <w:lang w:val="pl-PL"/>
        </w:rPr>
        <w:t>Termin ważności odczynników: wizualizacja i przeciwciała RTU: 6 miesięcy,</w:t>
      </w:r>
    </w:p>
    <w:p w:rsidR="00C22A6B" w:rsidRPr="008F0235" w:rsidRDefault="00C22A6B" w:rsidP="008F4237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 w:rsidRPr="008F0235">
        <w:rPr>
          <w:rFonts w:ascii="Times New Roman" w:hAnsi="Times New Roman"/>
          <w:lang w:val="pl-PL"/>
        </w:rPr>
        <w:t>Przeciwciała stężone: 6 – 12 miesięcy, Herceptest: 4 miesiące.</w:t>
      </w:r>
    </w:p>
    <w:p w:rsidR="00C22A6B" w:rsidRPr="008F0235" w:rsidRDefault="00C22A6B" w:rsidP="008F4237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  <w:r w:rsidRPr="008F0235">
        <w:rPr>
          <w:rFonts w:ascii="Times New Roman" w:hAnsi="Times New Roman"/>
          <w:lang w:val="pl-PL"/>
        </w:rPr>
        <w:t>Wszystkie ulotki w języku polskim dostarczone wraz z pierwszą dostawą.</w:t>
      </w:r>
    </w:p>
    <w:p w:rsidR="009802E4" w:rsidRPr="008F0235" w:rsidRDefault="009802E4" w:rsidP="008F4237">
      <w:pPr>
        <w:pStyle w:val="Standard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9802E4" w:rsidRDefault="008F0235" w:rsidP="008F4237">
      <w:pPr>
        <w:pStyle w:val="Standard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Lista przeciwciał RTU dotycząca poz. 4</w:t>
      </w:r>
    </w:p>
    <w:p w:rsidR="008F0235" w:rsidRPr="008F0235" w:rsidRDefault="008F0235" w:rsidP="008F4237">
      <w:pPr>
        <w:pStyle w:val="Standard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116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359"/>
        <w:gridCol w:w="9183"/>
      </w:tblGrid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Anti-Insulin, RTU, </w:t>
            </w:r>
          </w:p>
        </w:tc>
      </w:tr>
      <w:tr w:rsidR="009802E4" w:rsidRPr="009802E4" w:rsidTr="009802E4">
        <w:trPr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 Anti-Hu Cytokeratin HMW, klon 34ssE12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Anti- Hu Melanosome,klon HMB-45,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Monoklonal Mouse Anti-Hu Cytokeratin; klon AE1/AE3,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Caldesmon; klon h-CD,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MonoclonalMouse Anti-Hu WT Protein, klon 6F-H2,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TTF-1; klon 8G7G3/1,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  CD99 MIC2 GenEwSarc; klon 12E7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 Monoclonal Mouse Anti-Hu Inhibin alpha, klon R1,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 Monoclonal Mouse Anti-Hu E-Cadherin, klon NCH-38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 Monoclonal Rabbit Anti-Hu AMACR, klon 13H4,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Tyrosinase, klon T311,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 Monoclonal Mouse Anti-Hu CD15, klon Carb-3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Smooth Muscle Myosin Heavy Chain, klon  SMMS-1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Myogenin cl: F5D,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Progesteron Receptor, klon PgR 636,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 Monoclonal Mouse Anti-Hu CD1a; klon 010,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D2-40 (Podoplanin); klon : D2-40,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Mammaglobin; klon 304-1A5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 Renal Cell Carcinoma Marker; klon SPM314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Villin;  klon:1D2 C3,RTU,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GCDFP15; klon 23A3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MLH1, klon ES05,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CDX-2 klon: DAK-CDX2,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CD5; klon  4C7,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Anti-Hu Cyclin D1 klon EP12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Anti-Hu Estrogen Rreceptor alpha; klon EP1,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MSH2, klon FE11,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29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 Hu MSH6, klon EP49,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 Hu PMS2, klon EP51,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Prostein; klon 10E3,RTU,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 Hu PSMA, klon 3E6,RTU,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ERCC1, klon 4F9,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OCT3/4, klon N1NK,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Anti-Hu TdT, klon EP266,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Anti-Hu CK8/18, klon EP17/30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Alpha-1-FetoProtein,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CD3,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39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Anti-S100,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Alpha-1-Atrypsin,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Kappa Light Chain,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Lambda Light Chain 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Chorionic Gonadotropin,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Thyreoglobulin,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IgA,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Myeloperoxidase,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IgG,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IgM,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49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Calcitonin,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IgD,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Gastrin,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Anti-HSV Type 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Anti-Helicobacter Pylori,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Anti-Glial Fibr Acidic Prot,RTU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Polyclonal Rabbit Anti-Hu Von W Factor,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Rabbit Universal Negative Control,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CD30, klon Ber-H2,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CD20cy, klon L26,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59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Amyloid A, klon mc1,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Desmin, klon D33,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Neurofil Protein, klon 2F11,RTU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CD21, klon 1F8,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CD68, klon KP1,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CD31 Endothel Cell; klon JC70A,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SMA, klon 1A4,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NSE, klon BBS/NC/VI-H14,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CD68, klon PG-M1,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BCL2 OncoProt, klon 124,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69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Cytokeratin 19, klon RCK108,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p53 Prot, klon DO-7,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Cytokeratin 18, klon DC 10,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Cytokeratin 7, klon OV-TL 12/30,RTU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 Mouse Anti-Hu Cytokeratin 17, klon E3,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CD79a, klon JCB117,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Anti-Hua Hu Carcinoembr Ag,cl II-7,RTU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 Hu CD8, klon C8/144B,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Hepatocyte, klon OCH1E5,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BCL6 Prot, klon PG-B6p,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79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Ki-67 Ag, klon MIB-1,RTU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Calrretinin, klon DAK-Calret 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CD56, klon123C3,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EMA, klon E29,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Vimentin, klon V9,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CD34 Class II, klon QBEnd 10,RTU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Melan-A, klon A103,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PNJ, klon 3F6,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CD43, klon DF-T1,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Epithelial Ag, klon Ber-EP4,RTU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89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Mast Cell Tryptase, klon AA1,RTU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CD246, ALK Prot, klon ALK1,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CD138, klon MI15,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CD7, klon CBC.37,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MUM1 Prot,klon MUM1p,RTU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CD57, klon TB01,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CD10, klon 56C6,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CD4, klon 4B12,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BSAP, klon DAK-Pax5,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MouseAnti- Hu CD2, klon AB75, RTU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99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Nucleophosmin, klon 376,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</w:t>
            </w:r>
            <w:r w:rsidR="008F023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ZAP-70, klon 2F3.2,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CD19, klon LE-CD19,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Estrogen Receprot alpha, klon1D5,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MUC2, klon CCP58,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Rabbit Anti-Hu ERG, klon EP111,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Synaptophysin, klon DAK-SYNAP,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MUC 5AC, klon CLH2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p63 Protein, klon DAK-p63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Muscle Actin; klon HHF35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109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CA 125, klon  M11, 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9802E4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</w:t>
            </w:r>
            <w:r w:rsidR="008F023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Beta- Catenin, klon b-Cat-1,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Mouse Universal Negative Control,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CD45, LCA, klon 2B11+PD7/26,RTU,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113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CMV, klon CCH2+DDG9,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114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 Epstein-Barr Virus; klon LMP CS.1-4,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115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Cytokeratin 20, klon Ks20.8,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116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Placental AP, Klon 8A9, RTU,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117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 Hu Cytokeratin 5/6, klon D5/16 B4, RTU 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118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CD23,klon DAK-CD23,RTU,</w:t>
            </w:r>
          </w:p>
        </w:tc>
      </w:tr>
      <w:tr w:rsidR="009802E4" w:rsidRPr="009802E4" w:rsidTr="009802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4" w:rsidRPr="009802E4" w:rsidRDefault="008F0235" w:rsidP="008F023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119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4" w:rsidRPr="009802E4" w:rsidRDefault="009802E4" w:rsidP="009802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9802E4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Monoclonal Mouse Anti-Hu CD10, klon DAK-CD10, RTU</w:t>
            </w:r>
          </w:p>
        </w:tc>
      </w:tr>
    </w:tbl>
    <w:p w:rsidR="00C22A6B" w:rsidRDefault="00C22A6B" w:rsidP="00C22A6B">
      <w:pPr>
        <w:jc w:val="both"/>
        <w:rPr>
          <w:sz w:val="22"/>
        </w:rPr>
      </w:pP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b/>
          <w:szCs w:val="22"/>
          <w:u w:val="single"/>
          <w:lang w:val="pl-PL"/>
        </w:rPr>
        <w:t>Aparat do barwień musi spełniać poniższe wymagania:</w:t>
      </w:r>
      <w:r w:rsidRPr="008F0235">
        <w:rPr>
          <w:rFonts w:ascii="Times New Roman" w:hAnsi="Times New Roman"/>
          <w:szCs w:val="22"/>
          <w:lang w:val="pl-PL"/>
        </w:rPr>
        <w:t xml:space="preserve"> 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aparat musi pracować w systemie otwartym dla wszystkich przeciwciał pierwotnych i systemów detekcji,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aparat musi mieć możliwość wykonania jednocześnie minimum 35 barwień z zastosowaniem przynajmniej dwóch protokół w czasie nie dłuższym niż 3,5 godziny,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wszystkie etapy barwienia od odparafinowania do barwienia hematoksyliną automatyczne- dopuszcza się możliwość przeprowadzenia automatycznego bezksylenowego procesu odparafinowania i odkrywania antygenów poza pokładem urządzenia,</w:t>
      </w:r>
    </w:p>
    <w:p w:rsidR="00C22A6B" w:rsidRPr="008F0235" w:rsidRDefault="00C22A6B" w:rsidP="00C22A6B">
      <w:pPr>
        <w:rPr>
          <w:b/>
          <w:color w:val="FF0000"/>
          <w:sz w:val="22"/>
          <w:szCs w:val="22"/>
          <w:lang w:val="pl-PL"/>
        </w:rPr>
      </w:pP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identyfikacja szkiełek i odczynników za pomocą kodów i chipów,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skanowanie szkiełek i odczynników nie tylko na pokładzie urządzenia, ale także poza pokładem w trakcie pracy urządzenia,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możliwość wykorzystania odczynników również w metodzie manualnej, bez potrzeby dalszej optymalizacji protokołów,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automatyczne czyszczenie aparatu nie dłuższym niż 30 min z zastosowaniem środków nie zawierających chloru,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w przypadku aparatów o regulowanej objętości podawanych odczynników, jako podstawę kalkulacji należy przyjąć stosowanie 200ul na 1 szkiełko, w przypadku aparatów dozujących stałą objętość wg  zaleceń producenta,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oprogramowanie powinno zawierać gotowe protokoły barwień przeciwciał  RTU i zestawów farmakodiagnostycznych oraz powinno umożliwiać tworzenie własnych protokołów barwienia przez użytkownika,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możliwość rejestracji pacjenta, jednostki zlecającej nr bloczka, nr szkiełka, rodzaju tkanki ect,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możliwość wykonywania statystyki wykonanych badań wg numeru pacjenta, rodzaju markera, protokołu barwienia, lekarza zlecającego, numeru bloczka, użytych odczynników etc,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możliwość stosowania butelek lub dyspenserów o różnych pojemnościach,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możliwość programowania pracy urządzenia z min. 3 innych stanowisk komputerowych w zakładzie patomorfologii,</w:t>
      </w:r>
    </w:p>
    <w:p w:rsidR="00C22A6B" w:rsidRPr="008F0235" w:rsidRDefault="00C22A6B" w:rsidP="00C22A6B">
      <w:pPr>
        <w:pStyle w:val="Standard"/>
        <w:spacing w:after="0" w:line="240" w:lineRule="auto"/>
        <w:jc w:val="both"/>
        <w:rPr>
          <w:rFonts w:ascii="Times New Roman" w:hAnsi="Times New Roman"/>
          <w:szCs w:val="22"/>
          <w:lang w:val="pl-PL"/>
        </w:rPr>
      </w:pPr>
      <w:r w:rsidRPr="008F0235">
        <w:rPr>
          <w:rFonts w:ascii="Times New Roman" w:hAnsi="Times New Roman"/>
          <w:szCs w:val="22"/>
          <w:lang w:val="pl-PL"/>
        </w:rPr>
        <w:t>- bezpłatne oprogramowanie w języku polskim.</w:t>
      </w:r>
    </w:p>
    <w:p w:rsidR="00C22A6B" w:rsidRDefault="00C22A6B" w:rsidP="00BD459B">
      <w:pPr>
        <w:jc w:val="both"/>
        <w:rPr>
          <w:b/>
          <w:color w:val="FF0000"/>
          <w:sz w:val="22"/>
          <w:lang w:val="pl-PL"/>
        </w:rPr>
        <w:sectPr w:rsidR="00C22A6B" w:rsidSect="00F12A61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1247" w:header="709" w:footer="709" w:gutter="0"/>
          <w:cols w:space="708"/>
          <w:docGrid w:linePitch="326"/>
        </w:sectPr>
      </w:pPr>
      <w:r w:rsidRPr="008F0235">
        <w:rPr>
          <w:sz w:val="22"/>
          <w:szCs w:val="22"/>
          <w:lang w:val="pl-PL"/>
        </w:rPr>
        <w:t>Zamawiający dopuszcza aparat używany, w pełni sprawny.</w:t>
      </w:r>
      <w:r w:rsidR="0019737F" w:rsidRPr="00BE626A">
        <w:rPr>
          <w:color w:val="FF0000"/>
        </w:rPr>
        <w:t xml:space="preserve"> </w:t>
      </w:r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FA2B1A" w:rsidRDefault="00F353AD" w:rsidP="00F353AD">
      <w:pPr>
        <w:rPr>
          <w:rFonts w:ascii="Arial" w:hAnsi="Arial"/>
          <w:b/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FA2B1A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FA2B1A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="00FA2B1A" w:rsidRPr="00FA2B1A">
        <w:rPr>
          <w:rFonts w:eastAsia="Lucida Sans Unicode"/>
          <w:sz w:val="22"/>
          <w:szCs w:val="22"/>
          <w:lang w:val="pl-PL" w:eastAsia="ar-SA"/>
        </w:rPr>
        <w:t>pn.</w:t>
      </w:r>
      <w:r w:rsidR="00C75CEA" w:rsidRPr="00FA2B1A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C75CEA" w:rsidRPr="00FA2B1A">
        <w:rPr>
          <w:b/>
          <w:bCs/>
          <w:i/>
        </w:rPr>
        <w:t>„Dostaw</w:t>
      </w:r>
      <w:r w:rsidR="00FA2B1A" w:rsidRPr="00FA2B1A">
        <w:rPr>
          <w:b/>
          <w:bCs/>
          <w:i/>
        </w:rPr>
        <w:t>a</w:t>
      </w:r>
      <w:r w:rsidR="00C75CEA" w:rsidRPr="00FA2B1A">
        <w:rPr>
          <w:b/>
          <w:bCs/>
          <w:i/>
        </w:rPr>
        <w:t xml:space="preserve">  odczynników oraz przeciwciał do diagnostyki IHC wraz z odpłatną dzierżawą</w:t>
      </w:r>
      <w:r w:rsidR="00C75CEA" w:rsidRPr="00C75CEA">
        <w:rPr>
          <w:b/>
          <w:bCs/>
          <w:i/>
          <w:color w:val="000000"/>
        </w:rPr>
        <w:t xml:space="preserve"> aparatu do barwienia IHC” - Zp/53/PN-53/21</w:t>
      </w:r>
      <w:r w:rsidR="009B19E9" w:rsidRPr="002F156A">
        <w:rPr>
          <w:b/>
          <w:color w:val="FF0000"/>
          <w:sz w:val="22"/>
          <w:szCs w:val="22"/>
        </w:rPr>
        <w:t xml:space="preserve"> </w:t>
      </w:r>
      <w:r w:rsidR="009B60F8" w:rsidRPr="009B60F8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A4319B" w:rsidRPr="009B60F8" w:rsidRDefault="00A4319B" w:rsidP="00C33656">
      <w:pPr>
        <w:pStyle w:val="Tekstpodstawowy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Pr="005F7ED1" w:rsidRDefault="009A4697" w:rsidP="009A469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480CE7" w:rsidRPr="009B60F8" w:rsidRDefault="006649A2" w:rsidP="00480CE7">
      <w:pPr>
        <w:spacing w:after="60"/>
        <w:jc w:val="both"/>
      </w:pPr>
      <w:r>
        <w:rPr>
          <w:sz w:val="22"/>
          <w:szCs w:val="22"/>
          <w:lang w:val="pl-PL"/>
        </w:rPr>
        <w:t>7</w:t>
      </w:r>
      <w:r w:rsidR="009A4697" w:rsidRPr="009B60F8">
        <w:rPr>
          <w:sz w:val="22"/>
          <w:szCs w:val="22"/>
          <w:lang w:val="pl-PL"/>
        </w:rPr>
        <w:t xml:space="preserve">. </w:t>
      </w:r>
      <w:r w:rsidR="00F353AD" w:rsidRPr="009B60F8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 w:rsidRPr="009B60F8">
        <w:rPr>
          <w:sz w:val="22"/>
          <w:szCs w:val="22"/>
          <w:lang w:val="pl-PL"/>
        </w:rPr>
        <w:t xml:space="preserve"> momentu </w:t>
      </w:r>
      <w:r w:rsidR="00F62D34">
        <w:rPr>
          <w:sz w:val="22"/>
          <w:szCs w:val="22"/>
          <w:lang w:val="pl-PL"/>
        </w:rPr>
        <w:t>przyjęcia</w:t>
      </w:r>
      <w:r w:rsidR="00717228" w:rsidRPr="009B60F8">
        <w:rPr>
          <w:sz w:val="22"/>
          <w:szCs w:val="22"/>
          <w:lang w:val="pl-PL"/>
        </w:rPr>
        <w:t xml:space="preserve"> zamówienia**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C3643E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485F" w:rsidRPr="00C3643E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9B60F8">
        <w:rPr>
          <w:i/>
          <w:sz w:val="20"/>
          <w:lang w:val="pl-PL"/>
        </w:rPr>
        <w:t xml:space="preserve">     </w:t>
      </w:r>
      <w:r w:rsidRPr="009B60F8">
        <w:rPr>
          <w:i/>
          <w:sz w:val="18"/>
          <w:szCs w:val="18"/>
          <w:lang w:val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C3643E">
        <w:rPr>
          <w:i/>
          <w:sz w:val="18"/>
          <w:szCs w:val="18"/>
          <w:lang w:val="pl-PL"/>
        </w:rPr>
        <w:t>składa (usunięcie treści oświadczenia np. przez jego wykreślenie).</w:t>
      </w:r>
    </w:p>
    <w:p w:rsidR="00C3643E" w:rsidRPr="00C3643E" w:rsidRDefault="00C3643E" w:rsidP="00C3643E">
      <w:pPr>
        <w:jc w:val="both"/>
        <w:rPr>
          <w:i/>
          <w:sz w:val="18"/>
          <w:szCs w:val="18"/>
        </w:rPr>
      </w:pPr>
      <w:r w:rsidRPr="00C3643E">
        <w:rPr>
          <w:i/>
          <w:sz w:val="18"/>
          <w:szCs w:val="18"/>
          <w:lang w:val="pl-PL"/>
        </w:rPr>
        <w:t xml:space="preserve">** Maksymalny termin dostawy dla zamówień bieżących liczony od momentu </w:t>
      </w:r>
      <w:r w:rsidR="00F62D34">
        <w:rPr>
          <w:i/>
          <w:sz w:val="18"/>
          <w:szCs w:val="18"/>
          <w:lang w:val="pl-PL"/>
        </w:rPr>
        <w:t>przyjęcia</w:t>
      </w:r>
      <w:r w:rsidRPr="00C3643E">
        <w:rPr>
          <w:i/>
          <w:sz w:val="18"/>
          <w:szCs w:val="18"/>
          <w:lang w:val="pl-PL"/>
        </w:rPr>
        <w:t xml:space="preserve"> zamówienia </w:t>
      </w:r>
      <w:r w:rsidR="008F0235">
        <w:rPr>
          <w:i/>
          <w:sz w:val="18"/>
          <w:szCs w:val="18"/>
          <w:lang w:val="pl-PL"/>
        </w:rPr>
        <w:t>14</w:t>
      </w:r>
      <w:r w:rsidRPr="00C3643E">
        <w:rPr>
          <w:i/>
          <w:sz w:val="18"/>
          <w:szCs w:val="18"/>
          <w:lang w:val="pl-PL"/>
        </w:rPr>
        <w:t xml:space="preserve"> dni.</w:t>
      </w:r>
    </w:p>
    <w:p w:rsidR="00C3643E" w:rsidRPr="00C3643E" w:rsidRDefault="00C3643E" w:rsidP="00C3643E">
      <w:pPr>
        <w:spacing w:after="120"/>
        <w:jc w:val="both"/>
        <w:rPr>
          <w:i/>
          <w:sz w:val="18"/>
          <w:szCs w:val="18"/>
          <w:lang w:val="pl-PL"/>
        </w:rPr>
      </w:pPr>
    </w:p>
    <w:p w:rsidR="00C75CEA" w:rsidRDefault="00C75CEA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C75CEA" w:rsidRDefault="00C75CEA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C75CEA" w:rsidRDefault="00C75CEA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C75CEA" w:rsidRDefault="00C75CEA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bookmarkStart w:id="0" w:name="_GoBack"/>
      <w:bookmarkEnd w:id="0"/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C82631" w:rsidRDefault="00C75CEA" w:rsidP="00C75CEA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„Dostawa</w:t>
            </w:r>
            <w:r w:rsidRPr="00C75CEA">
              <w:rPr>
                <w:rFonts w:ascii="Arial" w:hAnsi="Arial" w:cs="Arial"/>
                <w:b/>
                <w:sz w:val="20"/>
              </w:rPr>
              <w:t xml:space="preserve">  odczynników oraz przeciwciał do diagnostyki IHC wraz z odpłatną dzierż</w:t>
            </w:r>
            <w:r>
              <w:rPr>
                <w:rFonts w:ascii="Arial" w:hAnsi="Arial" w:cs="Arial"/>
                <w:b/>
                <w:sz w:val="20"/>
              </w:rPr>
              <w:t xml:space="preserve">awą aparatu do barwienia IHC”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C82631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C82631" w:rsidRDefault="00C75CEA" w:rsidP="006B1500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C75CEA">
              <w:rPr>
                <w:rFonts w:ascii="Arial" w:hAnsi="Arial" w:cs="Arial"/>
                <w:b/>
                <w:sz w:val="20"/>
              </w:rPr>
              <w:t>Zp/53/PN-53/21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zamówień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>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6649A2" w:rsidRPr="006649A2">
        <w:rPr>
          <w:sz w:val="22"/>
          <w:szCs w:val="22"/>
        </w:rPr>
        <w:t>pn</w:t>
      </w:r>
      <w:r w:rsidR="006649A2">
        <w:rPr>
          <w:color w:val="FF0000"/>
          <w:sz w:val="22"/>
          <w:szCs w:val="22"/>
        </w:rPr>
        <w:t xml:space="preserve">. </w:t>
      </w:r>
      <w:r w:rsidR="00C75CEA" w:rsidRPr="00C75CEA">
        <w:rPr>
          <w:b/>
          <w:bCs/>
          <w:color w:val="000000"/>
        </w:rPr>
        <w:t>„Dostawa  odczynników oraz przeciwciał do diagnostyki IHC wraz z odpłatną dzierżawą aparatu do barwienia IHC”</w:t>
      </w:r>
      <w:r w:rsidR="006649A2" w:rsidRPr="00C75CEA">
        <w:rPr>
          <w:b/>
          <w:kern w:val="0"/>
          <w:sz w:val="22"/>
          <w:szCs w:val="22"/>
          <w:lang w:val="pl-PL"/>
        </w:rPr>
        <w:t xml:space="preserve"> </w:t>
      </w:r>
      <w:r w:rsidR="00C75CEA">
        <w:rPr>
          <w:b/>
          <w:color w:val="000000" w:themeColor="text1"/>
          <w:sz w:val="22"/>
          <w:szCs w:val="22"/>
        </w:rPr>
        <w:t>- Zp/53/PN-53</w:t>
      </w:r>
      <w:r w:rsidR="006649A2" w:rsidRPr="00C75CEA">
        <w:rPr>
          <w:b/>
          <w:color w:val="000000" w:themeColor="text1"/>
          <w:sz w:val="22"/>
          <w:szCs w:val="22"/>
        </w:rPr>
        <w:t>/21</w:t>
      </w:r>
      <w:r w:rsidRPr="00C75CEA">
        <w:rPr>
          <w:b/>
          <w:sz w:val="22"/>
          <w:szCs w:val="22"/>
        </w:rPr>
        <w:t>,</w:t>
      </w:r>
      <w:r w:rsidRPr="00C75CEA">
        <w:rPr>
          <w:b/>
          <w:color w:val="FF0000"/>
          <w:sz w:val="22"/>
          <w:szCs w:val="22"/>
        </w:rPr>
        <w:t xml:space="preserve"> </w:t>
      </w:r>
      <w:r w:rsidRPr="00C75CEA">
        <w:rPr>
          <w:sz w:val="22"/>
          <w:szCs w:val="22"/>
        </w:rPr>
        <w:t xml:space="preserve">prowadzonego przez </w:t>
      </w:r>
      <w:r w:rsidRPr="00C75CEA">
        <w:rPr>
          <w:b/>
          <w:sz w:val="22"/>
          <w:szCs w:val="22"/>
        </w:rPr>
        <w:t>Specjalistyczny Szpital im. dra</w:t>
      </w:r>
      <w:r w:rsidRPr="006670A1">
        <w:rPr>
          <w:b/>
          <w:sz w:val="22"/>
          <w:szCs w:val="22"/>
        </w:rPr>
        <w:t xml:space="preserve">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C75CEA" w:rsidRDefault="0028130F" w:rsidP="00C75CEA">
      <w:pPr>
        <w:tabs>
          <w:tab w:val="left" w:pos="1440"/>
        </w:tabs>
        <w:overflowPunct/>
        <w:jc w:val="both"/>
        <w:textAlignment w:val="auto"/>
        <w:rPr>
          <w:b/>
          <w:sz w:val="22"/>
          <w:szCs w:val="22"/>
        </w:rPr>
      </w:pPr>
      <w:r w:rsidRPr="003C3936">
        <w:rPr>
          <w:sz w:val="22"/>
          <w:szCs w:val="22"/>
        </w:rPr>
        <w:t>Na potrzeby postępowania o udzielenie zamówienia publicznego pn</w:t>
      </w:r>
      <w:r w:rsidR="006649A2">
        <w:rPr>
          <w:sz w:val="22"/>
          <w:szCs w:val="22"/>
        </w:rPr>
        <w:t xml:space="preserve">. </w:t>
      </w:r>
      <w:r w:rsidRPr="005F7ED1">
        <w:rPr>
          <w:b/>
          <w:color w:val="FF0000"/>
          <w:sz w:val="22"/>
          <w:szCs w:val="22"/>
        </w:rPr>
        <w:t xml:space="preserve"> </w:t>
      </w:r>
      <w:r w:rsidR="00C75CEA" w:rsidRPr="006649A2">
        <w:rPr>
          <w:b/>
          <w:sz w:val="22"/>
          <w:szCs w:val="22"/>
        </w:rPr>
        <w:t>„Dostawa</w:t>
      </w:r>
      <w:r w:rsidR="00C75CEA">
        <w:rPr>
          <w:b/>
          <w:sz w:val="22"/>
          <w:szCs w:val="22"/>
        </w:rPr>
        <w:t xml:space="preserve">  odczynników oraz przeciwciał do diagnostyki IHC wraz z odpłatną dzierżawą aparatu do barwienia IHC</w:t>
      </w:r>
      <w:r w:rsidR="00C75CEA" w:rsidRPr="006649A2">
        <w:rPr>
          <w:b/>
          <w:sz w:val="22"/>
          <w:szCs w:val="22"/>
        </w:rPr>
        <w:t>”</w:t>
      </w:r>
    </w:p>
    <w:p w:rsidR="0028130F" w:rsidRPr="003C3936" w:rsidRDefault="006649A2" w:rsidP="0028130F">
      <w:pPr>
        <w:jc w:val="both"/>
        <w:rPr>
          <w:b/>
          <w:kern w:val="0"/>
          <w:sz w:val="22"/>
          <w:szCs w:val="22"/>
          <w:lang w:val="pl-PL"/>
        </w:rPr>
      </w:pPr>
      <w:r>
        <w:rPr>
          <w:b/>
          <w:kern w:val="0"/>
          <w:sz w:val="22"/>
          <w:szCs w:val="22"/>
          <w:lang w:val="pl-PL"/>
        </w:rPr>
        <w:t xml:space="preserve"> </w:t>
      </w:r>
      <w:r w:rsidR="00C75CEA">
        <w:rPr>
          <w:b/>
          <w:color w:val="000000" w:themeColor="text1"/>
          <w:sz w:val="22"/>
          <w:szCs w:val="22"/>
        </w:rPr>
        <w:t>- Zp/53/PN-53</w:t>
      </w:r>
      <w:r w:rsidRPr="00317CCC">
        <w:rPr>
          <w:b/>
          <w:color w:val="000000" w:themeColor="text1"/>
          <w:sz w:val="22"/>
          <w:szCs w:val="22"/>
        </w:rPr>
        <w:t>/21</w:t>
      </w:r>
      <w:r w:rsidR="0028130F" w:rsidRPr="009B19E9">
        <w:rPr>
          <w:b/>
          <w:sz w:val="22"/>
          <w:szCs w:val="22"/>
        </w:rPr>
        <w:t xml:space="preserve">, </w:t>
      </w:r>
      <w:r w:rsidR="0028130F" w:rsidRPr="009B19E9">
        <w:rPr>
          <w:sz w:val="22"/>
          <w:szCs w:val="22"/>
        </w:rPr>
        <w:t xml:space="preserve"> </w:t>
      </w:r>
      <w:r w:rsidR="0028130F" w:rsidRPr="003C3936">
        <w:rPr>
          <w:sz w:val="22"/>
        </w:rPr>
        <w:t xml:space="preserve">prowadzonego przez </w:t>
      </w:r>
      <w:r w:rsidR="0028130F" w:rsidRPr="003C3936">
        <w:rPr>
          <w:b/>
          <w:sz w:val="22"/>
        </w:rPr>
        <w:t>Specjalistyczny Szpital im. dra Alfreda Sokołowskiego w Wałbrzychu</w:t>
      </w:r>
      <w:r w:rsidR="0028130F"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Default="00905F0D" w:rsidP="0011355B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11355B" w:rsidRDefault="0011355B" w:rsidP="0011355B">
      <w:pPr>
        <w:rPr>
          <w:sz w:val="22"/>
          <w:lang w:val="pl-PL"/>
        </w:rPr>
      </w:pPr>
    </w:p>
    <w:p w:rsidR="0011355B" w:rsidRPr="0011355B" w:rsidRDefault="0011355B" w:rsidP="0011355B">
      <w:pPr>
        <w:rPr>
          <w:sz w:val="22"/>
          <w:lang w:val="pl-PL"/>
        </w:rPr>
      </w:pPr>
    </w:p>
    <w:p w:rsidR="0011355B" w:rsidRPr="00BF353C" w:rsidRDefault="0011355B" w:rsidP="0011355B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>
        <w:rPr>
          <w:b/>
          <w:bCs/>
          <w:sz w:val="22"/>
          <w:szCs w:val="22"/>
        </w:rPr>
        <w:t xml:space="preserve"> </w:t>
      </w:r>
      <w:r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11355B" w:rsidRPr="003C3936" w:rsidRDefault="0011355B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C75CEA" w:rsidRDefault="00905F0D" w:rsidP="00C75CEA">
      <w:pPr>
        <w:tabs>
          <w:tab w:val="left" w:pos="1440"/>
        </w:tabs>
        <w:overflowPunct/>
        <w:jc w:val="both"/>
        <w:textAlignment w:val="auto"/>
        <w:rPr>
          <w:b/>
          <w:sz w:val="22"/>
          <w:szCs w:val="22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75CEA" w:rsidRPr="006649A2">
        <w:rPr>
          <w:b/>
          <w:sz w:val="22"/>
          <w:szCs w:val="22"/>
        </w:rPr>
        <w:t>„Dostawa</w:t>
      </w:r>
      <w:r w:rsidR="00C75CEA">
        <w:rPr>
          <w:b/>
          <w:sz w:val="22"/>
          <w:szCs w:val="22"/>
        </w:rPr>
        <w:t xml:space="preserve">  odczynników oraz przeciwciał do diagnostyki IHC wraz z odpłatną dzierżawą aparatu do barwienia IHC</w:t>
      </w:r>
      <w:r w:rsidR="00C75CEA" w:rsidRPr="006649A2">
        <w:rPr>
          <w:b/>
          <w:sz w:val="22"/>
          <w:szCs w:val="22"/>
        </w:rPr>
        <w:t>”</w:t>
      </w:r>
    </w:p>
    <w:p w:rsidR="00905F0D" w:rsidRPr="002E6F45" w:rsidRDefault="006649A2" w:rsidP="00385214">
      <w:pPr>
        <w:jc w:val="both"/>
        <w:rPr>
          <w:b/>
          <w:kern w:val="0"/>
          <w:sz w:val="22"/>
          <w:szCs w:val="22"/>
          <w:lang w:val="pl-PL"/>
        </w:rPr>
      </w:pPr>
      <w:r>
        <w:rPr>
          <w:b/>
          <w:kern w:val="0"/>
          <w:sz w:val="22"/>
          <w:szCs w:val="22"/>
          <w:lang w:val="pl-PL"/>
        </w:rPr>
        <w:t xml:space="preserve"> </w:t>
      </w:r>
      <w:r>
        <w:rPr>
          <w:b/>
          <w:color w:val="000000" w:themeColor="text1"/>
          <w:sz w:val="22"/>
          <w:szCs w:val="22"/>
        </w:rPr>
        <w:t>- Zp/</w:t>
      </w:r>
      <w:r w:rsidR="00C75CEA">
        <w:rPr>
          <w:b/>
          <w:color w:val="000000" w:themeColor="text1"/>
          <w:sz w:val="22"/>
          <w:szCs w:val="22"/>
        </w:rPr>
        <w:t>53/PN-53</w:t>
      </w:r>
      <w:r w:rsidRPr="00317CCC">
        <w:rPr>
          <w:b/>
          <w:color w:val="000000" w:themeColor="text1"/>
          <w:sz w:val="22"/>
          <w:szCs w:val="22"/>
        </w:rPr>
        <w:t>/21</w:t>
      </w:r>
      <w:r w:rsidR="00905F0D"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C75CEA" w:rsidRDefault="00905F0D" w:rsidP="00C75CEA">
      <w:pPr>
        <w:tabs>
          <w:tab w:val="left" w:pos="1440"/>
        </w:tabs>
        <w:overflowPunct/>
        <w:jc w:val="both"/>
        <w:textAlignment w:val="auto"/>
        <w:rPr>
          <w:b/>
          <w:color w:val="000000" w:themeColor="text1"/>
          <w:sz w:val="22"/>
          <w:szCs w:val="22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C75CEA" w:rsidRPr="006649A2">
        <w:rPr>
          <w:b/>
          <w:sz w:val="22"/>
          <w:szCs w:val="22"/>
        </w:rPr>
        <w:t>„Dostawa</w:t>
      </w:r>
      <w:r w:rsidR="00C75CEA">
        <w:rPr>
          <w:b/>
          <w:sz w:val="22"/>
          <w:szCs w:val="22"/>
        </w:rPr>
        <w:t xml:space="preserve">  odczynników oraz przeciwciał do diagnostyki IHC wraz z odpłatną dzierżawą aparatu do barwienia IHC</w:t>
      </w:r>
      <w:r w:rsidR="00C75CEA" w:rsidRPr="006649A2">
        <w:rPr>
          <w:b/>
          <w:sz w:val="22"/>
          <w:szCs w:val="22"/>
        </w:rPr>
        <w:t>”</w:t>
      </w:r>
      <w:r w:rsidR="00C75CEA">
        <w:rPr>
          <w:b/>
          <w:sz w:val="22"/>
          <w:szCs w:val="22"/>
        </w:rPr>
        <w:t xml:space="preserve">  </w:t>
      </w:r>
      <w:r w:rsidR="006649A2">
        <w:rPr>
          <w:b/>
          <w:kern w:val="0"/>
          <w:sz w:val="22"/>
          <w:szCs w:val="22"/>
          <w:lang w:val="pl-PL"/>
        </w:rPr>
        <w:t xml:space="preserve"> </w:t>
      </w:r>
      <w:r w:rsidR="00C75CEA">
        <w:rPr>
          <w:b/>
          <w:color w:val="000000" w:themeColor="text1"/>
          <w:sz w:val="22"/>
          <w:szCs w:val="22"/>
        </w:rPr>
        <w:t>- Zp/53</w:t>
      </w:r>
      <w:r w:rsidR="006649A2">
        <w:rPr>
          <w:b/>
          <w:color w:val="000000" w:themeColor="text1"/>
          <w:sz w:val="22"/>
          <w:szCs w:val="22"/>
        </w:rPr>
        <w:t>/PN-</w:t>
      </w:r>
      <w:r w:rsidR="00C75CEA">
        <w:rPr>
          <w:b/>
          <w:color w:val="000000" w:themeColor="text1"/>
          <w:sz w:val="22"/>
          <w:szCs w:val="22"/>
        </w:rPr>
        <w:t>53</w:t>
      </w:r>
      <w:r w:rsidR="009B19E9" w:rsidRPr="00317CCC">
        <w:rPr>
          <w:b/>
          <w:color w:val="000000" w:themeColor="text1"/>
          <w:sz w:val="22"/>
          <w:szCs w:val="22"/>
        </w:rPr>
        <w:t>/21</w:t>
      </w:r>
    </w:p>
    <w:p w:rsidR="00C82631" w:rsidRDefault="009B19E9" w:rsidP="00C75CEA">
      <w:pPr>
        <w:tabs>
          <w:tab w:val="left" w:pos="1440"/>
        </w:tabs>
        <w:overflowPunct/>
        <w:jc w:val="both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2F156A">
        <w:rPr>
          <w:b/>
          <w:color w:val="FF0000"/>
          <w:sz w:val="22"/>
          <w:szCs w:val="22"/>
        </w:rPr>
        <w:t xml:space="preserve"> </w:t>
      </w:r>
      <w:r w:rsidRPr="006649A2">
        <w:rPr>
          <w:color w:val="000000" w:themeColor="text1"/>
          <w:sz w:val="22"/>
          <w:szCs w:val="22"/>
          <w:lang w:val="pl-PL"/>
        </w:rPr>
        <w:t xml:space="preserve">w </w:t>
      </w:r>
      <w:r w:rsidR="00C82631" w:rsidRPr="006649A2">
        <w:rPr>
          <w:color w:val="000000" w:themeColor="text1"/>
          <w:sz w:val="22"/>
          <w:szCs w:val="22"/>
          <w:lang w:val="pl-PL"/>
        </w:rPr>
        <w:t>zakresie</w:t>
      </w:r>
      <w:r w:rsidR="00905F0D"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</w:t>
      </w:r>
      <w:r w:rsidR="00C82631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</w:t>
      </w:r>
    </w:p>
    <w:p w:rsidR="00905F0D" w:rsidRPr="00A51F8D" w:rsidRDefault="00C82631" w:rsidP="00C82631">
      <w:pPr>
        <w:jc w:val="center"/>
        <w:rPr>
          <w:b/>
          <w:kern w:val="0"/>
          <w:sz w:val="22"/>
          <w:szCs w:val="22"/>
          <w:lang w:val="pl-PL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</w:t>
      </w:r>
      <w:r w:rsidR="00905F0D"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C75CEA" w:rsidRDefault="00C75CE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070385" w:rsidRDefault="00070385" w:rsidP="00625AAA">
      <w:pPr>
        <w:rPr>
          <w:i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lastRenderedPageBreak/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7C7823"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6" w:rsidRDefault="00867656" w:rsidP="00652D6D">
      <w:r>
        <w:separator/>
      </w:r>
    </w:p>
  </w:endnote>
  <w:endnote w:type="continuationSeparator" w:id="0">
    <w:p w:rsidR="00867656" w:rsidRDefault="00867656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EE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3942"/>
      <w:docPartObj>
        <w:docPartGallery w:val="Page Numbers (Bottom of Page)"/>
        <w:docPartUnique/>
      </w:docPartObj>
    </w:sdtPr>
    <w:sdtEndPr/>
    <w:sdtContent>
      <w:p w:rsidR="00867656" w:rsidRDefault="00867656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F12A61" w:rsidRPr="00F12A61">
          <w:rPr>
            <w:noProof/>
            <w:sz w:val="18"/>
            <w:szCs w:val="18"/>
            <w:lang w:val="pl-PL"/>
          </w:rPr>
          <w:t>23</w:t>
        </w:r>
        <w:r w:rsidRPr="00652D6D">
          <w:rPr>
            <w:sz w:val="18"/>
            <w:szCs w:val="18"/>
          </w:rPr>
          <w:fldChar w:fldCharType="end"/>
        </w:r>
      </w:p>
    </w:sdtContent>
  </w:sdt>
  <w:p w:rsidR="00867656" w:rsidRDefault="00867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6" w:rsidRDefault="00867656" w:rsidP="00652D6D">
      <w:r>
        <w:separator/>
      </w:r>
    </w:p>
  </w:footnote>
  <w:footnote w:type="continuationSeparator" w:id="0">
    <w:p w:rsidR="00867656" w:rsidRDefault="00867656" w:rsidP="00652D6D">
      <w:r>
        <w:continuationSeparator/>
      </w:r>
    </w:p>
  </w:footnote>
  <w:footnote w:id="1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867656" w:rsidRDefault="00867656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67656" w:rsidRDefault="00867656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7656" w:rsidRDefault="00867656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7656" w:rsidRDefault="00867656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867656" w:rsidRDefault="0086765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867656" w:rsidRDefault="0086765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67656" w:rsidRDefault="0086765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67656" w:rsidRDefault="0086765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67656" w:rsidRDefault="0086765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67656" w:rsidRDefault="0086765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56" w:rsidRPr="00556AEE" w:rsidRDefault="00867656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Zp/53/PN-53/21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78AE2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AE3"/>
    <w:multiLevelType w:val="multilevel"/>
    <w:tmpl w:val="37FE6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819B6"/>
    <w:multiLevelType w:val="hybridMultilevel"/>
    <w:tmpl w:val="F49CBE2A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05F79"/>
    <w:multiLevelType w:val="hybridMultilevel"/>
    <w:tmpl w:val="64A21544"/>
    <w:lvl w:ilvl="0" w:tplc="50240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1359D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6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F67D6"/>
    <w:multiLevelType w:val="hybridMultilevel"/>
    <w:tmpl w:val="0A329352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E1A5D6F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7" w15:restartNumberingAfterBreak="0">
    <w:nsid w:val="61AA7E08"/>
    <w:multiLevelType w:val="hybridMultilevel"/>
    <w:tmpl w:val="D1265C4C"/>
    <w:lvl w:ilvl="0" w:tplc="3034C8AA">
      <w:start w:val="6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1638DF"/>
    <w:multiLevelType w:val="hybridMultilevel"/>
    <w:tmpl w:val="C1DC9B04"/>
    <w:lvl w:ilvl="0" w:tplc="67F474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25"/>
  </w:num>
  <w:num w:numId="5">
    <w:abstractNumId w:val="43"/>
  </w:num>
  <w:num w:numId="6">
    <w:abstractNumId w:val="23"/>
  </w:num>
  <w:num w:numId="7">
    <w:abstractNumId w:val="18"/>
  </w:num>
  <w:num w:numId="8">
    <w:abstractNumId w:val="32"/>
  </w:num>
  <w:num w:numId="9">
    <w:abstractNumId w:val="19"/>
  </w:num>
  <w:num w:numId="10">
    <w:abstractNumId w:val="21"/>
  </w:num>
  <w:num w:numId="11">
    <w:abstractNumId w:val="27"/>
  </w:num>
  <w:num w:numId="12">
    <w:abstractNumId w:val="26"/>
  </w:num>
  <w:num w:numId="13">
    <w:abstractNumId w:val="12"/>
  </w:num>
  <w:num w:numId="14">
    <w:abstractNumId w:val="4"/>
  </w:num>
  <w:num w:numId="15">
    <w:abstractNumId w:val="30"/>
  </w:num>
  <w:num w:numId="16">
    <w:abstractNumId w:val="33"/>
  </w:num>
  <w:num w:numId="17">
    <w:abstractNumId w:val="17"/>
  </w:num>
  <w:num w:numId="18">
    <w:abstractNumId w:val="15"/>
  </w:num>
  <w:num w:numId="19">
    <w:abstractNumId w:val="7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40"/>
  </w:num>
  <w:num w:numId="24">
    <w:abstractNumId w:val="22"/>
  </w:num>
  <w:num w:numId="25">
    <w:abstractNumId w:val="41"/>
  </w:num>
  <w:num w:numId="26">
    <w:abstractNumId w:val="42"/>
  </w:num>
  <w:num w:numId="27">
    <w:abstractNumId w:val="14"/>
  </w:num>
  <w:num w:numId="28">
    <w:abstractNumId w:val="11"/>
  </w:num>
  <w:num w:numId="29">
    <w:abstractNumId w:val="20"/>
  </w:num>
  <w:num w:numId="30">
    <w:abstractNumId w:val="31"/>
  </w:num>
  <w:num w:numId="31">
    <w:abstractNumId w:val="39"/>
  </w:num>
  <w:num w:numId="32">
    <w:abstractNumId w:val="46"/>
  </w:num>
  <w:num w:numId="33">
    <w:abstractNumId w:val="2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</w:num>
  <w:num w:numId="37">
    <w:abstractNumId w:val="34"/>
    <w:lvlOverride w:ilvl="0">
      <w:startOverride w:val="1"/>
    </w:lvlOverride>
  </w:num>
  <w:num w:numId="38">
    <w:abstractNumId w:val="3"/>
  </w:num>
  <w:num w:numId="39">
    <w:abstractNumId w:val="6"/>
  </w:num>
  <w:num w:numId="40">
    <w:abstractNumId w:val="40"/>
  </w:num>
  <w:num w:numId="41">
    <w:abstractNumId w:val="13"/>
  </w:num>
  <w:num w:numId="42">
    <w:abstractNumId w:val="8"/>
  </w:num>
  <w:num w:numId="43">
    <w:abstractNumId w:val="7"/>
  </w:num>
  <w:num w:numId="44">
    <w:abstractNumId w:val="45"/>
  </w:num>
  <w:num w:numId="45">
    <w:abstractNumId w:val="28"/>
  </w:num>
  <w:num w:numId="46">
    <w:abstractNumId w:val="10"/>
  </w:num>
  <w:num w:numId="47">
    <w:abstractNumId w:val="16"/>
  </w:num>
  <w:num w:numId="48">
    <w:abstractNumId w:val="35"/>
  </w:num>
  <w:num w:numId="49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9936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97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411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385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3B5F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B67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49E3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3AF8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39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6FDA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55B"/>
    <w:rsid w:val="00113CED"/>
    <w:rsid w:val="001143FC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2967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356B"/>
    <w:rsid w:val="00194045"/>
    <w:rsid w:val="001941DF"/>
    <w:rsid w:val="001941EE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37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653"/>
    <w:rsid w:val="001C58EB"/>
    <w:rsid w:val="001C5BDA"/>
    <w:rsid w:val="001C649C"/>
    <w:rsid w:val="001C6580"/>
    <w:rsid w:val="001C6B4F"/>
    <w:rsid w:val="001C6BBA"/>
    <w:rsid w:val="001C6FEC"/>
    <w:rsid w:val="001C75FB"/>
    <w:rsid w:val="001C785D"/>
    <w:rsid w:val="001C79D7"/>
    <w:rsid w:val="001D0F23"/>
    <w:rsid w:val="001D156D"/>
    <w:rsid w:val="001D18F6"/>
    <w:rsid w:val="001D1D16"/>
    <w:rsid w:val="001D1DD0"/>
    <w:rsid w:val="001D1E73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4DF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5C58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8B6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72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487"/>
    <w:rsid w:val="002A1803"/>
    <w:rsid w:val="002A1989"/>
    <w:rsid w:val="002A1D42"/>
    <w:rsid w:val="002A1E7E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076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307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37FEB"/>
    <w:rsid w:val="00340D34"/>
    <w:rsid w:val="00340E4D"/>
    <w:rsid w:val="003417D3"/>
    <w:rsid w:val="00341CB4"/>
    <w:rsid w:val="00341FB6"/>
    <w:rsid w:val="003420D7"/>
    <w:rsid w:val="00342B59"/>
    <w:rsid w:val="00343427"/>
    <w:rsid w:val="00343E59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0EDB"/>
    <w:rsid w:val="003A16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3E5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62F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E74"/>
    <w:rsid w:val="004A2F7B"/>
    <w:rsid w:val="004A37CF"/>
    <w:rsid w:val="004A3885"/>
    <w:rsid w:val="004A3E53"/>
    <w:rsid w:val="004A4205"/>
    <w:rsid w:val="004A42BE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AE0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6B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0B5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A8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9A2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637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485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1500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577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3703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823"/>
    <w:rsid w:val="007C79B7"/>
    <w:rsid w:val="007D0451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46C4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656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AA6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235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37"/>
    <w:rsid w:val="008F426F"/>
    <w:rsid w:val="008F53DE"/>
    <w:rsid w:val="008F53FE"/>
    <w:rsid w:val="008F55CE"/>
    <w:rsid w:val="008F6347"/>
    <w:rsid w:val="008F6BB1"/>
    <w:rsid w:val="008F714F"/>
    <w:rsid w:val="008F7A0A"/>
    <w:rsid w:val="0090010D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0E5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2E4"/>
    <w:rsid w:val="00980361"/>
    <w:rsid w:val="00980743"/>
    <w:rsid w:val="009809BF"/>
    <w:rsid w:val="00980D4F"/>
    <w:rsid w:val="0098105E"/>
    <w:rsid w:val="009810F6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48E0"/>
    <w:rsid w:val="009B50B4"/>
    <w:rsid w:val="009B60F8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C7C6B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324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EF3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19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1E0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3B9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27F3E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E1E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D3A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318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59B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26A"/>
    <w:rsid w:val="00BE6C03"/>
    <w:rsid w:val="00BE6D28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9FD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A6B"/>
    <w:rsid w:val="00C22D55"/>
    <w:rsid w:val="00C237F2"/>
    <w:rsid w:val="00C23A30"/>
    <w:rsid w:val="00C23A4A"/>
    <w:rsid w:val="00C2495D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43E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CEA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631"/>
    <w:rsid w:val="00C82799"/>
    <w:rsid w:val="00C82815"/>
    <w:rsid w:val="00C829C2"/>
    <w:rsid w:val="00C829D1"/>
    <w:rsid w:val="00C831D6"/>
    <w:rsid w:val="00C8340F"/>
    <w:rsid w:val="00C83515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A6C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668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115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A8D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8F4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0FB5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606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5EF0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A74BD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5A3B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AD"/>
    <w:rsid w:val="00DF577F"/>
    <w:rsid w:val="00DF5AA0"/>
    <w:rsid w:val="00DF5CC7"/>
    <w:rsid w:val="00DF5D42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4EF5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0C4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DF4"/>
    <w:rsid w:val="00EB013C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2DCD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100D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A61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85E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C62"/>
    <w:rsid w:val="00F60D0F"/>
    <w:rsid w:val="00F61356"/>
    <w:rsid w:val="00F62CC3"/>
    <w:rsid w:val="00F62D34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B9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2B1A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505"/>
    <w:rsid w:val="00FD7AE2"/>
    <w:rsid w:val="00FD7D86"/>
    <w:rsid w:val="00FD7F2A"/>
    <w:rsid w:val="00FE0462"/>
    <w:rsid w:val="00FE06B4"/>
    <w:rsid w:val="00FE0803"/>
    <w:rsid w:val="00FE0B1C"/>
    <w:rsid w:val="00FE0F05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F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Normalny12">
    <w:name w:val="Normalny +12"/>
    <w:basedOn w:val="Normalny"/>
    <w:link w:val="Normalny12Znak"/>
    <w:rsid w:val="00B27F3E"/>
    <w:pPr>
      <w:widowControl/>
      <w:suppressAutoHyphens w:val="0"/>
      <w:overflowPunct/>
      <w:autoSpaceDE/>
      <w:autoSpaceDN/>
      <w:adjustRightInd/>
      <w:textAlignment w:val="auto"/>
    </w:pPr>
    <w:rPr>
      <w:b/>
      <w:kern w:val="0"/>
      <w:sz w:val="22"/>
      <w:szCs w:val="22"/>
      <w:lang w:val="pl-PL"/>
    </w:rPr>
  </w:style>
  <w:style w:type="character" w:customStyle="1" w:styleId="Normalny12Znak">
    <w:name w:val="Normalny +12 Znak"/>
    <w:link w:val="Normalny12"/>
    <w:rsid w:val="00B27F3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5FE5-C35F-4068-8DA4-54AEA935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18913</TotalTime>
  <Pages>27</Pages>
  <Words>7811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5863</cp:revision>
  <cp:lastPrinted>2021-10-20T05:58:00Z</cp:lastPrinted>
  <dcterms:created xsi:type="dcterms:W3CDTF">2018-02-06T12:57:00Z</dcterms:created>
  <dcterms:modified xsi:type="dcterms:W3CDTF">2021-10-20T09:54:00Z</dcterms:modified>
</cp:coreProperties>
</file>