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457CD8A" w14:textId="67D6104C" w:rsidR="00CD13E7" w:rsidRPr="00D9488E" w:rsidRDefault="001E1A1B" w:rsidP="00F33E1A">
      <w:pPr>
        <w:pStyle w:val="Normalny1"/>
        <w:tabs>
          <w:tab w:val="left" w:pos="1453"/>
          <w:tab w:val="right" w:pos="15432"/>
        </w:tabs>
        <w:spacing w:line="240" w:lineRule="auto"/>
        <w:ind w:right="-34"/>
        <w:rPr>
          <w:rFonts w:ascii="Aptos Narrow" w:eastAsia="Times New Roman" w:hAnsi="Aptos Narrow" w:cs="Times New Roman"/>
          <w:sz w:val="24"/>
          <w:szCs w:val="24"/>
        </w:rPr>
      </w:pPr>
      <w:r>
        <w:rPr>
          <w:rFonts w:ascii="Aptos Narrow" w:eastAsia="Times New Roman" w:hAnsi="Aptos Narrow" w:cs="Times New Roman"/>
          <w:sz w:val="24"/>
          <w:szCs w:val="24"/>
        </w:rPr>
        <w:tab/>
      </w:r>
      <w:r>
        <w:rPr>
          <w:rFonts w:ascii="Aptos Narrow" w:eastAsia="Times New Roman" w:hAnsi="Aptos Narrow" w:cs="Times New Roman"/>
          <w:sz w:val="24"/>
          <w:szCs w:val="24"/>
        </w:rPr>
        <w:tab/>
      </w:r>
      <w:r w:rsidR="00CD13E7" w:rsidRPr="00D9488E">
        <w:rPr>
          <w:rFonts w:ascii="Aptos Narrow" w:eastAsia="Times New Roman" w:hAnsi="Aptos Narrow" w:cs="Times New Roman"/>
          <w:sz w:val="24"/>
          <w:szCs w:val="24"/>
        </w:rPr>
        <w:t xml:space="preserve">Załącznik nr </w:t>
      </w:r>
      <w:r w:rsidR="00F30D28" w:rsidRPr="00D9488E">
        <w:rPr>
          <w:rFonts w:ascii="Aptos Narrow" w:eastAsia="Times New Roman" w:hAnsi="Aptos Narrow" w:cs="Times New Roman"/>
          <w:sz w:val="24"/>
          <w:szCs w:val="24"/>
        </w:rPr>
        <w:t>1</w:t>
      </w:r>
      <w:r w:rsidR="00BA7E1C">
        <w:rPr>
          <w:rFonts w:ascii="Aptos Narrow" w:eastAsia="Times New Roman" w:hAnsi="Aptos Narrow" w:cs="Times New Roman"/>
          <w:sz w:val="24"/>
          <w:szCs w:val="24"/>
        </w:rPr>
        <w:t>c</w:t>
      </w:r>
      <w:bookmarkStart w:id="0" w:name="_GoBack"/>
      <w:bookmarkEnd w:id="0"/>
      <w:r w:rsidR="001E4E55" w:rsidRPr="00D9488E">
        <w:rPr>
          <w:rFonts w:ascii="Aptos Narrow" w:eastAsia="Times New Roman" w:hAnsi="Aptos Narrow" w:cs="Times New Roman"/>
          <w:sz w:val="24"/>
          <w:szCs w:val="24"/>
        </w:rPr>
        <w:t xml:space="preserve"> do SWZ</w:t>
      </w:r>
    </w:p>
    <w:p w14:paraId="5DAB6C7B" w14:textId="55885C9F" w:rsidR="00CD13E7" w:rsidRPr="00D9488E" w:rsidRDefault="00CD13E7" w:rsidP="00F33E1A">
      <w:pPr>
        <w:pStyle w:val="Normalny1"/>
        <w:spacing w:line="240" w:lineRule="auto"/>
        <w:ind w:right="-34"/>
        <w:rPr>
          <w:rFonts w:ascii="Aptos Narrow" w:hAnsi="Aptos Narrow"/>
        </w:rPr>
      </w:pPr>
      <w:r w:rsidRPr="00D9488E">
        <w:rPr>
          <w:rFonts w:ascii="Aptos Narrow" w:eastAsia="Times New Roman" w:hAnsi="Aptos Narrow" w:cs="Times New Roman"/>
          <w:sz w:val="24"/>
          <w:szCs w:val="24"/>
        </w:rPr>
        <w:tab/>
      </w:r>
      <w:r w:rsidRPr="00D9488E">
        <w:rPr>
          <w:rFonts w:ascii="Aptos Narrow" w:eastAsia="Times New Roman" w:hAnsi="Aptos Narrow" w:cs="Times New Roman"/>
          <w:sz w:val="24"/>
          <w:szCs w:val="24"/>
        </w:rPr>
        <w:tab/>
      </w:r>
      <w:r w:rsidRPr="00D9488E">
        <w:rPr>
          <w:rFonts w:ascii="Aptos Narrow" w:eastAsia="Times New Roman" w:hAnsi="Aptos Narrow" w:cs="Times New Roman"/>
          <w:sz w:val="24"/>
          <w:szCs w:val="24"/>
        </w:rPr>
        <w:tab/>
      </w:r>
      <w:r w:rsidRPr="00D9488E">
        <w:rPr>
          <w:rFonts w:ascii="Aptos Narrow" w:eastAsia="Times New Roman" w:hAnsi="Aptos Narrow" w:cs="Times New Roman"/>
          <w:sz w:val="24"/>
          <w:szCs w:val="24"/>
        </w:rPr>
        <w:tab/>
      </w:r>
      <w:r w:rsidRPr="00D9488E">
        <w:rPr>
          <w:rFonts w:ascii="Aptos Narrow" w:eastAsia="Times New Roman" w:hAnsi="Aptos Narrow" w:cs="Times New Roman"/>
          <w:sz w:val="24"/>
          <w:szCs w:val="24"/>
        </w:rPr>
        <w:tab/>
      </w:r>
      <w:r w:rsidRPr="00D9488E">
        <w:rPr>
          <w:rFonts w:ascii="Aptos Narrow" w:eastAsia="Times New Roman" w:hAnsi="Aptos Narrow" w:cs="Times New Roman"/>
          <w:sz w:val="24"/>
          <w:szCs w:val="24"/>
        </w:rPr>
        <w:tab/>
      </w:r>
      <w:r w:rsidRPr="00D9488E">
        <w:rPr>
          <w:rFonts w:ascii="Aptos Narrow" w:eastAsia="Times New Roman" w:hAnsi="Aptos Narrow" w:cs="Times New Roman"/>
          <w:sz w:val="24"/>
          <w:szCs w:val="24"/>
        </w:rPr>
        <w:tab/>
      </w:r>
      <w:r w:rsidRPr="00D9488E">
        <w:rPr>
          <w:rFonts w:ascii="Aptos Narrow" w:eastAsia="Times New Roman" w:hAnsi="Aptos Narrow" w:cs="Times New Roman"/>
          <w:sz w:val="24"/>
          <w:szCs w:val="24"/>
        </w:rPr>
        <w:tab/>
      </w:r>
      <w:r w:rsidRPr="00D9488E">
        <w:rPr>
          <w:rFonts w:ascii="Aptos Narrow" w:eastAsia="Times New Roman" w:hAnsi="Aptos Narrow" w:cs="Times New Roman"/>
          <w:sz w:val="24"/>
          <w:szCs w:val="24"/>
        </w:rPr>
        <w:tab/>
      </w:r>
      <w:r w:rsidRPr="00D9488E">
        <w:rPr>
          <w:rFonts w:ascii="Aptos Narrow" w:eastAsia="Times New Roman" w:hAnsi="Aptos Narrow" w:cs="Times New Roman"/>
          <w:sz w:val="24"/>
          <w:szCs w:val="24"/>
        </w:rPr>
        <w:tab/>
      </w:r>
      <w:r w:rsidRPr="00D9488E">
        <w:rPr>
          <w:rFonts w:ascii="Aptos Narrow" w:eastAsia="Times New Roman" w:hAnsi="Aptos Narrow" w:cs="Times New Roman"/>
          <w:sz w:val="24"/>
          <w:szCs w:val="24"/>
        </w:rPr>
        <w:tab/>
      </w:r>
      <w:r w:rsidRPr="00D9488E">
        <w:rPr>
          <w:rFonts w:ascii="Aptos Narrow" w:eastAsia="Times New Roman" w:hAnsi="Aptos Narrow" w:cs="Times New Roman"/>
          <w:sz w:val="24"/>
          <w:szCs w:val="24"/>
        </w:rPr>
        <w:tab/>
      </w:r>
      <w:r w:rsidRPr="00D9488E">
        <w:rPr>
          <w:rFonts w:ascii="Aptos Narrow" w:eastAsia="Times New Roman" w:hAnsi="Aptos Narrow" w:cs="Times New Roman"/>
          <w:sz w:val="24"/>
          <w:szCs w:val="24"/>
        </w:rPr>
        <w:tab/>
      </w:r>
      <w:r w:rsidRPr="00D9488E">
        <w:rPr>
          <w:rFonts w:ascii="Aptos Narrow" w:eastAsia="Times New Roman" w:hAnsi="Aptos Narrow" w:cs="Times New Roman"/>
          <w:sz w:val="24"/>
          <w:szCs w:val="24"/>
        </w:rPr>
        <w:tab/>
      </w:r>
      <w:r w:rsidRPr="00D9488E">
        <w:rPr>
          <w:rFonts w:ascii="Aptos Narrow" w:eastAsia="Times New Roman" w:hAnsi="Aptos Narrow" w:cs="Times New Roman"/>
          <w:sz w:val="24"/>
          <w:szCs w:val="24"/>
        </w:rPr>
        <w:tab/>
      </w:r>
    </w:p>
    <w:p w14:paraId="02EB378F" w14:textId="310F785C" w:rsidR="00380502" w:rsidRPr="001D24AA" w:rsidRDefault="131603B1" w:rsidP="001D24AA">
      <w:pPr>
        <w:pStyle w:val="Normalny1"/>
        <w:spacing w:line="240" w:lineRule="auto"/>
        <w:ind w:right="-34"/>
        <w:jc w:val="center"/>
        <w:rPr>
          <w:rFonts w:ascii="Aptos Narrow" w:eastAsia="Times New Roman" w:hAnsi="Aptos Narrow" w:cs="Times New Roman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33E1A">
        <w:rPr>
          <w:rFonts w:ascii="Aptos Narrow" w:eastAsia="Times New Roman" w:hAnsi="Aptos Narrow" w:cs="Times New Roman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Szczegółowy Opis Przedmiotu Zamówienia </w:t>
      </w:r>
    </w:p>
    <w:p w14:paraId="12F2507A" w14:textId="0B445DC0" w:rsidR="00380502" w:rsidRPr="00F33E1A" w:rsidRDefault="131603B1" w:rsidP="131603B1">
      <w:pPr>
        <w:pStyle w:val="Normalny1"/>
        <w:spacing w:line="240" w:lineRule="auto"/>
        <w:ind w:right="-34"/>
        <w:jc w:val="center"/>
        <w:rPr>
          <w:rFonts w:ascii="Aptos Narrow" w:eastAsia="Times New Roman" w:hAnsi="Aptos Narrow" w:cs="Times New Roman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33E1A">
        <w:rPr>
          <w:rFonts w:ascii="Aptos Narrow" w:eastAsia="Times New Roman" w:hAnsi="Aptos Narrow" w:cs="Times New Roman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Zakup lekkiego samochodu Ratownictwa Medycznego</w:t>
      </w:r>
      <w:r w:rsidR="000C56B7">
        <w:rPr>
          <w:rFonts w:ascii="Aptos Narrow" w:eastAsia="Times New Roman" w:hAnsi="Aptos Narrow" w:cs="Times New Roman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5A39BBE3" w14:textId="77777777" w:rsidR="00CD13E7" w:rsidRPr="00D9488E" w:rsidRDefault="00CD13E7">
      <w:pPr>
        <w:pStyle w:val="Normalny1"/>
        <w:spacing w:line="240" w:lineRule="auto"/>
        <w:jc w:val="both"/>
        <w:rPr>
          <w:rFonts w:ascii="Aptos Narrow" w:eastAsia="Times New Roman" w:hAnsi="Aptos Narrow" w:cs="Times New Roman"/>
          <w:sz w:val="24"/>
          <w:szCs w:val="24"/>
        </w:rPr>
      </w:pPr>
    </w:p>
    <w:p w14:paraId="5AF74A00" w14:textId="77777777" w:rsidR="00CD13E7" w:rsidRPr="001D24AA" w:rsidRDefault="00CD13E7">
      <w:pPr>
        <w:pStyle w:val="Normalny1"/>
        <w:spacing w:line="240" w:lineRule="auto"/>
        <w:jc w:val="both"/>
        <w:rPr>
          <w:rFonts w:ascii="Aptos Narrow" w:eastAsia="Times New Roman" w:hAnsi="Aptos Narrow" w:cs="Times New Roman"/>
          <w:sz w:val="20"/>
          <w:szCs w:val="20"/>
        </w:rPr>
      </w:pPr>
      <w:r w:rsidRPr="001D24AA">
        <w:rPr>
          <w:rFonts w:ascii="Aptos Narrow" w:eastAsia="Times New Roman" w:hAnsi="Aptos Narrow" w:cs="Times New Roman"/>
          <w:sz w:val="20"/>
          <w:szCs w:val="20"/>
        </w:rPr>
        <w:t>Oferujemy dostawę samochodu następującej marki:</w:t>
      </w:r>
    </w:p>
    <w:p w14:paraId="41C8F396" w14:textId="77777777" w:rsidR="001951EC" w:rsidRDefault="001951EC">
      <w:pPr>
        <w:pStyle w:val="Normalny1"/>
        <w:spacing w:line="240" w:lineRule="auto"/>
        <w:jc w:val="both"/>
        <w:rPr>
          <w:rFonts w:ascii="Aptos Narrow" w:hAnsi="Aptos Narrow"/>
        </w:rPr>
      </w:pPr>
    </w:p>
    <w:p w14:paraId="1FD7A507" w14:textId="77777777" w:rsidR="00E26332" w:rsidRPr="00D9488E" w:rsidRDefault="00E26332">
      <w:pPr>
        <w:pStyle w:val="Normalny1"/>
        <w:spacing w:line="240" w:lineRule="auto"/>
        <w:jc w:val="both"/>
        <w:rPr>
          <w:rFonts w:ascii="Aptos Narrow" w:hAnsi="Aptos Narrow"/>
        </w:rPr>
      </w:pPr>
    </w:p>
    <w:p w14:paraId="29D9EBBD" w14:textId="77777777" w:rsidR="00CD13E7" w:rsidRPr="001D24AA" w:rsidRDefault="00CD13E7">
      <w:pPr>
        <w:pStyle w:val="Normalny1"/>
        <w:spacing w:line="240" w:lineRule="auto"/>
        <w:jc w:val="both"/>
        <w:rPr>
          <w:rFonts w:ascii="Aptos Narrow" w:hAnsi="Aptos Narrow"/>
          <w:sz w:val="20"/>
          <w:szCs w:val="20"/>
        </w:rPr>
      </w:pPr>
      <w:r w:rsidRPr="001D24AA">
        <w:rPr>
          <w:rFonts w:ascii="Aptos Narrow" w:eastAsia="Times New Roman" w:hAnsi="Aptos Narrow" w:cs="Times New Roman"/>
          <w:sz w:val="20"/>
          <w:szCs w:val="20"/>
        </w:rPr>
        <w:t>………………………………………………………………………………………………….</w:t>
      </w:r>
    </w:p>
    <w:p w14:paraId="07EE24FA" w14:textId="77777777" w:rsidR="00CD13E7" w:rsidRPr="001D24AA" w:rsidRDefault="00CD13E7">
      <w:pPr>
        <w:pStyle w:val="Normalny1"/>
        <w:spacing w:line="240" w:lineRule="auto"/>
        <w:jc w:val="both"/>
        <w:rPr>
          <w:rFonts w:ascii="Aptos Narrow" w:hAnsi="Aptos Narrow"/>
          <w:sz w:val="20"/>
          <w:szCs w:val="20"/>
        </w:rPr>
      </w:pPr>
      <w:r w:rsidRPr="001D24AA">
        <w:rPr>
          <w:rFonts w:ascii="Aptos Narrow" w:eastAsia="Times New Roman" w:hAnsi="Aptos Narrow" w:cs="Times New Roman"/>
          <w:sz w:val="20"/>
          <w:szCs w:val="20"/>
        </w:rPr>
        <w:t>(należy wskazać markę i model oferowanego samochodu)</w:t>
      </w:r>
    </w:p>
    <w:p w14:paraId="0E27B00A" w14:textId="77777777" w:rsidR="00CD13E7" w:rsidRPr="00F33E1A" w:rsidRDefault="00CD13E7">
      <w:pPr>
        <w:pStyle w:val="Normalny1"/>
        <w:spacing w:line="240" w:lineRule="auto"/>
        <w:ind w:right="-34"/>
        <w:rPr>
          <w:rFonts w:ascii="Aptos Narrow" w:hAnsi="Aptos Narrow"/>
          <w:b/>
          <w:bCs/>
        </w:rPr>
      </w:pPr>
    </w:p>
    <w:tbl>
      <w:tblPr>
        <w:tblW w:w="15672" w:type="dxa"/>
        <w:tblInd w:w="-2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2"/>
        <w:gridCol w:w="7087"/>
        <w:gridCol w:w="3266"/>
        <w:gridCol w:w="4247"/>
      </w:tblGrid>
      <w:tr w:rsidR="00B33F12" w:rsidRPr="006A3EE0" w14:paraId="66CF2C69" w14:textId="77777777" w:rsidTr="004B05D3">
        <w:trPr>
          <w:tblHeader/>
        </w:trPr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3B9F1B9" w14:textId="77777777" w:rsidR="00CD13E7" w:rsidRPr="00F33E1A" w:rsidRDefault="00CD13E7" w:rsidP="006A3EE0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  <w:b/>
                <w:bCs/>
              </w:rPr>
            </w:pPr>
            <w:r w:rsidRPr="00F33E1A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>L.P.</w:t>
            </w:r>
          </w:p>
          <w:p w14:paraId="60061E4C" w14:textId="77777777" w:rsidR="00CD13E7" w:rsidRPr="00F33E1A" w:rsidRDefault="00CD13E7" w:rsidP="006A3EE0">
            <w:pPr>
              <w:pStyle w:val="Normalny1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A8F7314" w14:textId="77777777" w:rsidR="00CD13E7" w:rsidRPr="00F33E1A" w:rsidRDefault="00CD13E7" w:rsidP="006A3EE0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  <w:b/>
                <w:bCs/>
              </w:rPr>
            </w:pPr>
            <w:r w:rsidRPr="00F33E1A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>WYMAGANIA ZAMAWIAJĄCEGO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4B14E7F" w14:textId="77777777" w:rsidR="00CD13E7" w:rsidRPr="00F33E1A" w:rsidRDefault="00CD13E7" w:rsidP="006A3EE0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  <w:b/>
                <w:bCs/>
              </w:rPr>
            </w:pPr>
            <w:r w:rsidRPr="00F33E1A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8CB68DC" w14:textId="77777777" w:rsidR="00CD13E7" w:rsidRPr="00F33E1A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  <w:b/>
                <w:bCs/>
              </w:rPr>
            </w:pPr>
            <w:r w:rsidRPr="00F33E1A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>SPEŁNIENIE WYMAGAŃ/PROPOZYCJE</w:t>
            </w:r>
          </w:p>
          <w:p w14:paraId="4B4F09BA" w14:textId="77777777" w:rsidR="00CD13E7" w:rsidRPr="00F33E1A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  <w:b/>
                <w:bCs/>
              </w:rPr>
            </w:pPr>
            <w:r w:rsidRPr="00F33E1A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>WYKONAWCY</w:t>
            </w:r>
          </w:p>
          <w:p w14:paraId="0196FD24" w14:textId="563BB3B0" w:rsidR="00CD13E7" w:rsidRPr="006A3EE0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F33E1A">
              <w:rPr>
                <w:rFonts w:ascii="Aptos Narrow" w:eastAsia="Times New Roman" w:hAnsi="Aptos Narrow" w:cs="Times New Roman"/>
                <w:sz w:val="16"/>
                <w:szCs w:val="16"/>
              </w:rPr>
              <w:t>Uwaga: Wykonawca wypełnia kolumnę, podając konkretny parametr lub wpisując np. wersję rozwiązania albo wyraz „spełnia”</w:t>
            </w:r>
            <w:r w:rsidR="000C56B7">
              <w:rPr>
                <w:rFonts w:ascii="Aptos Narrow" w:eastAsia="Times New Roman" w:hAnsi="Aptos Narrow" w:cs="Times New Roman"/>
                <w:sz w:val="16"/>
                <w:szCs w:val="16"/>
              </w:rPr>
              <w:t xml:space="preserve"> </w:t>
            </w:r>
          </w:p>
        </w:tc>
      </w:tr>
      <w:tr w:rsidR="00B33F12" w:rsidRPr="00D9488E" w14:paraId="1B4AFFD1" w14:textId="77777777" w:rsidTr="004B05D3">
        <w:trPr>
          <w:tblHeader/>
        </w:trPr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0135CBF0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47886996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2.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1F75A9DD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F9ABB3F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</w:t>
            </w:r>
          </w:p>
        </w:tc>
      </w:tr>
      <w:tr w:rsidR="00B33F12" w:rsidRPr="00D9488E" w14:paraId="78ACD609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2C212B45" w14:textId="77777777" w:rsidR="00CD13E7" w:rsidRPr="00B115A3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  <w:b/>
                <w:bCs/>
              </w:rPr>
            </w:pPr>
            <w:r w:rsidRPr="00B115A3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4E42F2EA" w14:textId="77777777" w:rsidR="00CD13E7" w:rsidRPr="00B115A3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  <w:b/>
                <w:bCs/>
              </w:rPr>
            </w:pPr>
            <w:r w:rsidRPr="00B115A3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>WYMAGANIA PODSTAWOWE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44EAFD9C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FEFEF"/>
          </w:tcPr>
          <w:p w14:paraId="4B94D5A5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74677229" w14:textId="77777777" w:rsidTr="004B05D3">
        <w:trPr>
          <w:trHeight w:val="1195"/>
        </w:trPr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75E3939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1.1.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9FED5DD" w14:textId="3B6F7C34" w:rsidR="00CD13E7" w:rsidRPr="00D9488E" w:rsidRDefault="00CD13E7" w:rsidP="00F33E1A">
            <w:pPr>
              <w:pStyle w:val="Normalny1"/>
              <w:spacing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Pojazd musi spełniać wymagania polskich przepisów o ruchu drogowym z uwzględnieniem wymagań dotyczących pojazdów uprzywilejowanych zgodnie z ustawą Prawo o ruchu drogowym oraz rozporządzeniem Ministra Infrastruktury z dnia 31 grudnia 2002</w:t>
            </w:r>
            <w:r w:rsidR="00F33E1A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r. w sprawie warunków technicznych pojazdów oraz zakresu ich niezbędnego wyposażenia (Dz.U. z 2016 r. poz. 2022 ze zmianami).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EEC669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56B9AB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2E7E4F04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4A80196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1.2.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DAA71B7" w14:textId="3EFCB8BF" w:rsidR="00CD13E7" w:rsidRPr="00D9488E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Pojazd oraz urządzenia i wyposażenie muszą spełniać wymagania zawarte w rozporządzeniu MSWiA z dnia 20 czerwca 2007</w:t>
            </w:r>
            <w:r w:rsidR="00F33E1A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r. w sprawie wyrobów służących zapewnieniu bezpieczeństwa publicznego lub ochronie zdrowia i życia oraz mienia, a także zasad wydawania dopuszczenia tych wyrobów użytkownikowi (Dz. U. z 2007 r. Nr 143, poz. 1002 ze zmianami).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FB0818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hAnsi="Aptos Narrow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9F31CB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2C583A53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33C2C1D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1.3.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674B51" w14:textId="77777777" w:rsidR="00CD13E7" w:rsidRPr="00D9488E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Samochód do zabudowy fabrycznie nowy (rok produkcji podwozia nie starszy niż 202</w:t>
            </w:r>
            <w:r w:rsidR="00566117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).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128261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86C05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67D17DEB" w14:textId="77777777" w:rsidTr="004B05D3">
        <w:tc>
          <w:tcPr>
            <w:tcW w:w="107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3508DCD" w14:textId="77777777" w:rsidR="00CD13E7" w:rsidRPr="00D9488E" w:rsidRDefault="00CD13E7" w:rsidP="00E26332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1.4</w:t>
            </w:r>
          </w:p>
        </w:tc>
        <w:tc>
          <w:tcPr>
            <w:tcW w:w="708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01652C" w14:textId="4A354CF3" w:rsidR="00452D24" w:rsidRPr="00D9488E" w:rsidRDefault="00452D24" w:rsidP="00F33E1A">
            <w:pPr>
              <w:jc w:val="both"/>
              <w:rPr>
                <w:rFonts w:ascii="Aptos Narrow" w:eastAsia="Arial" w:hAnsi="Aptos Narrow" w:cs="Times New Roman"/>
                <w:color w:val="000000"/>
                <w:kern w:val="0"/>
                <w:sz w:val="20"/>
                <w:szCs w:val="20"/>
                <w:lang w:bidi="ar-SA"/>
              </w:rPr>
            </w:pPr>
            <w:r w:rsidRPr="00D9488E">
              <w:rPr>
                <w:rFonts w:ascii="Aptos Narrow" w:eastAsia="Arial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Pojazd musi posiadać najpóźniej w dniu odbioru techniczno- jakościowego ważne świadectwo dopuszczenia zgodnie z Rozporządzeniem Ministra Spraw Wewnętrznych i Administracji z dnia 20 czerwca 2007</w:t>
            </w:r>
            <w:r w:rsidR="00F33E1A">
              <w:rPr>
                <w:rFonts w:ascii="Aptos Narrow" w:eastAsia="Arial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 xml:space="preserve"> </w:t>
            </w:r>
            <w:r w:rsidRPr="00D9488E">
              <w:rPr>
                <w:rFonts w:ascii="Aptos Narrow" w:eastAsia="Arial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 xml:space="preserve">r. w sprawie wykazu wyrobów służących zapewnieniu bezpieczeństwa publicznego lub ochronie zdrowia i życia oraz mienia, a także zasad wydawania dopuszczenia tych wyrobów do użytkowania (tj. Dz. U. z 2007 r, Nr 143 poz. 1002 z </w:t>
            </w:r>
            <w:proofErr w:type="spellStart"/>
            <w:r w:rsidRPr="00D9488E">
              <w:rPr>
                <w:rFonts w:ascii="Aptos Narrow" w:eastAsia="Arial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późn</w:t>
            </w:r>
            <w:proofErr w:type="spellEnd"/>
            <w:r w:rsidRPr="00D9488E">
              <w:rPr>
                <w:rFonts w:ascii="Aptos Narrow" w:eastAsia="Arial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. zm.)</w:t>
            </w:r>
          </w:p>
          <w:p w14:paraId="4B99056E" w14:textId="62BA438C" w:rsidR="00CD13E7" w:rsidRPr="00D9488E" w:rsidRDefault="00452D24" w:rsidP="00F33E1A">
            <w:pPr>
              <w:jc w:val="both"/>
            </w:pPr>
            <w:r w:rsidRPr="00D9488E">
              <w:rPr>
                <w:rFonts w:ascii="Aptos Narrow" w:eastAsia="Arial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 xml:space="preserve">Podwozie pojazdu musi posiadać aktualne świadectwo homologacji typu lub świadectwo zgodności WE zgodnie z odrębnymi przepisami krajowymi odnoszącymi się </w:t>
            </w:r>
            <w:r w:rsidRPr="00D9488E">
              <w:rPr>
                <w:rFonts w:ascii="Aptos Narrow" w:eastAsia="Arial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lastRenderedPageBreak/>
              <w:t>do prawa o ruchu drogowym. W przypadku, gdy przekroczone zostaną warunki zabudowy określone przez producenta podwozia wymagane jest świadectwo homologacji typu pojazdu kompletnego oraz zgoda producenta podwozia na wykonanie zabudowy. Urządzenia i podzespoły zamontowane w pojeździe powinny spełniać wymagania odrębnych przepisów krajowych i/lub międzynarodowych. </w:t>
            </w:r>
          </w:p>
        </w:tc>
        <w:tc>
          <w:tcPr>
            <w:tcW w:w="326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99C43A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DBEF00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</w:tr>
      <w:tr w:rsidR="00B33F12" w:rsidRPr="00D9488E" w14:paraId="4AC2CFAD" w14:textId="77777777" w:rsidTr="004B05D3">
        <w:tc>
          <w:tcPr>
            <w:tcW w:w="107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C964F70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1.5</w:t>
            </w:r>
          </w:p>
        </w:tc>
        <w:tc>
          <w:tcPr>
            <w:tcW w:w="708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BF458D1" w14:textId="77777777" w:rsidR="00CD13E7" w:rsidRPr="00D9488E" w:rsidRDefault="00CD13E7" w:rsidP="00F33E1A">
            <w:pPr>
              <w:pStyle w:val="Standard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Zmiany adaptacyjne pojazdu, dotyczące montażu wyposażenia, nie mogą powodować utraty ani ograniczać uprawnień wynikających z fabrycznej gwarancji mechanicznej producenta pojazdu.</w:t>
            </w:r>
          </w:p>
        </w:tc>
        <w:tc>
          <w:tcPr>
            <w:tcW w:w="326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461D779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2D8B6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</w:tr>
      <w:tr w:rsidR="00B33F12" w:rsidRPr="00D9488E" w14:paraId="31FFF543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4B56B8ED" w14:textId="77777777" w:rsidR="00CD13E7" w:rsidRPr="00B115A3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  <w:b/>
                <w:bCs/>
              </w:rPr>
            </w:pPr>
            <w:r w:rsidRPr="00B115A3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0F7F1100" w14:textId="77777777" w:rsidR="00CD13E7" w:rsidRPr="00B115A3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  <w:b/>
                <w:bCs/>
              </w:rPr>
            </w:pPr>
            <w:r w:rsidRPr="00B115A3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>PARAMETRY TECHNICZNO – UŻYTKOWE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0FB78278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FEFEF"/>
          </w:tcPr>
          <w:p w14:paraId="1FC39945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79DC02A5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936EC1F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2.1.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C18753B" w14:textId="77777777" w:rsidR="00566117" w:rsidRPr="00F33E1A" w:rsidRDefault="00566117" w:rsidP="00F33E1A">
            <w:pPr>
              <w:jc w:val="both"/>
              <w:rPr>
                <w:rFonts w:ascii="Aptos Narrow" w:eastAsia="Arial" w:hAnsi="Aptos Narrow" w:cs="Times New Roman"/>
                <w:sz w:val="20"/>
                <w:szCs w:val="20"/>
              </w:rPr>
            </w:pPr>
            <w:r w:rsidRPr="00F33E1A">
              <w:rPr>
                <w:rFonts w:ascii="Aptos Narrow" w:eastAsia="Arial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Gabaryty pojazdu:</w:t>
            </w:r>
          </w:p>
          <w:p w14:paraId="055153E6" w14:textId="77777777" w:rsidR="00566117" w:rsidRPr="00F33E1A" w:rsidRDefault="00566117" w:rsidP="00F33E1A">
            <w:pPr>
              <w:jc w:val="both"/>
              <w:rPr>
                <w:rFonts w:ascii="Aptos Narrow" w:eastAsia="Arial" w:hAnsi="Aptos Narrow" w:cs="Times New Roman"/>
                <w:sz w:val="20"/>
                <w:szCs w:val="20"/>
              </w:rPr>
            </w:pPr>
            <w:r w:rsidRPr="00F33E1A">
              <w:rPr>
                <w:rFonts w:ascii="Aptos Narrow" w:eastAsia="Arial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- dopuszczalna długość pojazdu od 7800mm.</w:t>
            </w:r>
          </w:p>
          <w:p w14:paraId="5D70B20B" w14:textId="77777777" w:rsidR="00566117" w:rsidRPr="00F33E1A" w:rsidRDefault="00566117" w:rsidP="00F33E1A">
            <w:pPr>
              <w:jc w:val="both"/>
              <w:rPr>
                <w:rFonts w:ascii="Aptos Narrow" w:eastAsia="Arial" w:hAnsi="Aptos Narrow" w:cs="Times New Roman"/>
                <w:sz w:val="20"/>
                <w:szCs w:val="20"/>
              </w:rPr>
            </w:pPr>
            <w:r w:rsidRPr="00F33E1A">
              <w:rPr>
                <w:rFonts w:ascii="Aptos Narrow" w:eastAsia="Arial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- wysokość max. 3000 mm (bez sygnalizacji świetlnej dodatkowej i anten)</w:t>
            </w:r>
          </w:p>
          <w:p w14:paraId="62EEED3F" w14:textId="2298C4EE" w:rsidR="00566117" w:rsidRPr="00F33E1A" w:rsidRDefault="00566117" w:rsidP="00F33E1A">
            <w:pPr>
              <w:jc w:val="both"/>
              <w:rPr>
                <w:rFonts w:ascii="Aptos Narrow" w:eastAsia="Arial" w:hAnsi="Aptos Narrow" w:cs="Times New Roman"/>
                <w:sz w:val="20"/>
                <w:szCs w:val="20"/>
              </w:rPr>
            </w:pPr>
            <w:r w:rsidRPr="00F33E1A">
              <w:rPr>
                <w:rFonts w:ascii="Aptos Narrow" w:eastAsia="Arial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- dopuszczalna masa całkowita pojazdu powinna zawierać się w przedziale 5000kg - 7000kg.</w:t>
            </w:r>
            <w:r w:rsidR="000C56B7">
              <w:rPr>
                <w:rFonts w:ascii="Aptos Narrow" w:eastAsia="Arial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 xml:space="preserve"> </w:t>
            </w:r>
            <w:r w:rsidRPr="00F33E1A">
              <w:rPr>
                <w:rFonts w:ascii="Aptos Narrow" w:eastAsia="Arial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Rozkład masy na osie oraz masa przypadająca na każdą z osi nie może przekraczać maksymalnych wartości określonych przez producenta pojazdu lub podwozia bazowego.</w:t>
            </w:r>
          </w:p>
          <w:p w14:paraId="4E3DD24F" w14:textId="77777777" w:rsidR="00566117" w:rsidRPr="00D9488E" w:rsidRDefault="00566117" w:rsidP="00F33E1A">
            <w:pPr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F33E1A">
              <w:rPr>
                <w:rFonts w:ascii="Aptos Narrow" w:eastAsia="Arial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- minimalny rozstaw osi min. 4300mm.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91CB83A" w14:textId="77777777" w:rsidR="00CD13E7" w:rsidRPr="00D9488E" w:rsidRDefault="00CD13E7">
            <w:pPr>
              <w:pStyle w:val="Normalny1"/>
              <w:spacing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Należy podać: MMR oraz elementy składowe poszczególnych mas składających się na wynik końcowy.</w:t>
            </w:r>
          </w:p>
          <w:p w14:paraId="0562CB0E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CE0A41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5EA7AF29" w14:textId="77777777" w:rsidTr="004B05D3">
        <w:tc>
          <w:tcPr>
            <w:tcW w:w="107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094B236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2.</w:t>
            </w:r>
            <w:r w:rsidR="00F70C6C" w:rsidRPr="00D9488E">
              <w:rPr>
                <w:rFonts w:ascii="Aptos Narrow" w:hAnsi="Aptos Narrow" w:cs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02EA76" w14:textId="71162BFD" w:rsidR="00CD13E7" w:rsidRPr="00D9488E" w:rsidRDefault="00CD13E7" w:rsidP="00F33E1A">
            <w:pPr>
              <w:pStyle w:val="Standard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kern w:val="1"/>
                <w:sz w:val="20"/>
                <w:szCs w:val="20"/>
              </w:rPr>
              <w:t xml:space="preserve">Nadwozie </w:t>
            </w:r>
            <w:r w:rsidR="00566117" w:rsidRPr="00D9488E">
              <w:rPr>
                <w:rFonts w:ascii="Aptos Narrow" w:hAnsi="Aptos Narrow" w:cs="Times New Roman"/>
                <w:kern w:val="1"/>
                <w:sz w:val="20"/>
                <w:szCs w:val="20"/>
              </w:rPr>
              <w:t>siedmio-osobowe</w:t>
            </w:r>
            <w:r w:rsidR="000C56B7">
              <w:rPr>
                <w:rFonts w:ascii="Aptos Narrow" w:hAnsi="Aptos Narrow" w:cs="Times New Roman"/>
                <w:kern w:val="1"/>
                <w:sz w:val="20"/>
                <w:szCs w:val="20"/>
              </w:rPr>
              <w:t xml:space="preserve"> </w:t>
            </w:r>
            <w:r w:rsidRPr="00D9488E">
              <w:rPr>
                <w:rFonts w:ascii="Aptos Narrow" w:hAnsi="Aptos Narrow" w:cs="Times New Roman"/>
                <w:kern w:val="1"/>
                <w:sz w:val="20"/>
                <w:szCs w:val="20"/>
              </w:rPr>
              <w:t xml:space="preserve">w układzie </w:t>
            </w:r>
            <w:r w:rsidRPr="00F16C0C">
              <w:rPr>
                <w:rFonts w:ascii="Aptos Narrow" w:hAnsi="Aptos Narrow" w:cs="Times New Roman"/>
                <w:kern w:val="1"/>
                <w:sz w:val="20"/>
                <w:szCs w:val="20"/>
              </w:rPr>
              <w:t>1+</w:t>
            </w:r>
            <w:r w:rsidR="00566117" w:rsidRPr="00F16C0C">
              <w:rPr>
                <w:rFonts w:ascii="Aptos Narrow" w:hAnsi="Aptos Narrow" w:cs="Times New Roman"/>
                <w:kern w:val="1"/>
                <w:sz w:val="20"/>
                <w:szCs w:val="20"/>
              </w:rPr>
              <w:t>2</w:t>
            </w:r>
            <w:r w:rsidRPr="00F16C0C">
              <w:rPr>
                <w:rFonts w:ascii="Aptos Narrow" w:hAnsi="Aptos Narrow" w:cs="Times New Roman"/>
                <w:kern w:val="1"/>
                <w:sz w:val="20"/>
                <w:szCs w:val="20"/>
              </w:rPr>
              <w:t>+</w:t>
            </w:r>
            <w:r w:rsidR="00566117" w:rsidRPr="00F16C0C">
              <w:rPr>
                <w:rFonts w:ascii="Aptos Narrow" w:hAnsi="Aptos Narrow" w:cs="Times New Roman"/>
                <w:kern w:val="1"/>
                <w:sz w:val="20"/>
                <w:szCs w:val="20"/>
              </w:rPr>
              <w:t>4</w:t>
            </w:r>
            <w:r w:rsidRPr="00F16C0C">
              <w:rPr>
                <w:rFonts w:ascii="Aptos Narrow" w:hAnsi="Aptos Narrow" w:cs="Times New Roman"/>
                <w:kern w:val="1"/>
                <w:sz w:val="20"/>
                <w:szCs w:val="20"/>
              </w:rPr>
              <w:t>.</w:t>
            </w:r>
          </w:p>
        </w:tc>
        <w:tc>
          <w:tcPr>
            <w:tcW w:w="326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EBF3C5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hAnsi="Aptos Narrow"/>
              </w:rPr>
            </w:pPr>
          </w:p>
        </w:tc>
        <w:tc>
          <w:tcPr>
            <w:tcW w:w="42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98A12B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</w:tr>
      <w:tr w:rsidR="00B33F12" w:rsidRPr="00D9488E" w14:paraId="1F1834E2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C7D00C1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2.</w:t>
            </w:r>
            <w:r w:rsidR="00F70C6C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0DB059A" w14:textId="77777777" w:rsidR="00CD13E7" w:rsidRPr="00D9488E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Pojazd musi posiadać oznakowanie odblaskowe konturowe (OOK) pełne zgodnie z zapisami § 12 ust. 1 pkt 17 rozporządzenia Ministra Infrastruktury z dnia 31 grudnia 2002 r. w sprawie warunków technicznych pojazdów oraz zakresu ich niezbędnego wyposażenia oraz wytycznymi regulaminu nr 48 EKG ONZ.</w:t>
            </w:r>
          </w:p>
          <w:p w14:paraId="2946DB82" w14:textId="043E0CF8" w:rsidR="007F2E9D" w:rsidRPr="000C56B7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Pojazd musi być oznakowany numerami operacyjnymi Państwowej Straży Pożarnej zgodnie z zarządzeniem nr 1 Komendanta Głównego Państwowej Straży Pożarnej z dnia 24 stycznia 2020 r. w sprawie gospodarki transportowej w jednostkach organizacyjnych Państwowej Straży Pożarnej. Dane dotyczące oznaczenia zostaną przekazane w trakcie realizacji zamówienia.</w:t>
            </w:r>
          </w:p>
          <w:p w14:paraId="3922DF8E" w14:textId="77777777" w:rsidR="007F2E9D" w:rsidRPr="00D9488E" w:rsidRDefault="007F2E9D" w:rsidP="00F33E1A">
            <w:pPr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</w:pP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Oznakowanie wykonane z taśmy klasy C (tzn. z materiału odblaskowego do oznakowania konturów i pasów) o szerokości min. 50 mm w kolorze czerwonym (boczne żółtym) opatrzonej znakiem homologacji międzynarodowej.</w:t>
            </w:r>
          </w:p>
          <w:p w14:paraId="5997CC1D" w14:textId="1EBE2A80" w:rsidR="007F2E9D" w:rsidRPr="009D1A2E" w:rsidRDefault="007F2E9D" w:rsidP="00F33E1A">
            <w:pPr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</w:pP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Oznakowanie powinno znajdować się możliwie najbliżej poziomych i</w:t>
            </w:r>
            <w:r w:rsidR="00534433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 </w:t>
            </w: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pionowych krawędzi pojazdu.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0FFD37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99379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62132C6D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4C7EC0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lastRenderedPageBreak/>
              <w:t>2.</w:t>
            </w:r>
            <w:r w:rsidR="00F70C6C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C8C3C19" w14:textId="0589C143" w:rsidR="00CD13E7" w:rsidRPr="00D9488E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  <w:color w:val="auto"/>
              </w:rPr>
            </w:pPr>
            <w:r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>Dodatkowo pojazd będzie oznakowany odblaskowym dużym logo na ścianie bocznej zewnętrznej lewej i prawej pojazdu charakterystycznym dla</w:t>
            </w:r>
            <w:r w:rsidR="000C56B7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 xml:space="preserve"> </w:t>
            </w:r>
            <w:r w:rsidR="00566117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>S</w:t>
            </w:r>
            <w:r w:rsidR="00FC62A1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 xml:space="preserve">pecjalistycznej </w:t>
            </w:r>
            <w:r w:rsidR="00566117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>G</w:t>
            </w:r>
            <w:r w:rsidR="00FC62A1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 xml:space="preserve">rupy </w:t>
            </w:r>
            <w:r w:rsidR="00566117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>R</w:t>
            </w:r>
            <w:r w:rsidR="00FC62A1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 xml:space="preserve">atownictwa </w:t>
            </w:r>
            <w:r w:rsidR="00566117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>M</w:t>
            </w:r>
            <w:r w:rsidR="00FC62A1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>edycznego</w:t>
            </w:r>
            <w:r w:rsidR="00316335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>”</w:t>
            </w:r>
            <w:r w:rsidR="00342611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 xml:space="preserve"> oraz na tylnych drzwiach pojazdu.</w:t>
            </w:r>
            <w:r w:rsidR="000C56B7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 xml:space="preserve"> </w:t>
            </w:r>
            <w:r w:rsidR="00342611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>Wzór log</w:t>
            </w:r>
            <w:r w:rsidR="00FC62A1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>o SGRM</w:t>
            </w:r>
            <w:r w:rsidR="00342611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 xml:space="preserve"> </w:t>
            </w:r>
            <w:r w:rsidR="00F10802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>zostanie</w:t>
            </w:r>
            <w:r w:rsidR="00342611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 xml:space="preserve"> dostarczone w </w:t>
            </w:r>
            <w:r w:rsidR="00F10802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>formie elektronicznej</w:t>
            </w:r>
            <w:r w:rsidR="000C56B7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 xml:space="preserve"> </w:t>
            </w:r>
            <w:r w:rsidR="00FC62A1" w:rsidRPr="00D9488E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>przez Zamawiającego.</w:t>
            </w:r>
            <w:r w:rsidR="000C56B7">
              <w:rPr>
                <w:rFonts w:ascii="Aptos Narrow" w:eastAsia="Times New Roman" w:hAnsi="Aptos Narrow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FE9F23F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72F646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0BFDCB9B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81BACD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2.</w:t>
            </w:r>
            <w:r w:rsidR="00F70C6C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C13430D" w14:textId="77777777" w:rsidR="00CD13E7" w:rsidRPr="00D9488E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Pojazd wyposażony w urządzenie sygnalizacyjno-ostrzegawcze, akustyczne. Urządzenie akustyczne powinno umożliwiać podawanie komunikatów słownych.</w:t>
            </w:r>
          </w:p>
          <w:p w14:paraId="08CE6F91" w14:textId="77777777" w:rsidR="00CD13E7" w:rsidRPr="00F33E1A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"/>
                <w:szCs w:val="2"/>
              </w:rPr>
            </w:pPr>
          </w:p>
          <w:p w14:paraId="67D71FD0" w14:textId="77777777" w:rsidR="00CD13E7" w:rsidRPr="00D9488E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Wzmacniacz sygnałowy o moc. wyjściowej min. 300W z min. 3 modulowanymi sygnałami dwutonowymi + dodatkowy sygnał tzw. „Horn". Zmiana modulacji poprzez klakson pojazdu razem z sygnałem „Horn".</w:t>
            </w:r>
          </w:p>
          <w:p w14:paraId="7C644947" w14:textId="007145C6" w:rsidR="00CD13E7" w:rsidRPr="00D9488E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Dwa neodymowe głośniki kompaktowe o mocy min. 150W każdy i efektywności min. 105 dB przystosowane fabrycznie do montażu pod maską pojazdu (lub inne rozwiązanie umiejscowienia ustalone na etapie produkcji pojazdu). Głośniki dopasowane impedancyjnie do wzmacniacza celem uzyskania maksymalnej efektywności i bezpieczeństwa użytkowania.</w:t>
            </w:r>
          </w:p>
          <w:p w14:paraId="2E5E25ED" w14:textId="77777777" w:rsidR="00CD13E7" w:rsidRPr="00D9488E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System dźwiękowy powinien być tak skompletowany i zamontowany by wytwarzać dźwięki o poziomie ciśnienia akustycznego przed pojazdem w granicach 115 dB(A) ÷ 121 dB(A) (z 7m; +/- 2% wymaganych wartości), dla każdego rodzaju dźwięku, warunki badań wg PN-92/S-76004 lub regulaminem 28 EKG ONZ.</w:t>
            </w:r>
          </w:p>
          <w:p w14:paraId="61CDCEAD" w14:textId="77777777" w:rsidR="00CD13E7" w:rsidRPr="00F33E1A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6"/>
                <w:szCs w:val="6"/>
              </w:rPr>
            </w:pPr>
          </w:p>
          <w:p w14:paraId="5EB0FA42" w14:textId="77777777" w:rsidR="00CD13E7" w:rsidRPr="00D9488E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Dodatkowo w pojeździe należy zamontować:</w:t>
            </w:r>
          </w:p>
          <w:p w14:paraId="0FAB8449" w14:textId="6F7FAB88" w:rsidR="00CD13E7" w:rsidRPr="00D9488E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-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lampy sygnalizacyjne niebieskie w technologii LED z przodu pojazdu, minimum 4 szt. po minimum 6 </w:t>
            </w:r>
            <w:proofErr w:type="spellStart"/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led</w:t>
            </w:r>
            <w:proofErr w:type="spellEnd"/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każda w atrapie przedniej pojazdu oraz lusterkach bocznych. Obudowy lamp wykonane z poliwęglanu.</w:t>
            </w:r>
          </w:p>
          <w:p w14:paraId="551747DD" w14:textId="4A944486" w:rsidR="00CD13E7" w:rsidRPr="00D9488E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Lampy spełniające wymagania R65,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EKG/ONZ)-klasa 2. ECE.</w:t>
            </w:r>
          </w:p>
          <w:p w14:paraId="29D6B04F" w14:textId="77777777" w:rsidR="00CD13E7" w:rsidRPr="00F33E1A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  <w:sz w:val="13"/>
                <w:szCs w:val="13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</w:p>
          <w:p w14:paraId="21D97089" w14:textId="77777777" w:rsidR="00CD13E7" w:rsidRPr="00D9488E" w:rsidRDefault="00CD13E7" w:rsidP="00F33E1A">
            <w:pPr>
              <w:pStyle w:val="Standard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- </w:t>
            </w:r>
            <w:r w:rsidRPr="00D9488E">
              <w:rPr>
                <w:rFonts w:ascii="Aptos Narrow" w:eastAsia="Times New Roman" w:hAnsi="Aptos Narrow" w:cs="Times New Roman"/>
                <w:kern w:val="1"/>
                <w:sz w:val="20"/>
                <w:szCs w:val="20"/>
              </w:rPr>
              <w:t xml:space="preserve">belkę sygnalizacyjną na dachu pojazdu – wykonana w technologii LED </w:t>
            </w:r>
            <w:proofErr w:type="spellStart"/>
            <w:r w:rsidRPr="00D9488E">
              <w:rPr>
                <w:rFonts w:ascii="Aptos Narrow" w:eastAsia="Times New Roman" w:hAnsi="Aptos Narrow" w:cs="Times New Roman"/>
                <w:kern w:val="1"/>
                <w:sz w:val="20"/>
                <w:szCs w:val="20"/>
              </w:rPr>
              <w:t>niskoprofilowa</w:t>
            </w:r>
            <w:proofErr w:type="spellEnd"/>
            <w:r w:rsidRPr="00D9488E">
              <w:rPr>
                <w:rFonts w:ascii="Aptos Narrow" w:eastAsia="Times New Roman" w:hAnsi="Aptos Narrow" w:cs="Times New Roman"/>
                <w:kern w:val="1"/>
                <w:sz w:val="20"/>
                <w:szCs w:val="20"/>
              </w:rPr>
              <w:t xml:space="preserve"> (wysokość profilu lampy max. 80mm), wyposażoną w światło barwy niebieskiej </w:t>
            </w:r>
            <w:r w:rsidR="00250E09" w:rsidRPr="00D9488E">
              <w:rPr>
                <w:rFonts w:ascii="Aptos Narrow" w:eastAsia="Times New Roman" w:hAnsi="Aptos Narrow" w:cs="Times New Roman"/>
                <w:kern w:val="1"/>
                <w:sz w:val="20"/>
                <w:szCs w:val="20"/>
              </w:rPr>
              <w:t xml:space="preserve">oraz czerwonej(umożliwiające jazdę w kolumnie) </w:t>
            </w:r>
            <w:r w:rsidRPr="00D9488E">
              <w:rPr>
                <w:rFonts w:ascii="Aptos Narrow" w:eastAsia="Times New Roman" w:hAnsi="Aptos Narrow" w:cs="Times New Roman"/>
                <w:kern w:val="1"/>
                <w:sz w:val="20"/>
                <w:szCs w:val="20"/>
              </w:rPr>
              <w:t>oraz szyld podświetlany STRAŻ (podświetlenie LED)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o szerokości min. 1600mm, montowaną na dachu kabiny pojazdu.</w:t>
            </w:r>
          </w:p>
          <w:p w14:paraId="3477F787" w14:textId="148E652B" w:rsidR="00CD13E7" w:rsidRPr="00D9488E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Belka musi </w:t>
            </w:r>
            <w:r w:rsidR="002C76CB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spełniać spełniająca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wymagania R65 EKG/ONZ- klasa 2</w:t>
            </w:r>
          </w:p>
          <w:p w14:paraId="6BB9E253" w14:textId="77777777" w:rsidR="00CD13E7" w:rsidRPr="00F33E1A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8"/>
                <w:szCs w:val="8"/>
              </w:rPr>
            </w:pPr>
          </w:p>
          <w:p w14:paraId="51F0FD81" w14:textId="420E57FB" w:rsidR="00CD13E7" w:rsidRPr="00D9488E" w:rsidRDefault="00CD13E7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- min. 2 lampy błyskowe kierunkowe niebieskie umieszczone na tylnej ścianie pojazdu wykonane w technologii LED minimum 6 diod na jedną lampę kierunkową</w:t>
            </w:r>
            <w:r w:rsidR="00F33E1A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  <w:p w14:paraId="04E45D01" w14:textId="1B3C2C27" w:rsidR="00452D24" w:rsidRPr="00D9488E" w:rsidRDefault="00CD13E7" w:rsidP="00F33E1A">
            <w:pPr>
              <w:pStyle w:val="Normalny1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lastRenderedPageBreak/>
              <w:t>Lampy muszą spełniać wymagania R65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EKG/ONZ-klasa 2.</w:t>
            </w:r>
          </w:p>
          <w:p w14:paraId="23DE523C" w14:textId="77777777" w:rsidR="00452D24" w:rsidRPr="00D9488E" w:rsidRDefault="00452D24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E56223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47A01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2F4B9609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4C486BB1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III.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67C71017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POJAZD BAZOWY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5043CB0F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FEFEF"/>
          </w:tcPr>
          <w:p w14:paraId="07459315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7A5FF42B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3CF1D61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3.1.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CBB54B5" w14:textId="5715D5E5" w:rsidR="00543BD1" w:rsidRPr="00D9488E" w:rsidRDefault="00CD13E7" w:rsidP="00543BD1">
            <w:pPr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Pojazd z silnikiem o zapłonie samoczynnym o </w:t>
            </w:r>
            <w:r w:rsidR="00252231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maksymalnej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mocy min.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1</w:t>
            </w:r>
            <w:r w:rsidR="004E31E0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15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kW, spełniającym </w:t>
            </w:r>
            <w:r w:rsidR="00805CA0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aktualnie obowiązującą normę emisji spalin umożliwiającą rejestrację pojazdu</w:t>
            </w:r>
            <w:r w:rsidR="00543BD1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  <w:p w14:paraId="5A5F70F7" w14:textId="77777777" w:rsidR="00543BD1" w:rsidRPr="00D9488E" w:rsidRDefault="00543BD1" w:rsidP="00543BD1">
            <w:pPr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</w:pP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PARAMETR PUNKTOWANY przy ocenie ofert:</w:t>
            </w:r>
          </w:p>
          <w:p w14:paraId="5916DF0D" w14:textId="5CA6E6AB" w:rsidR="00543BD1" w:rsidRPr="00D9488E" w:rsidRDefault="00543BD1" w:rsidP="00543BD1">
            <w:pPr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</w:pP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Maksymalna moc</w:t>
            </w:r>
            <w:r w:rsidR="000C56B7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silnika</w:t>
            </w:r>
            <w:r w:rsidR="000C56B7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powyżej</w:t>
            </w:r>
            <w:r w:rsidR="000C56B7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120 kW</w:t>
            </w:r>
            <w:r w:rsidR="000C56B7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- 2 pkt</w:t>
            </w:r>
          </w:p>
          <w:p w14:paraId="6C33FA93" w14:textId="430A8CCB" w:rsidR="00543BD1" w:rsidRPr="00D9488E" w:rsidRDefault="00543BD1" w:rsidP="00543BD1">
            <w:pPr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</w:pP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Maksymalna moc silnika powyżej</w:t>
            </w:r>
            <w:r w:rsidR="00A1690D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125 kW</w:t>
            </w:r>
            <w:r w:rsidR="000C56B7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- </w:t>
            </w:r>
            <w:r w:rsidR="002C586F"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6</w:t>
            </w: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 pkt </w:t>
            </w:r>
          </w:p>
          <w:p w14:paraId="6537F28F" w14:textId="3CFBA9E4" w:rsidR="00CD13E7" w:rsidRPr="003F4633" w:rsidRDefault="00543BD1" w:rsidP="003F4633">
            <w:pPr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</w:pP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Maksymalna moc silnika powyżej</w:t>
            </w:r>
            <w:r w:rsidR="000C56B7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135 kW</w:t>
            </w:r>
            <w:r w:rsidR="000C56B7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- </w:t>
            </w:r>
            <w:r w:rsidR="002C586F"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10</w:t>
            </w: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 pkt</w:t>
            </w: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 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7E6AEC0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Należy podać markę, model i typ podwozia oraz moc silnika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158AC0" w14:textId="77777777" w:rsidR="004C6B7D" w:rsidRPr="00D9488E" w:rsidRDefault="004E31E0" w:rsidP="004C6B7D">
            <w:pPr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</w:pPr>
            <w:r w:rsidRPr="00D9488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bidi="ar-SA"/>
              </w:rPr>
              <w:t>​</w:t>
            </w:r>
            <w:r w:rsidR="004C6B7D"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 xml:space="preserve"> </w:t>
            </w:r>
          </w:p>
          <w:p w14:paraId="6DFB9E20" w14:textId="77777777" w:rsidR="00CD13E7" w:rsidRPr="00D9488E" w:rsidRDefault="00CD13E7" w:rsidP="001951EC">
            <w:pPr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</w:pPr>
          </w:p>
        </w:tc>
      </w:tr>
      <w:tr w:rsidR="00B33F12" w:rsidRPr="00D9488E" w14:paraId="23FD7B6B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3C1F5D9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3.2.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F83B27C" w14:textId="77777777" w:rsidR="00CD13E7" w:rsidRPr="00D9488E" w:rsidRDefault="004E31E0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S</w:t>
            </w:r>
            <w:r w:rsidR="00CD13E7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krzynia biegów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manualna lub automatyczna (zautomatyzowana)</w:t>
            </w:r>
            <w:r w:rsidR="00CD13E7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  <w:p w14:paraId="24473145" w14:textId="77777777" w:rsidR="00A8742F" w:rsidRPr="00D9488E" w:rsidRDefault="00A8742F" w:rsidP="00A8742F">
            <w:pPr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</w:pP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PARAMETR PUNKTOWANY przy ocenie ofert:</w:t>
            </w:r>
          </w:p>
          <w:p w14:paraId="29E8F86D" w14:textId="77777777" w:rsidR="00A8742F" w:rsidRPr="00D9488E" w:rsidRDefault="00A8742F" w:rsidP="00A8742F">
            <w:pPr>
              <w:pStyle w:val="Normalny1"/>
              <w:snapToGrid w:val="0"/>
              <w:spacing w:before="20" w:after="20" w:line="240" w:lineRule="auto"/>
              <w:rPr>
                <w:rFonts w:ascii="Aptos Narrow" w:eastAsia="Times New Roman" w:hAnsi="Aptos Narrow" w:cs="Times New Roman"/>
                <w:sz w:val="20"/>
                <w:szCs w:val="20"/>
                <w:highlight w:val="yell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  <w:highlight w:val="yellow"/>
              </w:rPr>
              <w:t>- manualna skrzynia biegów – 0 pkt</w:t>
            </w:r>
          </w:p>
          <w:p w14:paraId="463F29E8" w14:textId="7B6BB0DA" w:rsidR="00A8742F" w:rsidRPr="00D9488E" w:rsidRDefault="00A8742F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  <w:highlight w:val="yellow"/>
              </w:rPr>
              <w:t xml:space="preserve">- automatyczna – </w:t>
            </w:r>
            <w:r w:rsidR="005A3090">
              <w:rPr>
                <w:rFonts w:ascii="Aptos Narrow" w:eastAsia="Times New Roman" w:hAnsi="Aptos Narrow" w:cs="Times New Roman"/>
                <w:sz w:val="20"/>
                <w:szCs w:val="20"/>
                <w:highlight w:val="yellow"/>
              </w:rPr>
              <w:t>10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  <w:highlight w:val="yellow"/>
              </w:rPr>
              <w:t xml:space="preserve"> pkt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EB4B624" w14:textId="77777777" w:rsidR="00CD13E7" w:rsidRPr="00D9488E" w:rsidRDefault="00A8742F">
            <w:pPr>
              <w:pStyle w:val="Normalny1"/>
              <w:snapToGrid w:val="0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Należy podać rodzaj skrzyni biegów 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7B4B86" w14:textId="77777777" w:rsidR="004E31E0" w:rsidRPr="00D9488E" w:rsidRDefault="004E31E0" w:rsidP="0053535F">
            <w:pPr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2970087C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FB56FF3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3.3.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A0FF5F2" w14:textId="13B83783" w:rsidR="00CD13E7" w:rsidRPr="003F4633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Maksymalna wysokość całkowita pojazdu </w:t>
            </w:r>
            <w:r w:rsidR="00FC62A1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30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00 mm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9094FB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Należy podać rzeczywiste parametry w odniesieniu do wymagań minimalnych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30AD66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4ACB2E74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EA2DC5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3.4.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5190108" w14:textId="60651FDE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Pojazd z napędem 4x2</w:t>
            </w:r>
            <w:r w:rsidR="00816882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lub 4x4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 Zawieszenie mechaniczne powinno wytrzymywać stałe obciążenie masą całkowitą maksymalną bez uszkodzeń w zakładanych warunkach eksploatacji.</w:t>
            </w:r>
          </w:p>
          <w:p w14:paraId="171A0747" w14:textId="77777777" w:rsidR="004C6B7D" w:rsidRPr="00D9488E" w:rsidRDefault="004C6B7D" w:rsidP="004C6B7D">
            <w:pPr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</w:pP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PARAMETR PUNKTOWANY przy ocenie ofert:</w:t>
            </w:r>
          </w:p>
          <w:p w14:paraId="6693ED01" w14:textId="77777777" w:rsidR="004C6B7D" w:rsidRPr="00D9488E" w:rsidRDefault="004C6B7D" w:rsidP="004C6B7D">
            <w:pPr>
              <w:pStyle w:val="Normalny1"/>
              <w:snapToGrid w:val="0"/>
              <w:spacing w:before="20" w:after="20" w:line="240" w:lineRule="auto"/>
              <w:rPr>
                <w:rFonts w:ascii="Aptos Narrow" w:eastAsia="Times New Roman" w:hAnsi="Aptos Narrow" w:cs="Times New Roman"/>
                <w:sz w:val="20"/>
                <w:szCs w:val="20"/>
                <w:highlight w:val="yell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  <w:highlight w:val="yellow"/>
              </w:rPr>
              <w:t>- napęd 4x2 – 0 pkt</w:t>
            </w:r>
          </w:p>
          <w:p w14:paraId="2BA226A1" w14:textId="1EF719DB" w:rsidR="004C6B7D" w:rsidRPr="00D9488E" w:rsidRDefault="004C6B7D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  <w:highlight w:val="yellow"/>
              </w:rPr>
              <w:t xml:space="preserve">- napęd 4x4 – </w:t>
            </w:r>
            <w:r w:rsidR="005A3090">
              <w:rPr>
                <w:rFonts w:ascii="Aptos Narrow" w:eastAsia="Times New Roman" w:hAnsi="Aptos Narrow" w:cs="Times New Roman"/>
                <w:sz w:val="20"/>
                <w:szCs w:val="20"/>
                <w:highlight w:val="yellow"/>
              </w:rPr>
              <w:t>10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  <w:highlight w:val="yellow"/>
              </w:rPr>
              <w:t xml:space="preserve"> pkt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CF43436" w14:textId="77777777" w:rsidR="00CD13E7" w:rsidRPr="00D9488E" w:rsidRDefault="004C6B7D">
            <w:pPr>
              <w:pStyle w:val="Normalny1"/>
              <w:snapToGrid w:val="0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Należy podać rodzaj napędu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D93B2" w14:textId="77777777" w:rsidR="00CD13E7" w:rsidRPr="00D9488E" w:rsidRDefault="00CD13E7" w:rsidP="0053535F">
            <w:pPr>
              <w:jc w:val="both"/>
              <w:rPr>
                <w:rFonts w:ascii="Aptos Narrow" w:hAnsi="Aptos Narrow"/>
              </w:rPr>
            </w:pPr>
          </w:p>
        </w:tc>
      </w:tr>
      <w:tr w:rsidR="00B33F12" w:rsidRPr="00D9488E" w14:paraId="62D27DB6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791A71C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3.5.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65E4B06" w14:textId="5D72A5F5" w:rsidR="00CD13E7" w:rsidRPr="00D9488E" w:rsidRDefault="00FC62A1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U</w:t>
            </w:r>
            <w:r w:rsidR="00CD13E7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kład klimatyzacji automatycznej dwustrefowej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w przedziale kierowcy i załogi. Radioodtwarzacz </w:t>
            </w:r>
            <w:r w:rsidR="009B1408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z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głośnikami w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przedziale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kierowcy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i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załogi. 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DE4B5B7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04FF1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384988EF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64BDFA7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3.6.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CF8982D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Instalacja elektryczna </w:t>
            </w:r>
            <w:r w:rsidR="0095251E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dostosowana do obciążeń dodatkowo zamontowanych urządzeń.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DBF0D7D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2F1B3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6047E279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7D62446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3.7.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34E123B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Długość pojazdu do zabudowy minimum </w:t>
            </w:r>
            <w:r w:rsidR="0095251E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6500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mm</w:t>
            </w:r>
            <w:r w:rsidR="0095251E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a maksimum 7300 mm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0E3D55A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Podać rzeczywistą wartość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F2C34E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</w:tr>
      <w:tr w:rsidR="00B33F12" w:rsidRPr="00D9488E" w14:paraId="0B1FBBFC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F0F4E00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3.8.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89215F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Rozstaw osi minimum 3640 mm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6E21E96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Podać rzeczywistą wartość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0A4E5D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78C6CFD8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E03A3D7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3.9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07750D" w14:textId="103238A5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Nawis tylny nie większy niż 1346 mm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EE0EA7" w14:textId="77777777" w:rsidR="00CD13E7" w:rsidRPr="00D9488E" w:rsidRDefault="00CD13E7">
            <w:pPr>
              <w:pStyle w:val="Normalny1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Podać rzeczywistą wartość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219836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56413B31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A59572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3.10.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F70F8C4" w14:textId="76C77D1A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Wysokość przedziału ładunkowego pojazdu do zabudowy minimum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FC62A1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2000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mm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5EE7C34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Podać rzeczywistą wartość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6FEF7D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425F28FA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3CB01D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3.1</w:t>
            </w:r>
            <w:r w:rsidR="005371D2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1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1A94644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Fotel kierowcy z regulacją podparcia lędźwiowego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94DBDC" w14:textId="77777777" w:rsidR="00CD13E7" w:rsidRPr="00D9488E" w:rsidRDefault="00CD13E7">
            <w:pPr>
              <w:pStyle w:val="Normalny1"/>
              <w:snapToGrid w:val="0"/>
              <w:spacing w:line="240" w:lineRule="auto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9D0D3C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40C3DB92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BF38296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lastRenderedPageBreak/>
              <w:t>3.1</w:t>
            </w:r>
            <w:r w:rsidR="005371D2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2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C7FF0E9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Kolor nadwozia czerwień </w:t>
            </w:r>
            <w:r w:rsidR="00FC62A1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sygnałowa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, RAL 3000 lub zbliżony. Dopuszcza się zmiany fabrycznego koloru nadwozia poprzez </w:t>
            </w:r>
            <w:r w:rsidR="0095251E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lakierowanie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4CD245A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31BE67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615B07DB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AEFB4E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3.1</w:t>
            </w:r>
            <w:r w:rsidR="005371D2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54EBC9C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Maksymalna prędkość na najwyższym biegu pojazdu fabrycznego nie mniejsza niż 1</w:t>
            </w:r>
            <w:r w:rsidR="00335D51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0 km/h.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3BF749" w14:textId="77777777" w:rsidR="00CD13E7" w:rsidRPr="00D9488E" w:rsidRDefault="00CD13E7">
            <w:pPr>
              <w:pStyle w:val="Normalny1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Podać rzeczywistą wartość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EB5B0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6271D753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8A258C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3.1</w:t>
            </w:r>
            <w:r w:rsidR="005371D2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B52A7F6" w14:textId="4A21DD43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Ułatwiony dostęp w tylnej części przez zastosowanie drzwi tylnych otwieranych pod kątem min. 270 stopni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BE570BA" w14:textId="77777777" w:rsidR="00CD13E7" w:rsidRPr="00D9488E" w:rsidRDefault="00CD13E7">
            <w:pPr>
              <w:pStyle w:val="Normalny1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Podać rzeczywistą wartość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D7AA69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62694E8E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84B5C0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3.1</w:t>
            </w:r>
            <w:r w:rsidR="005371D2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5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44450E4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Przednie światła przeciwmgłowe 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96D064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FF1C98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517A6C1D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1E436E7" w14:textId="4944201E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3.1</w:t>
            </w:r>
            <w:r w:rsidR="002611F8">
              <w:rPr>
                <w:rFonts w:ascii="Aptos Narrow" w:eastAsia="Times New Roman" w:hAnsi="Aptos Narrow" w:cs="Times New Roman"/>
                <w:sz w:val="20"/>
                <w:szCs w:val="20"/>
              </w:rPr>
              <w:t>6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147391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Wszelkie funkcje użytkowe wszystkich układów i urządzeń pojazdu muszą zachować swoje właściwości pracy w temperaturach od - 25°C do + 45°C.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3CABC7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08B5D1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</w:tr>
      <w:tr w:rsidR="00B33F12" w:rsidRPr="00D9488E" w14:paraId="666224C9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3321E8F" w14:textId="3566DF0C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</w:t>
            </w:r>
            <w:r w:rsidR="005371D2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1</w:t>
            </w:r>
            <w:r w:rsidR="002611F8">
              <w:rPr>
                <w:rFonts w:ascii="Aptos Narrow" w:eastAsia="Times New Roman" w:hAnsi="Aptos Narrow" w:cs="Times New Roman"/>
                <w:sz w:val="20"/>
                <w:szCs w:val="20"/>
              </w:rPr>
              <w:t>7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E8A992C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Pojazd wyposażony w układ stabilizacji toru jazdy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856CECF" w14:textId="29374DB9" w:rsidR="00CD13E7" w:rsidRPr="00D9488E" w:rsidRDefault="001D24AA">
            <w:pPr>
              <w:pStyle w:val="Normalny1"/>
              <w:snapToGrid w:val="0"/>
              <w:spacing w:before="20" w:after="20" w:line="240" w:lineRule="auto"/>
              <w:rPr>
                <w:rFonts w:ascii="Aptos Narrow" w:hAnsi="Aptos Narrow"/>
              </w:rPr>
            </w:pP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>P</w:t>
            </w:r>
            <w:r w:rsidR="00CD13E7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odać system 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DEB4AB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25AD380F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2B429A" w14:textId="5EDA2B08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</w:t>
            </w:r>
            <w:r w:rsidR="005371D2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1</w:t>
            </w:r>
            <w:r w:rsidR="002611F8">
              <w:rPr>
                <w:rFonts w:ascii="Aptos Narrow" w:eastAsia="Times New Roman" w:hAnsi="Aptos Narrow" w:cs="Times New Roman"/>
                <w:sz w:val="20"/>
                <w:szCs w:val="20"/>
              </w:rPr>
              <w:t>8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2CDAFB5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Pojemność zbiornika paliwa minimum 75 l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AD9C6F4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1F511A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009F88A7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456D54" w14:textId="16D09866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</w:t>
            </w:r>
            <w:r w:rsidR="002611F8">
              <w:rPr>
                <w:rFonts w:ascii="Aptos Narrow" w:eastAsia="Times New Roman" w:hAnsi="Aptos Narrow" w:cs="Times New Roman"/>
                <w:sz w:val="20"/>
                <w:szCs w:val="20"/>
              </w:rPr>
              <w:t>19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3B891A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Silnik pojazdu powinien być przystosowany do ciągłej pracy, bez uzupełniania cieczy chłodzącej, oleju oraz przekraczania dopuszczalnych parametrów pracy (np. temperatury) w czasie postoju min. 4 godz.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5F9C3DC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23141B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</w:tr>
      <w:tr w:rsidR="00B33F12" w:rsidRPr="00D9488E" w14:paraId="1507D73F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230D1FD" w14:textId="6EBB8B2D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3.2</w:t>
            </w:r>
            <w:r w:rsidR="002611F8">
              <w:rPr>
                <w:rFonts w:ascii="Aptos Narrow" w:eastAsia="Times New Roman" w:hAnsi="Aptos Narrow" w:cs="Times New Roman"/>
                <w:sz w:val="20"/>
                <w:szCs w:val="20"/>
              </w:rPr>
              <w:t>0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060C55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Ogumienie, z bieżnikiem </w:t>
            </w:r>
            <w:r w:rsidR="00780EE6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całorocznym (lato, zima)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dostosowanym do poruszania się po szosie jak również w warunkach terenowych. Pełnowymiarowe koło zapasowe. Wyklucza się przewożenie koła na dachu.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3B1409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2C75D1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7CB0B7DC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837808" w14:textId="7BFC54FC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3.2</w:t>
            </w:r>
            <w:r w:rsidR="002611F8">
              <w:rPr>
                <w:rFonts w:ascii="Aptos Narrow" w:eastAsia="Times New Roman" w:hAnsi="Aptos Narrow" w:cs="Times New Roman"/>
                <w:sz w:val="20"/>
                <w:szCs w:val="20"/>
              </w:rPr>
              <w:t>1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F4C8384" w14:textId="77777777" w:rsidR="00CD13E7" w:rsidRPr="00D9488E" w:rsidRDefault="00CD13E7">
            <w:pPr>
              <w:pStyle w:val="Normalny1"/>
              <w:spacing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Pojazd wyposażony w hak do transportu przyczepy wraz z przyłączem elektrycznym 13 pin wraz z wyprowadzeniem zasilania sygnałów uprzywilejowania.</w:t>
            </w:r>
            <w:r w:rsidR="00FC62A1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Adapter 13/ 7 pin. 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64355AD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965116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59B78D90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4F77DC" w14:textId="510DEC32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3.2</w:t>
            </w:r>
            <w:r w:rsidR="002611F8">
              <w:rPr>
                <w:rFonts w:ascii="Aptos Narrow" w:eastAsia="Times New Roman" w:hAnsi="Aptos Narrow" w:cs="Times New Roman"/>
                <w:sz w:val="20"/>
                <w:szCs w:val="20"/>
              </w:rPr>
              <w:t>2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BA7AEC6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Pojazd wyposażony w czujniki parkowania przód i tył.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F4E37C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FB30F8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38CEAF2F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0D229F" w14:textId="73DC70DB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3.2</w:t>
            </w:r>
            <w:r w:rsidR="002611F8">
              <w:rPr>
                <w:rFonts w:ascii="Aptos Narrow" w:eastAsia="Times New Roman" w:hAnsi="Aptos Narrow" w:cs="Times New Roman"/>
                <w:sz w:val="20"/>
                <w:szCs w:val="20"/>
              </w:rPr>
              <w:t>3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641C23D" w14:textId="35E916F1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Układ hamulcowy tarczowy na wszystkich osiach.</w:t>
            </w:r>
          </w:p>
          <w:p w14:paraId="1D399E7D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Układ hamulcowy pojazdu wyposażony w układ ABS 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A6542E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1E394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0EA2A6FA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F659AE" w14:textId="0A79F6FA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3.2</w:t>
            </w:r>
            <w:r w:rsidR="002611F8">
              <w:rPr>
                <w:rFonts w:ascii="Aptos Narrow" w:eastAsia="Times New Roman" w:hAnsi="Aptos Narrow" w:cs="Times New Roman"/>
                <w:sz w:val="20"/>
                <w:szCs w:val="20"/>
              </w:rPr>
              <w:t>4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DB93E1F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Lusterka zewnętrzne elektrycznie podgrzewane i regulowane.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22B00AE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C6D796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0AECC93A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A39E1A" w14:textId="55075D5E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3.2</w:t>
            </w:r>
            <w:r w:rsidR="002611F8">
              <w:rPr>
                <w:rFonts w:ascii="Aptos Narrow" w:eastAsia="Times New Roman" w:hAnsi="Aptos Narrow" w:cs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BF9D56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Szyby pojazdu (min. przednie drzwi kabiny) wyposażone w elektryczny układ podnoszenia i opuszczania.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E1831B3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E11D2A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7A682F8E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9494613" w14:textId="4DFD5B8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3.2</w:t>
            </w:r>
            <w:r w:rsidR="002611F8">
              <w:rPr>
                <w:rFonts w:ascii="Aptos Narrow" w:eastAsia="Times New Roman" w:hAnsi="Aptos Narrow" w:cs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3808A2" w14:textId="77777777" w:rsidR="00CD13E7" w:rsidRPr="00D9488E" w:rsidRDefault="00CD13E7">
            <w:pPr>
              <w:pStyle w:val="Standard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kern w:val="1"/>
                <w:sz w:val="20"/>
                <w:szCs w:val="20"/>
              </w:rPr>
              <w:t>Moc alternatora i pojemność akumulatora/ ów musi zapewnić pełne zapotrzebowanie na energię elektryczną przy jej maksymalnym obciążeniu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1126E5D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kern w:val="1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E403A5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kern w:val="1"/>
                <w:sz w:val="20"/>
                <w:szCs w:val="20"/>
              </w:rPr>
            </w:pPr>
          </w:p>
        </w:tc>
      </w:tr>
      <w:tr w:rsidR="00B33F12" w:rsidRPr="00D9488E" w14:paraId="3C3836E0" w14:textId="77777777" w:rsidTr="004B05D3">
        <w:tc>
          <w:tcPr>
            <w:tcW w:w="107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36FD533" w14:textId="0B3EE95D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3.</w:t>
            </w:r>
            <w:r w:rsidR="005371D2" w:rsidRPr="00D9488E">
              <w:rPr>
                <w:rFonts w:ascii="Aptos Narrow" w:hAnsi="Aptos Narrow" w:cs="Times New Roman"/>
                <w:sz w:val="20"/>
                <w:szCs w:val="20"/>
              </w:rPr>
              <w:t>2</w:t>
            </w:r>
            <w:r w:rsidR="002611F8">
              <w:rPr>
                <w:rFonts w:ascii="Aptos Narrow" w:hAnsi="Aptos Narrow" w:cs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77C0B1B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Pojazd wyposażony w regulator - ogranicznik prędkości</w:t>
            </w:r>
          </w:p>
        </w:tc>
        <w:tc>
          <w:tcPr>
            <w:tcW w:w="326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431CDC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E398E2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</w:tr>
      <w:tr w:rsidR="00B33F12" w:rsidRPr="00D9488E" w14:paraId="28DBC1FA" w14:textId="77777777" w:rsidTr="004B05D3">
        <w:tc>
          <w:tcPr>
            <w:tcW w:w="107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C34B108" w14:textId="160FC199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3.</w:t>
            </w:r>
            <w:r w:rsidR="005371D2" w:rsidRPr="00D9488E">
              <w:rPr>
                <w:rFonts w:ascii="Aptos Narrow" w:hAnsi="Aptos Narrow" w:cs="Times New Roman"/>
                <w:sz w:val="20"/>
                <w:szCs w:val="20"/>
              </w:rPr>
              <w:t>2</w:t>
            </w:r>
            <w:r w:rsidR="002611F8">
              <w:rPr>
                <w:rFonts w:ascii="Aptos Narrow" w:hAnsi="Aptos Narrow" w:cs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62F476" w14:textId="77777777" w:rsidR="00CD13E7" w:rsidRPr="00D9488E" w:rsidRDefault="00CD13E7">
            <w:pPr>
              <w:pStyle w:val="Normalny1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Pojazd wyposażony w osłonę metalową pod silnikiem</w:t>
            </w:r>
          </w:p>
        </w:tc>
        <w:tc>
          <w:tcPr>
            <w:tcW w:w="326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6287F21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E93A62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</w:tr>
      <w:tr w:rsidR="00B33F12" w:rsidRPr="00D9488E" w14:paraId="3F0582F1" w14:textId="77777777" w:rsidTr="004B05D3">
        <w:tc>
          <w:tcPr>
            <w:tcW w:w="107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2A63200" w14:textId="50DBCC3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3.</w:t>
            </w:r>
            <w:r w:rsidR="002611F8">
              <w:rPr>
                <w:rFonts w:ascii="Aptos Narrow" w:hAnsi="Aptos Narrow" w:cs="Times New Roman"/>
                <w:sz w:val="20"/>
                <w:szCs w:val="20"/>
              </w:rPr>
              <w:t>29.</w:t>
            </w:r>
          </w:p>
        </w:tc>
        <w:tc>
          <w:tcPr>
            <w:tcW w:w="708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E1427B" w14:textId="77777777" w:rsidR="00CD13E7" w:rsidRPr="00D9488E" w:rsidRDefault="00CD13E7">
            <w:pPr>
              <w:pStyle w:val="Normalny1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Pojazd wyposażony w min 2 kluczyki</w:t>
            </w:r>
          </w:p>
        </w:tc>
        <w:tc>
          <w:tcPr>
            <w:tcW w:w="326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4BA73E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B3F2EB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</w:tr>
      <w:tr w:rsidR="00B33F12" w:rsidRPr="00D9488E" w14:paraId="3C1AE307" w14:textId="77777777" w:rsidTr="004B05D3">
        <w:tc>
          <w:tcPr>
            <w:tcW w:w="107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C8028C9" w14:textId="725A79A1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lastRenderedPageBreak/>
              <w:t>3.</w:t>
            </w:r>
            <w:r w:rsidR="002611F8">
              <w:rPr>
                <w:rFonts w:ascii="Aptos Narrow" w:hAnsi="Aptos Narrow" w:cs="Times New Roman"/>
                <w:sz w:val="20"/>
                <w:szCs w:val="20"/>
              </w:rPr>
              <w:t>30</w:t>
            </w:r>
          </w:p>
        </w:tc>
        <w:tc>
          <w:tcPr>
            <w:tcW w:w="708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AC00F1E" w14:textId="3DDE02C8" w:rsidR="00CD13E7" w:rsidRPr="00D9488E" w:rsidRDefault="00CD13E7">
            <w:pPr>
              <w:pStyle w:val="Normalny1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Pojazd wyposażony w system umożliwiający obserwację przestrzeni za pojazdem podczas jazdy</w:t>
            </w:r>
          </w:p>
        </w:tc>
        <w:tc>
          <w:tcPr>
            <w:tcW w:w="326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34F5C7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  <w:tc>
          <w:tcPr>
            <w:tcW w:w="42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4020A7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</w:tr>
      <w:tr w:rsidR="00B33F12" w:rsidRPr="00D9488E" w14:paraId="463753C6" w14:textId="77777777" w:rsidTr="004B05D3">
        <w:tc>
          <w:tcPr>
            <w:tcW w:w="107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2A814F2" w14:textId="55579DC2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3.3</w:t>
            </w:r>
            <w:r w:rsidR="002611F8">
              <w:rPr>
                <w:rFonts w:ascii="Aptos Narrow" w:hAnsi="Aptos Narrow" w:cs="Times New Roman"/>
                <w:sz w:val="20"/>
                <w:szCs w:val="20"/>
              </w:rPr>
              <w:t>1</w:t>
            </w:r>
          </w:p>
        </w:tc>
        <w:tc>
          <w:tcPr>
            <w:tcW w:w="708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CD353B" w14:textId="77777777" w:rsidR="00CD13E7" w:rsidRPr="00D9488E" w:rsidRDefault="00CD13E7">
            <w:pPr>
              <w:pStyle w:val="Normalny1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Pojazd wyposażony w system obsługujący Android Auto</w:t>
            </w:r>
            <w:r w:rsidR="005219DD" w:rsidRPr="00D9488E">
              <w:rPr>
                <w:rFonts w:ascii="Aptos Narrow" w:hAnsi="Aptos Narrow" w:cs="Times New Roman"/>
                <w:sz w:val="20"/>
                <w:szCs w:val="20"/>
              </w:rPr>
              <w:t xml:space="preserve"> lub Car Play</w:t>
            </w:r>
          </w:p>
        </w:tc>
        <w:tc>
          <w:tcPr>
            <w:tcW w:w="326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6971CD3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  <w:tc>
          <w:tcPr>
            <w:tcW w:w="42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701D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</w:tr>
      <w:tr w:rsidR="00B33F12" w:rsidRPr="00D9488E" w14:paraId="5E1F7D81" w14:textId="77777777" w:rsidTr="004B05D3">
        <w:tc>
          <w:tcPr>
            <w:tcW w:w="107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C35CE5A" w14:textId="05D8588F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3.3</w:t>
            </w:r>
            <w:r w:rsidR="002611F8">
              <w:rPr>
                <w:rFonts w:ascii="Aptos Narrow" w:hAnsi="Aptos Narrow" w:cs="Times New Roman"/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B1D35A1" w14:textId="77777777" w:rsidR="00CD13E7" w:rsidRPr="00D9488E" w:rsidRDefault="00CD13E7">
            <w:pPr>
              <w:pStyle w:val="Normalny1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Pojazd wyposażony w asystenta awaryjnego hamowania</w:t>
            </w:r>
          </w:p>
        </w:tc>
        <w:tc>
          <w:tcPr>
            <w:tcW w:w="326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EFCA41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96A722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</w:tr>
      <w:tr w:rsidR="00B33F12" w:rsidRPr="00D9488E" w14:paraId="1733844D" w14:textId="77777777" w:rsidTr="004B05D3">
        <w:tc>
          <w:tcPr>
            <w:tcW w:w="107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3B93682" w14:textId="7F695A53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3.3</w:t>
            </w:r>
            <w:r w:rsidR="002611F8">
              <w:rPr>
                <w:rFonts w:ascii="Aptos Narrow" w:hAnsi="Aptos Narrow" w:cs="Times New Roman"/>
                <w:sz w:val="20"/>
                <w:szCs w:val="20"/>
              </w:rPr>
              <w:t>3</w:t>
            </w:r>
          </w:p>
        </w:tc>
        <w:tc>
          <w:tcPr>
            <w:tcW w:w="708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F34B39" w14:textId="77777777" w:rsidR="00CD13E7" w:rsidRPr="00D9488E" w:rsidRDefault="00CD13E7">
            <w:pPr>
              <w:pStyle w:val="Normalny1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Pojazd wyposażony regenerację postojową filtra DPF</w:t>
            </w:r>
          </w:p>
        </w:tc>
        <w:tc>
          <w:tcPr>
            <w:tcW w:w="326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B95CD12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20BBB2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</w:tr>
      <w:tr w:rsidR="00B33F12" w:rsidRPr="00D9488E" w14:paraId="0719D2E5" w14:textId="77777777" w:rsidTr="004B05D3">
        <w:tc>
          <w:tcPr>
            <w:tcW w:w="107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5EC26C8" w14:textId="334C95C6" w:rsidR="00837D86" w:rsidRPr="00D9488E" w:rsidRDefault="007864A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3.3</w:t>
            </w:r>
            <w:r w:rsidR="002611F8">
              <w:rPr>
                <w:rFonts w:ascii="Aptos Narrow" w:hAnsi="Aptos Narrow" w:cs="Times New Roman"/>
                <w:sz w:val="20"/>
                <w:szCs w:val="20"/>
              </w:rPr>
              <w:t>4</w:t>
            </w:r>
          </w:p>
        </w:tc>
        <w:tc>
          <w:tcPr>
            <w:tcW w:w="708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98B10E" w14:textId="5EB1B3D4" w:rsidR="00837D86" w:rsidRPr="00D9488E" w:rsidRDefault="00F80560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Pojazd wyposażony w wizyjny system elektroniczny 360. System powinien posiadać minimum następujące funkcjonalności: w trybie automatycznym po włączeniu biegu wstecznego powinien włączyć kamerę tylną, podczas włączenia kierunkowskazu odpowiednią kamerę boczną, w przypadku jazdy do przodu widoczny powinien być obraz z kamery przedniej. Na monitorze kierowca powinien być informowany o działaniu konkretnej kamery, tak aby był świadomy, widoku której kamery w danej chwili może obserwować́. Obok tego obrazu powinien być prezentowany wygenerowany przez system widok wokół pojazdu z wygenerowanym w centralnej części konturem pojazdu bez martwych stref widoczności. System powinien włączać się automatycznie po uruchomieniu pojazdu. Powinna występować możliwość wyłączenia ręcznego monitora systemu wizyjnego.</w:t>
            </w:r>
            <w:r w:rsidR="00B06BC9" w:rsidRPr="00D9488E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hAnsi="Aptos Narrow" w:cs="Times New Roman"/>
                <w:sz w:val="20"/>
                <w:szCs w:val="20"/>
              </w:rPr>
              <w:t xml:space="preserve">Zasilanie systemu z instalacji elektrycznej pojazdu zrealizowane w sposób stały (nie dopuszcza się zasilania z gniazda zapalniczki). Obraz z systemu powinien być wyświetlany na monitorze o przekątnej minimum </w:t>
            </w:r>
            <w:r w:rsidR="00B06BC9" w:rsidRPr="00D9488E">
              <w:rPr>
                <w:rFonts w:ascii="Aptos Narrow" w:hAnsi="Aptos Narrow" w:cs="Times New Roman"/>
                <w:sz w:val="20"/>
                <w:szCs w:val="20"/>
              </w:rPr>
              <w:t>7</w:t>
            </w:r>
            <w:r w:rsidRPr="00D9488E">
              <w:rPr>
                <w:rFonts w:ascii="Aptos Narrow" w:hAnsi="Aptos Narrow" w:cs="Times New Roman"/>
                <w:sz w:val="20"/>
                <w:szCs w:val="20"/>
              </w:rPr>
              <w:t xml:space="preserve"> cali</w:t>
            </w:r>
            <w:r w:rsidR="006359C6" w:rsidRPr="00D9488E">
              <w:rPr>
                <w:rFonts w:ascii="Aptos Narrow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326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FCD3D39" w14:textId="77777777" w:rsidR="00837D86" w:rsidRPr="00D9488E" w:rsidRDefault="00837D86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B2BD6C" w14:textId="77777777" w:rsidR="00837D86" w:rsidRPr="00D9488E" w:rsidRDefault="00837D86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</w:tr>
      <w:tr w:rsidR="00B33F12" w:rsidRPr="00D9488E" w14:paraId="6B23DD90" w14:textId="77777777" w:rsidTr="004B05D3">
        <w:tc>
          <w:tcPr>
            <w:tcW w:w="107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78FADB5" w14:textId="7D9B9EDE" w:rsidR="005B20B6" w:rsidRPr="00D9488E" w:rsidRDefault="007864A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3.3</w:t>
            </w:r>
            <w:r w:rsidR="00804C14">
              <w:rPr>
                <w:rFonts w:ascii="Aptos Narrow" w:hAnsi="Aptos Narrow" w:cs="Times New Roman"/>
                <w:sz w:val="20"/>
                <w:szCs w:val="20"/>
              </w:rPr>
              <w:t>5</w:t>
            </w:r>
          </w:p>
        </w:tc>
        <w:tc>
          <w:tcPr>
            <w:tcW w:w="708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EC10E32" w14:textId="77777777" w:rsidR="006359C6" w:rsidRPr="00D9488E" w:rsidRDefault="006359C6" w:rsidP="00F33E1A">
            <w:pPr>
              <w:pStyle w:val="Normalny1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 xml:space="preserve">Pojazd wyposażony w rejestrator wideo z minimum z dwoma kamerami przód pojazdu i tył. </w:t>
            </w:r>
          </w:p>
          <w:p w14:paraId="2F4A8801" w14:textId="77777777" w:rsidR="006359C6" w:rsidRPr="00D9488E" w:rsidRDefault="006359C6" w:rsidP="00F33E1A">
            <w:pPr>
              <w:pStyle w:val="Normalny1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Kamery zabezpieczone przed uszkodzeniami mechanicznymi. Obiektywy kamer szklane o jasności minimum 1.6 f, kątwidzeniamin.140 o. Jakość nagrywania min Full HD. Natywna obsługa kart pamięci min256 GB. Z urządzeniem dostarczyć kartę pamięci min 128 GB. Urządzenie powinno rejestrować parametry jazdy w zakresie prędkości oraz lokalizacji pojazdu. Zasilanie systemu z instalacji elektrycznej pojazdu zrealizowane w sposób stały (nie dopuszcza się zasilania z gniazda zapalniczki).</w:t>
            </w:r>
          </w:p>
          <w:p w14:paraId="59506128" w14:textId="212B88A9" w:rsidR="006359C6" w:rsidRPr="00D9488E" w:rsidRDefault="006359C6" w:rsidP="00F33E1A">
            <w:pPr>
              <w:pStyle w:val="Normalny1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 xml:space="preserve">System powinien działać </w:t>
            </w:r>
            <w:r w:rsidR="00B00178" w:rsidRPr="00D9488E">
              <w:rPr>
                <w:rFonts w:ascii="Aptos Narrow" w:hAnsi="Aptos Narrow" w:cs="Times New Roman"/>
                <w:sz w:val="20"/>
                <w:szCs w:val="20"/>
              </w:rPr>
              <w:t>minimum w</w:t>
            </w:r>
            <w:r w:rsidRPr="00D9488E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="00883EB5" w:rsidRPr="00D9488E">
              <w:rPr>
                <w:rFonts w:ascii="Aptos Narrow" w:hAnsi="Aptos Narrow" w:cs="Times New Roman"/>
                <w:sz w:val="20"/>
                <w:szCs w:val="20"/>
              </w:rPr>
              <w:t>czasie,</w:t>
            </w:r>
            <w:r w:rsidRPr="00D9488E">
              <w:rPr>
                <w:rFonts w:ascii="Aptos Narrow" w:hAnsi="Aptos Narrow" w:cs="Times New Roman"/>
                <w:sz w:val="20"/>
                <w:szCs w:val="20"/>
              </w:rPr>
              <w:t xml:space="preserve"> gdy uruchomiony jest silnik. Konstrukcja urządzenia powinna zabezpieczać możliwość dostępu do zapisanych plików wideo tylko osobom upoważnionym. </w:t>
            </w:r>
          </w:p>
          <w:p w14:paraId="7BAC30B7" w14:textId="1EF8F2AC" w:rsidR="006359C6" w:rsidRPr="00D9488E" w:rsidRDefault="006359C6" w:rsidP="00F33E1A">
            <w:pPr>
              <w:pStyle w:val="Normalny1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Jeżeli system 360 opisany w dokumentacji</w:t>
            </w:r>
            <w:r w:rsidR="00FE6755" w:rsidRPr="00D9488E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hAnsi="Aptos Narrow" w:cs="Times New Roman"/>
                <w:sz w:val="20"/>
                <w:szCs w:val="20"/>
              </w:rPr>
              <w:t>będzie realizował:</w:t>
            </w:r>
          </w:p>
          <w:p w14:paraId="17D5DFFB" w14:textId="2C334599" w:rsidR="006359C6" w:rsidRPr="00D9488E" w:rsidRDefault="006359C6" w:rsidP="00F33E1A">
            <w:pPr>
              <w:pStyle w:val="Normalny1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lastRenderedPageBreak/>
              <w:t>-</w:t>
            </w:r>
            <w:r w:rsidR="007864A7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hAnsi="Aptos Narrow" w:cs="Times New Roman"/>
                <w:sz w:val="20"/>
                <w:szCs w:val="20"/>
              </w:rPr>
              <w:t xml:space="preserve">rejestrowanie obrazów wideo w jakości Full HD minimum z dwóch </w:t>
            </w:r>
            <w:r w:rsidR="00883EB5" w:rsidRPr="00D9488E">
              <w:rPr>
                <w:rFonts w:ascii="Aptos Narrow" w:hAnsi="Aptos Narrow" w:cs="Times New Roman"/>
                <w:sz w:val="20"/>
                <w:szCs w:val="20"/>
              </w:rPr>
              <w:t>kamer (</w:t>
            </w:r>
            <w:r w:rsidRPr="00D9488E">
              <w:rPr>
                <w:rFonts w:ascii="Aptos Narrow" w:hAnsi="Aptos Narrow" w:cs="Times New Roman"/>
                <w:sz w:val="20"/>
                <w:szCs w:val="20"/>
              </w:rPr>
              <w:t xml:space="preserve">przód i tył pojazdu), o perspektywie pozwalającej na ocenę sytuacji drogowej, na karcie pamięci o pojemności min 128 GB </w:t>
            </w:r>
          </w:p>
          <w:p w14:paraId="02FE71A2" w14:textId="4601C7F0" w:rsidR="006359C6" w:rsidRPr="00D9488E" w:rsidRDefault="006359C6" w:rsidP="00F33E1A">
            <w:pPr>
              <w:pStyle w:val="Normalny1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-</w:t>
            </w:r>
            <w:r w:rsidR="007864A7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hAnsi="Aptos Narrow" w:cs="Times New Roman"/>
                <w:sz w:val="20"/>
                <w:szCs w:val="20"/>
              </w:rPr>
              <w:t>będzie posiadał odpowiednie zabezpieczenie nagranych plików tylko przez osoby upoważnione</w:t>
            </w:r>
          </w:p>
          <w:p w14:paraId="5E07FDD3" w14:textId="765A1855" w:rsidR="005B20B6" w:rsidRPr="00D9488E" w:rsidRDefault="006359C6" w:rsidP="00F33E1A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Zamawiający nie będzie wymagał dostarczenia z pojazdem wideo rejestratora opisanego w niniejszym punkcie.</w:t>
            </w:r>
          </w:p>
        </w:tc>
        <w:tc>
          <w:tcPr>
            <w:tcW w:w="326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3A17844" w14:textId="77777777" w:rsidR="005B20B6" w:rsidRPr="00D9488E" w:rsidRDefault="005B20B6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8FC922" w14:textId="77777777" w:rsidR="005B20B6" w:rsidRPr="00D9488E" w:rsidRDefault="005B20B6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</w:tr>
      <w:tr w:rsidR="00C94CA4" w:rsidRPr="00D9488E" w14:paraId="054B4FD5" w14:textId="77777777" w:rsidTr="004B05D3">
        <w:tc>
          <w:tcPr>
            <w:tcW w:w="107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D03A1AE" w14:textId="16893EC1" w:rsidR="00C94CA4" w:rsidRPr="00D9488E" w:rsidRDefault="00C94CA4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  <w:r>
              <w:rPr>
                <w:rFonts w:ascii="Aptos Narrow" w:hAnsi="Aptos Narrow" w:cs="Times New Roman"/>
                <w:sz w:val="20"/>
                <w:szCs w:val="20"/>
              </w:rPr>
              <w:t xml:space="preserve">3.36 </w:t>
            </w:r>
          </w:p>
        </w:tc>
        <w:tc>
          <w:tcPr>
            <w:tcW w:w="708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615ABA" w14:textId="77777777" w:rsidR="00C94CA4" w:rsidRDefault="00C94CA4" w:rsidP="00F33E1A">
            <w:pPr>
              <w:pStyle w:val="Normalny1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>
              <w:rPr>
                <w:rFonts w:ascii="Aptos Narrow" w:hAnsi="Aptos Narrow" w:cs="Times New Roman"/>
                <w:sz w:val="20"/>
                <w:szCs w:val="20"/>
              </w:rPr>
              <w:t xml:space="preserve">Pojazd </w:t>
            </w:r>
            <w:r w:rsidR="006F262D">
              <w:rPr>
                <w:rFonts w:ascii="Aptos Narrow" w:hAnsi="Aptos Narrow" w:cs="Times New Roman"/>
                <w:sz w:val="20"/>
                <w:szCs w:val="20"/>
              </w:rPr>
              <w:t>wyposażony w urządzanie</w:t>
            </w:r>
            <w:r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="00105F7D">
              <w:rPr>
                <w:rFonts w:ascii="Aptos Narrow" w:hAnsi="Aptos Narrow" w:cs="Times New Roman"/>
                <w:sz w:val="20"/>
                <w:szCs w:val="20"/>
              </w:rPr>
              <w:t xml:space="preserve">(gniazdo) </w:t>
            </w:r>
            <w:r>
              <w:rPr>
                <w:rFonts w:ascii="Aptos Narrow" w:hAnsi="Aptos Narrow" w:cs="Times New Roman"/>
                <w:sz w:val="20"/>
                <w:szCs w:val="20"/>
              </w:rPr>
              <w:t>umożliwiające podłączenie pojazdu</w:t>
            </w:r>
            <w:r w:rsidR="001C4A8F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>
              <w:rPr>
                <w:rFonts w:ascii="Aptos Narrow" w:hAnsi="Aptos Narrow" w:cs="Times New Roman"/>
                <w:sz w:val="20"/>
                <w:szCs w:val="20"/>
              </w:rPr>
              <w:t>do</w:t>
            </w:r>
            <w:r w:rsidR="001C4A8F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="00683C7A">
              <w:rPr>
                <w:rFonts w:ascii="Aptos Narrow" w:hAnsi="Aptos Narrow" w:cs="Times New Roman"/>
                <w:sz w:val="20"/>
                <w:szCs w:val="20"/>
              </w:rPr>
              <w:t>zasilania</w:t>
            </w:r>
            <w:r w:rsidR="001C4A8F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>
              <w:rPr>
                <w:rFonts w:ascii="Aptos Narrow" w:hAnsi="Aptos Narrow" w:cs="Times New Roman"/>
                <w:sz w:val="20"/>
                <w:szCs w:val="20"/>
              </w:rPr>
              <w:t>230</w:t>
            </w:r>
            <w:r w:rsidR="001C4A8F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>
              <w:rPr>
                <w:rFonts w:ascii="Aptos Narrow" w:hAnsi="Aptos Narrow" w:cs="Times New Roman"/>
                <w:sz w:val="20"/>
                <w:szCs w:val="20"/>
              </w:rPr>
              <w:t>V</w:t>
            </w:r>
            <w:r w:rsidR="00105F7D">
              <w:rPr>
                <w:rFonts w:ascii="Aptos Narrow" w:hAnsi="Aptos Narrow" w:cs="Times New Roman"/>
                <w:sz w:val="20"/>
                <w:szCs w:val="20"/>
              </w:rPr>
              <w:t>.</w:t>
            </w:r>
            <w:r w:rsidR="001C4A8F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="006F262D">
              <w:rPr>
                <w:rFonts w:ascii="Aptos Narrow" w:hAnsi="Aptos Narrow" w:cs="Times New Roman"/>
                <w:sz w:val="20"/>
                <w:szCs w:val="20"/>
              </w:rPr>
              <w:t>Urządzanie powinno umożliwiać automatyczne doładowywanie i monitorowanie</w:t>
            </w:r>
            <w:r w:rsidR="001C4A8F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="006F262D">
              <w:rPr>
                <w:rFonts w:ascii="Aptos Narrow" w:hAnsi="Aptos Narrow" w:cs="Times New Roman"/>
                <w:sz w:val="20"/>
                <w:szCs w:val="20"/>
              </w:rPr>
              <w:t>stanu</w:t>
            </w:r>
            <w:r w:rsidR="001C4A8F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="006F262D">
              <w:rPr>
                <w:rFonts w:ascii="Aptos Narrow" w:hAnsi="Aptos Narrow" w:cs="Times New Roman"/>
                <w:sz w:val="20"/>
                <w:szCs w:val="20"/>
              </w:rPr>
              <w:t>naładowania</w:t>
            </w:r>
            <w:r w:rsidR="001C4A8F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="006F262D">
              <w:rPr>
                <w:rFonts w:ascii="Aptos Narrow" w:hAnsi="Aptos Narrow" w:cs="Times New Roman"/>
                <w:sz w:val="20"/>
                <w:szCs w:val="20"/>
              </w:rPr>
              <w:t>akumulatorów.</w:t>
            </w:r>
            <w:r w:rsidR="001C4A8F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="006F262D">
              <w:rPr>
                <w:rFonts w:ascii="Aptos Narrow" w:hAnsi="Aptos Narrow" w:cs="Times New Roman"/>
                <w:sz w:val="20"/>
                <w:szCs w:val="20"/>
              </w:rPr>
              <w:t>Pojazd powinien posadzać widoczną kontrolkę z miejsca</w:t>
            </w:r>
            <w:r w:rsidR="001C4A8F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="006F262D">
              <w:rPr>
                <w:rFonts w:ascii="Aptos Narrow" w:hAnsi="Aptos Narrow" w:cs="Times New Roman"/>
                <w:sz w:val="20"/>
                <w:szCs w:val="20"/>
              </w:rPr>
              <w:t>kierowcy</w:t>
            </w:r>
            <w:r w:rsidR="001C4A8F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="006F262D">
              <w:rPr>
                <w:rFonts w:ascii="Aptos Narrow" w:hAnsi="Aptos Narrow" w:cs="Times New Roman"/>
                <w:sz w:val="20"/>
                <w:szCs w:val="20"/>
              </w:rPr>
              <w:t>informującą</w:t>
            </w:r>
            <w:r w:rsidR="001C4A8F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="006F262D">
              <w:rPr>
                <w:rFonts w:ascii="Aptos Narrow" w:hAnsi="Aptos Narrow" w:cs="Times New Roman"/>
                <w:sz w:val="20"/>
                <w:szCs w:val="20"/>
              </w:rPr>
              <w:t>o podłączeniu</w:t>
            </w:r>
            <w:r w:rsidR="001C4A8F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="006F262D">
              <w:rPr>
                <w:rFonts w:ascii="Aptos Narrow" w:hAnsi="Aptos Narrow" w:cs="Times New Roman"/>
                <w:sz w:val="20"/>
                <w:szCs w:val="20"/>
              </w:rPr>
              <w:t>pojazdu</w:t>
            </w:r>
            <w:r w:rsidR="001C4A8F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="006F262D">
              <w:rPr>
                <w:rFonts w:ascii="Aptos Narrow" w:hAnsi="Aptos Narrow" w:cs="Times New Roman"/>
                <w:sz w:val="20"/>
                <w:szCs w:val="20"/>
              </w:rPr>
              <w:t>do</w:t>
            </w:r>
            <w:r w:rsidR="001C4A8F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  <w:r w:rsidR="006F262D">
              <w:rPr>
                <w:rFonts w:ascii="Aptos Narrow" w:hAnsi="Aptos Narrow" w:cs="Times New Roman"/>
                <w:sz w:val="20"/>
                <w:szCs w:val="20"/>
              </w:rPr>
              <w:t xml:space="preserve">zasalania zewnętrznego. </w:t>
            </w:r>
          </w:p>
          <w:p w14:paraId="3F5E798F" w14:textId="0BD98D12" w:rsidR="001C4A8F" w:rsidRPr="00D9488E" w:rsidRDefault="001C4A8F" w:rsidP="00F33E1A">
            <w:pPr>
              <w:pStyle w:val="Normalny1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</w:p>
        </w:tc>
        <w:tc>
          <w:tcPr>
            <w:tcW w:w="326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6A4BA0" w14:textId="77777777" w:rsidR="00C94CA4" w:rsidRPr="00D9488E" w:rsidRDefault="00C94CA4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E40972" w14:textId="77777777" w:rsidR="00C94CA4" w:rsidRPr="00D9488E" w:rsidRDefault="00C94CA4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</w:tr>
      <w:tr w:rsidR="00B33F12" w:rsidRPr="00D9488E" w14:paraId="54D26A3C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7AF3F901" w14:textId="77777777" w:rsidR="00CD13E7" w:rsidRPr="00B115A3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  <w:b/>
                <w:bCs/>
              </w:rPr>
            </w:pPr>
            <w:r w:rsidRPr="00B115A3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1D5BB628" w14:textId="77777777" w:rsidR="00CD13E7" w:rsidRPr="00B115A3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  <w:b/>
                <w:bCs/>
              </w:rPr>
            </w:pPr>
            <w:r w:rsidRPr="00B115A3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>ZABUDOWA SPECJALISTYCZNA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13CB595B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FEFEF"/>
          </w:tcPr>
          <w:p w14:paraId="6D9C8D39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61D2E0A3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9002D8" w14:textId="2E0770AE" w:rsidR="00FB148B" w:rsidRPr="00D9488E" w:rsidRDefault="00FB148B">
            <w:pPr>
              <w:pStyle w:val="Normalny1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>4.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164623A" w14:textId="77777777" w:rsidR="00FB148B" w:rsidRPr="00D9488E" w:rsidRDefault="00FB148B" w:rsidP="00FB148B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Pojazd składać się będzie z następujących przestrzeni:</w:t>
            </w:r>
          </w:p>
          <w:p w14:paraId="13193027" w14:textId="3D485E0A" w:rsidR="00FB148B" w:rsidRPr="00D9488E" w:rsidRDefault="00FB148B" w:rsidP="00FB148B">
            <w:pPr>
              <w:pStyle w:val="Normalny1"/>
              <w:numPr>
                <w:ilvl w:val="0"/>
                <w:numId w:val="3"/>
              </w:numPr>
              <w:spacing w:before="20" w:after="20" w:line="240" w:lineRule="auto"/>
              <w:ind w:left="196" w:hanging="142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“A” - kabiny dla kierowcy i dwóch pasażerów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</w:p>
          <w:p w14:paraId="4F9EA34D" w14:textId="492FECF9" w:rsidR="00C112B3" w:rsidRDefault="00FB148B" w:rsidP="00BA0D14">
            <w:pPr>
              <w:pStyle w:val="Normalny1"/>
              <w:numPr>
                <w:ilvl w:val="0"/>
                <w:numId w:val="3"/>
              </w:numPr>
              <w:spacing w:before="20" w:after="20" w:line="240" w:lineRule="auto"/>
              <w:ind w:left="196" w:hanging="142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“B” </w:t>
            </w:r>
            <w:r w:rsidRPr="00C112B3">
              <w:rPr>
                <w:rFonts w:ascii="Aptos Narrow" w:eastAsia="Times New Roman" w:hAnsi="Aptos Narrow" w:cs="Times New Roman"/>
                <w:sz w:val="20"/>
                <w:szCs w:val="20"/>
              </w:rPr>
              <w:t>powierzchni dla załogi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C112B3">
              <w:rPr>
                <w:rFonts w:ascii="Aptos Narrow" w:eastAsia="Times New Roman" w:hAnsi="Aptos Narrow" w:cs="Times New Roman"/>
                <w:sz w:val="20"/>
                <w:szCs w:val="20"/>
              </w:rPr>
              <w:t>4</w:t>
            </w:r>
            <w:r w:rsidR="00435E7B" w:rsidRPr="00C112B3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C112B3">
              <w:rPr>
                <w:rFonts w:ascii="Aptos Narrow" w:eastAsia="Times New Roman" w:hAnsi="Aptos Narrow" w:cs="Times New Roman"/>
                <w:sz w:val="20"/>
                <w:szCs w:val="20"/>
              </w:rPr>
              <w:t>pasażerów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</w:p>
          <w:p w14:paraId="56CA0A82" w14:textId="57F15FBB" w:rsidR="00FB148B" w:rsidRPr="00D9488E" w:rsidRDefault="00C112B3" w:rsidP="00BA0D14">
            <w:pPr>
              <w:pStyle w:val="Normalny1"/>
              <w:numPr>
                <w:ilvl w:val="0"/>
                <w:numId w:val="3"/>
              </w:numPr>
              <w:spacing w:before="20" w:after="20" w:line="240" w:lineRule="auto"/>
              <w:ind w:left="196" w:hanging="142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FB148B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“C” przedziału (oddzielonego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pełną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FB148B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ścianką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FB148B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) przeznaczony do przewozu sprzętu.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002089A" w14:textId="77777777" w:rsidR="00FB148B" w:rsidRPr="00D9488E" w:rsidRDefault="00FB148B">
            <w:pPr>
              <w:pStyle w:val="Normalny1"/>
              <w:snapToGrid w:val="0"/>
              <w:spacing w:before="20" w:after="20" w:line="240" w:lineRule="auto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10BA97" w14:textId="77777777" w:rsidR="00FB148B" w:rsidRPr="00D9488E" w:rsidRDefault="00FB148B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02A23351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0CECE" w:themeFill="background2" w:themeFillShade="E6"/>
          </w:tcPr>
          <w:p w14:paraId="41ADC8E8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0CECE" w:themeFill="background2" w:themeFillShade="E6"/>
          </w:tcPr>
          <w:p w14:paraId="429475AC" w14:textId="4D00F8AE" w:rsidR="00CD13E7" w:rsidRPr="00FB148B" w:rsidRDefault="00CD13E7">
            <w:pPr>
              <w:pStyle w:val="Normalny1"/>
              <w:spacing w:before="20" w:after="20" w:line="240" w:lineRule="auto"/>
              <w:rPr>
                <w:rFonts w:ascii="Aptos Narrow" w:hAnsi="Aptos Narrow"/>
                <w:b/>
                <w:bCs/>
              </w:rPr>
            </w:pPr>
            <w:r w:rsidRPr="00FB148B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>Opis</w:t>
            </w:r>
            <w:r w:rsidR="00FC62A1" w:rsidRPr="00FB148B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 xml:space="preserve"> przedziału załogi / transportowego</w:t>
            </w:r>
            <w:r w:rsidR="000C56B7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 xml:space="preserve"> </w:t>
            </w:r>
            <w:r w:rsidR="00FB148B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>powierzchnia</w:t>
            </w:r>
            <w:r w:rsidR="000C56B7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 xml:space="preserve"> </w:t>
            </w:r>
            <w:r w:rsidR="00FB148B" w:rsidRPr="00FB148B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>A i B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0CECE" w:themeFill="background2" w:themeFillShade="E6"/>
          </w:tcPr>
          <w:p w14:paraId="675E05EE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</w:tcPr>
          <w:p w14:paraId="2FC17F8B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23F61C73" w14:textId="77777777" w:rsidTr="004B05D3">
        <w:trPr>
          <w:trHeight w:val="300"/>
        </w:trPr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42A74F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4.1.1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F9DE24F" w14:textId="6A40F852" w:rsidR="00CD13E7" w:rsidRPr="0088489B" w:rsidRDefault="007864A7" w:rsidP="00FB148B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88489B">
              <w:rPr>
                <w:rFonts w:ascii="Aptos Narrow" w:eastAsia="Times New Roman" w:hAnsi="Aptos Narrow" w:cs="Times New Roman"/>
                <w:sz w:val="20"/>
                <w:szCs w:val="20"/>
              </w:rPr>
              <w:t>4 fotele pojedyncze zamontowane tyłem do kierunku jazdy, z możliwością demontażu i wpięcia przodem do kierunku jazdy.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A4F7224" w14:textId="53E23E09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hAnsi="Aptos Narrow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E48A43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</w:tr>
      <w:tr w:rsidR="00B33F12" w:rsidRPr="00D9488E" w14:paraId="436046DA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3F6150A" w14:textId="504A6799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4.1.</w:t>
            </w:r>
            <w:r w:rsidR="00106A4E">
              <w:rPr>
                <w:rFonts w:ascii="Aptos Narrow" w:eastAsia="Times New Roman" w:hAnsi="Aptos Narrow" w:cs="Times New Roman"/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BD74AE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Wszystkie fotele wyposażone w bezwładnościowe pasy bezpieczeństwa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D355C9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81F0B1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7A2943B5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5AF014D" w14:textId="51752EE6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4.1.</w:t>
            </w:r>
            <w:r w:rsidR="00106A4E">
              <w:rPr>
                <w:rFonts w:ascii="Aptos Narrow" w:eastAsia="Times New Roman" w:hAnsi="Aptos Narrow" w:cs="Times New Roman"/>
                <w:sz w:val="20"/>
                <w:szCs w:val="20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791ADAA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Siedzenia pokryte tapicerką skórzaną lub materiałem skóropodobnym odpornym na zanieczyszczenia, odpornym na rozdarcie i ścieranie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A5EB668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Należy podać typ skóry do pokrycia siedzeń lub rodzaj materiału 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7AAFBA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5F85D30D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308096" w14:textId="179510FD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4.1.</w:t>
            </w:r>
            <w:r w:rsidR="00106A4E">
              <w:rPr>
                <w:rFonts w:ascii="Aptos Narrow" w:eastAsia="Times New Roman" w:hAnsi="Aptos Narrow" w:cs="Times New Roman"/>
                <w:sz w:val="20"/>
                <w:szCs w:val="20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909E8FB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Wszystkie fotele wyposażone w zagłówki, regulacje pochylenia oparcia, fotel dla kierowcy z regulacją wysokości.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EE48EE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08EB2C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6FE2CA2F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1C488F5" w14:textId="4CB96ECF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4.1.</w:t>
            </w:r>
            <w:r w:rsidR="00106A4E">
              <w:rPr>
                <w:rFonts w:ascii="Aptos Narrow" w:eastAsia="Times New Roman" w:hAnsi="Aptos Narrow" w:cs="Times New Roman"/>
                <w:sz w:val="20"/>
                <w:szCs w:val="20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FB69BF8" w14:textId="6A5C20CE" w:rsidR="00CD13E7" w:rsidRPr="00D9488E" w:rsidRDefault="131603B1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Przeszklenie pierwszego członu pojazdu - okno odsuwane w drzwiach bocznych, szyba stała po stronie lewej.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Szyby przyciemnione. (dotyczy powierzchni B)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1FD38A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both"/>
              <w:rPr>
                <w:rFonts w:ascii="Aptos Narrow" w:hAnsi="Aptos Narrow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E2DD96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</w:tr>
      <w:tr w:rsidR="00B33F12" w:rsidRPr="00D9488E" w14:paraId="520D2E60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B54FA0F" w14:textId="00DCDE2F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lastRenderedPageBreak/>
              <w:t>4.1.</w:t>
            </w:r>
            <w:r w:rsidR="00106A4E">
              <w:rPr>
                <w:rFonts w:ascii="Aptos Narrow" w:eastAsia="Times New Roman" w:hAnsi="Aptos Narrow" w:cs="Times New Roman"/>
                <w:sz w:val="20"/>
                <w:szCs w:val="20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21EF85A" w14:textId="7CF066ED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Podłoga </w:t>
            </w:r>
            <w:r w:rsidR="005703D1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w przestrzeni </w:t>
            </w:r>
            <w:r w:rsidR="00B46CE1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„</w:t>
            </w:r>
            <w:r w:rsidR="005703D1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B</w:t>
            </w:r>
            <w:r w:rsidR="00B46CE1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”</w:t>
            </w:r>
            <w:r w:rsidR="005703D1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odporna na uszkodzenia</w:t>
            </w:r>
            <w:r w:rsidR="00BA171F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,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zabezpieczona przed ścieraniem, innymi szkodliwymi czynnikami, takimi jak działanie wody, oleju czy innych substancji, zawiera antypoślizgową warstwę.</w:t>
            </w:r>
          </w:p>
          <w:p w14:paraId="29E05EC7" w14:textId="49E2FF15" w:rsidR="00CD13E7" w:rsidRPr="00D9488E" w:rsidRDefault="131603B1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Podłoga wielowarstwowa typu monolit z wbudowanymi mocowaniami do foteli (aluminiowe szyny), posiadająca wewnętrzną warstwę termoizolacyjną, lekka, pokryta wykładziną zmywalną antypoślizgową. 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6F61036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Należy podać typ tworzywa z którego będzie wykonana podłoga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57532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6567D229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54C8E26" w14:textId="04134A74" w:rsidR="00345E58" w:rsidRPr="00D9488E" w:rsidRDefault="00106A4E">
            <w:pPr>
              <w:pStyle w:val="Normalny1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4.1.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>7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4F5F4B0" w14:textId="580DBBC5" w:rsidR="00345E58" w:rsidRPr="00D9488E" w:rsidRDefault="00572620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Powierzchnia </w:t>
            </w:r>
            <w:r w:rsidR="00CA0D70">
              <w:rPr>
                <w:rFonts w:ascii="Aptos Narrow" w:eastAsia="Times New Roman" w:hAnsi="Aptos Narrow" w:cs="Times New Roman"/>
                <w:sz w:val="20"/>
                <w:szCs w:val="20"/>
              </w:rPr>
              <w:t>„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>B</w:t>
            </w:r>
            <w:r w:rsidR="00CA0D70">
              <w:rPr>
                <w:rFonts w:ascii="Aptos Narrow" w:eastAsia="Times New Roman" w:hAnsi="Aptos Narrow" w:cs="Times New Roman"/>
                <w:sz w:val="20"/>
                <w:szCs w:val="20"/>
              </w:rPr>
              <w:t>”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powinna posiadać </w:t>
            </w:r>
            <w:r w:rsidR="003D7B3B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systemy </w:t>
            </w:r>
            <w:r w:rsidR="004D0194">
              <w:rPr>
                <w:rFonts w:ascii="Aptos Narrow" w:eastAsia="Times New Roman" w:hAnsi="Aptos Narrow" w:cs="Times New Roman"/>
                <w:sz w:val="20"/>
                <w:szCs w:val="20"/>
              </w:rPr>
              <w:t>(tj. regały, stojaki, szuflady, uchwyty</w:t>
            </w:r>
            <w:r w:rsidR="001D4A71">
              <w:rPr>
                <w:rFonts w:ascii="Aptos Narrow" w:eastAsia="Times New Roman" w:hAnsi="Aptos Narrow" w:cs="Times New Roman"/>
                <w:sz w:val="20"/>
                <w:szCs w:val="20"/>
              </w:rPr>
              <w:t>, zawiesia</w:t>
            </w:r>
            <w:r w:rsidR="001C4A8F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4D0194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itp.) </w:t>
            </w:r>
            <w:r w:rsidR="001F579B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do 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>bezpiecznego przewożenia min</w:t>
            </w:r>
            <w:r w:rsidR="00707152">
              <w:rPr>
                <w:rFonts w:ascii="Aptos Narrow" w:eastAsia="Times New Roman" w:hAnsi="Aptos Narrow" w:cs="Times New Roman"/>
                <w:sz w:val="20"/>
                <w:szCs w:val="20"/>
              </w:rPr>
              <w:t>imum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>wyposażenia wymienionego w niniejszej dokumentacji</w:t>
            </w:r>
            <w:r w:rsidR="00B03DAA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. Rozwiązania </w:t>
            </w:r>
            <w:r w:rsidR="00B23BD0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te </w:t>
            </w:r>
            <w:r w:rsidR="003D7B3B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powinny </w:t>
            </w:r>
            <w:r w:rsidR="001F579B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w 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>sposób ergonomiczny</w:t>
            </w:r>
            <w:r w:rsidR="00B03DAA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>umożliwiać zarówno załadunek</w:t>
            </w:r>
            <w:r w:rsidR="00B03DAA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>jak i</w:t>
            </w:r>
            <w:r w:rsidR="00B03DAA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>wyładowanie wyposażenia</w:t>
            </w:r>
            <w:r w:rsidR="001D4A71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w całości oraz</w:t>
            </w:r>
            <w:r w:rsidR="001C4A8F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1D4A71">
              <w:rPr>
                <w:rFonts w:ascii="Aptos Narrow" w:eastAsia="Times New Roman" w:hAnsi="Aptos Narrow" w:cs="Times New Roman"/>
                <w:sz w:val="20"/>
                <w:szCs w:val="20"/>
              </w:rPr>
              <w:t>pojedynczo</w:t>
            </w:r>
            <w:r w:rsidR="00906AE9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1F579B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Wykonanie 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zabudowy do przewozu wyposażenia musi być poprzedzone </w:t>
            </w:r>
            <w:r w:rsidR="0088451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koncepcją </w:t>
            </w:r>
            <w:r w:rsidR="003D7B3B">
              <w:rPr>
                <w:rFonts w:ascii="Aptos Narrow" w:eastAsia="Times New Roman" w:hAnsi="Aptos Narrow" w:cs="Times New Roman"/>
                <w:sz w:val="20"/>
                <w:szCs w:val="20"/>
              </w:rPr>
              <w:t>przedłożoną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3D7B3B">
              <w:rPr>
                <w:rFonts w:ascii="Aptos Narrow" w:eastAsia="Times New Roman" w:hAnsi="Aptos Narrow" w:cs="Times New Roman"/>
                <w:sz w:val="20"/>
                <w:szCs w:val="20"/>
              </w:rPr>
              <w:t>i zaakceptowaną przez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1F579B">
              <w:rPr>
                <w:rFonts w:ascii="Aptos Narrow" w:eastAsia="Times New Roman" w:hAnsi="Aptos Narrow" w:cs="Times New Roman"/>
                <w:sz w:val="20"/>
                <w:szCs w:val="20"/>
              </w:rPr>
              <w:t>Z</w:t>
            </w:r>
            <w:r w:rsidR="003D7B3B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mawiającego. </w:t>
            </w:r>
            <w:r w:rsidR="001F579B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Brak 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>akceptacji koncepcji może być podstawą</w:t>
            </w:r>
            <w:r w:rsidR="00901E05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do odstąpienia</w:t>
            </w:r>
            <w:r w:rsidR="00BD3CD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przez 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Zamawiającego od </w:t>
            </w:r>
            <w:r w:rsidR="00BD3CDE">
              <w:rPr>
                <w:rFonts w:ascii="Aptos Narrow" w:eastAsia="Times New Roman" w:hAnsi="Aptos Narrow" w:cs="Times New Roman"/>
                <w:sz w:val="20"/>
                <w:szCs w:val="20"/>
              </w:rPr>
              <w:t>odbioru zamówienia.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B8D635" w14:textId="77777777" w:rsidR="00345E58" w:rsidRPr="00D9488E" w:rsidRDefault="00345E58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FE9A06" w14:textId="77777777" w:rsidR="00345E58" w:rsidRPr="00D9488E" w:rsidRDefault="00345E58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3C1F1F30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9B24E6" w14:textId="6EF52110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4.1.</w:t>
            </w:r>
            <w:r w:rsidR="00E11155">
              <w:rPr>
                <w:rFonts w:ascii="Aptos Narrow" w:eastAsia="Times New Roman" w:hAnsi="Aptos Narrow" w:cs="Times New Roman"/>
                <w:sz w:val="20"/>
                <w:szCs w:val="20"/>
              </w:rPr>
              <w:t>8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7F023C8" w14:textId="34F98443" w:rsidR="00CD13E7" w:rsidRPr="00D9488E" w:rsidRDefault="131603B1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Ściany boczne powierzchni </w:t>
            </w:r>
            <w:r w:rsidR="00F30079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„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B</w:t>
            </w:r>
            <w:r w:rsidR="00F30079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”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wykończone z płyt zmywalnych szarych, o podwyższonych parametrach wytrzymałościowych, niechłonące wilgoci i zapachów. Wnęki okienne wyłożone tapicerką zmywalną typu ekoskóra o podwyższonych parametrach wytrzymałościowych.</w:t>
            </w:r>
          </w:p>
          <w:p w14:paraId="52A3EE1E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Izolacja termiczna i dźwiękowa ścian i dachu wykończona dobrymi jakościowo materiałami, tj. nieścieralnymi, wodoodpornymi 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E46BB2" w14:textId="16E38418" w:rsidR="00CD13E7" w:rsidRPr="00D9488E" w:rsidRDefault="131603B1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Należy podać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typ tworzywa paneli ściennych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B5498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553BEFE5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18CBDB6" w14:textId="12AE24E1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4.1.</w:t>
            </w:r>
            <w:r w:rsidR="00D912F5">
              <w:rPr>
                <w:rFonts w:ascii="Aptos Narrow" w:eastAsia="Times New Roman" w:hAnsi="Aptos Narrow" w:cs="Times New Roman"/>
                <w:sz w:val="20"/>
                <w:szCs w:val="20"/>
              </w:rPr>
              <w:t>9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96C8493" w14:textId="222889E1" w:rsidR="00CD13E7" w:rsidRPr="00D9488E" w:rsidRDefault="131603B1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Dodatkowe ogrzewanie przedziału osobowego (powierzchnia</w:t>
            </w:r>
            <w:r w:rsidR="00B16506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A,</w:t>
            </w:r>
            <w:r w:rsidR="00B16506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B) – ogrzewanie spalinowe suche, podłączone do fabrycznego zbiornika paliwa, działające na postoju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i podczas jazdy, z rozprowadzeniem ciepłego powietrza na przedział osobowy</w:t>
            </w:r>
            <w:r w:rsidR="00293BDD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199465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A123B1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2DBB1867" w14:textId="77777777" w:rsidTr="004B05D3">
        <w:tc>
          <w:tcPr>
            <w:tcW w:w="107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C8AC100" w14:textId="788C36D8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hAnsi="Aptos Narrow" w:cs="Times New Roman"/>
                <w:sz w:val="20"/>
                <w:szCs w:val="20"/>
              </w:rPr>
              <w:t>4.1.1</w:t>
            </w:r>
            <w:r w:rsidR="00D912F5">
              <w:rPr>
                <w:rFonts w:ascii="Aptos Narrow" w:hAnsi="Aptos Narrow" w:cs="Times New Roman"/>
                <w:sz w:val="20"/>
                <w:szCs w:val="20"/>
              </w:rPr>
              <w:t>0</w:t>
            </w:r>
          </w:p>
        </w:tc>
        <w:tc>
          <w:tcPr>
            <w:tcW w:w="708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311429" w14:textId="2BB6724A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Klimatyzacja o mocy zapewniającej skuteczne chłodzenie</w:t>
            </w:r>
            <w:r w:rsidR="00B16506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powierzchni A i B</w:t>
            </w:r>
            <w:r w:rsidR="00056E93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z </w:t>
            </w:r>
            <w:r w:rsidR="005C3759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niezależną </w:t>
            </w:r>
            <w:r w:rsidR="00056E93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regulacja temperatury w obu powierzchniach.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C4CEA3D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895670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2E7976B9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88300C1" w14:textId="29EC0B45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bookmarkStart w:id="1" w:name="_Hlk138774622"/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4.1.</w:t>
            </w:r>
            <w:r w:rsidR="00E11155">
              <w:rPr>
                <w:rFonts w:ascii="Aptos Narrow" w:eastAsia="Times New Roman" w:hAnsi="Aptos Narrow" w:cs="Times New Roman"/>
                <w:sz w:val="20"/>
                <w:szCs w:val="20"/>
              </w:rPr>
              <w:t>1</w:t>
            </w:r>
            <w:r w:rsidR="00D912F5">
              <w:rPr>
                <w:rFonts w:ascii="Aptos Narrow" w:eastAsia="Times New Roman" w:hAnsi="Aptos Narrow" w:cs="Times New Roman"/>
                <w:sz w:val="20"/>
                <w:szCs w:val="20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1AEE5AA" w14:textId="020D3FB6" w:rsidR="00A9262C" w:rsidRPr="00A9262C" w:rsidRDefault="00A9262C" w:rsidP="00A9262C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A9262C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Jeden radiotelefon przewoźny (powierzchnia A) przystosowany do pracy w sieci radiowej PSP  </w:t>
            </w:r>
          </w:p>
          <w:p w14:paraId="12D369A1" w14:textId="41C7505A" w:rsidR="00A9262C" w:rsidRPr="00A9262C" w:rsidRDefault="00A9262C" w:rsidP="00A9262C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A9262C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Pojazd wyposażony w radiotelefon przewoźny analogowo- cyfrowy.  </w:t>
            </w:r>
          </w:p>
          <w:p w14:paraId="25B12783" w14:textId="364C8740" w:rsidR="00A9262C" w:rsidRPr="00A9262C" w:rsidRDefault="00A9262C" w:rsidP="00A9262C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A9262C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Radiotelefon przewoźny przystosowany do pracy w sieci radiowej PSP posiadający wyświetlacz min. 14 znakowy, przystosowany do pracy na kanałach analogowych i cyfrowych (dla kanału analogowego: praca w trybie simpleks i </w:t>
            </w:r>
            <w:proofErr w:type="spellStart"/>
            <w:r w:rsidRPr="00A9262C">
              <w:rPr>
                <w:rFonts w:ascii="Aptos Narrow" w:eastAsia="Times New Roman" w:hAnsi="Aptos Narrow" w:cs="Times New Roman"/>
                <w:sz w:val="20"/>
                <w:szCs w:val="20"/>
              </w:rPr>
              <w:t>duosimpleks</w:t>
            </w:r>
            <w:proofErr w:type="spellEnd"/>
            <w:r w:rsidRPr="00A9262C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, dla kanału cyfrowego: modulacja dwu szczelinowa TDMA na kanale 12,5 kHz zgodnie z protokółem ETSITS 102 3611,2,3) wbudowane moduły Select 5 oraz moduł GPS. Samochód wyposażony w zestrojoną instalację antenową na pasmo radiowe PSP wraz z anteną 1/3 </w:t>
            </w:r>
            <w:r w:rsidRPr="00A9262C">
              <w:rPr>
                <w:rFonts w:ascii="Aptos Narrow" w:eastAsia="Times New Roman" w:hAnsi="Aptos Narrow" w:cs="Times New Roman"/>
                <w:sz w:val="20"/>
                <w:szCs w:val="20"/>
              </w:rPr>
              <w:lastRenderedPageBreak/>
              <w:t xml:space="preserve">lambda z podstawą montowaną na złącze typu motyl oraz z anteną dla modułu GPS. Antena w przypadku konstrukcji dachu wykonanego z tworzywa sztucznego musi mieć tzw. przeciwwagę lub być anteną </w:t>
            </w:r>
            <w:proofErr w:type="spellStart"/>
            <w:r w:rsidRPr="00A9262C">
              <w:rPr>
                <w:rFonts w:ascii="Aptos Narrow" w:eastAsia="Times New Roman" w:hAnsi="Aptos Narrow" w:cs="Times New Roman"/>
                <w:sz w:val="20"/>
                <w:szCs w:val="20"/>
              </w:rPr>
              <w:t>bezmasową</w:t>
            </w:r>
            <w:proofErr w:type="spellEnd"/>
            <w:r w:rsidRPr="00A9262C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. SWR dla częstotliwości 149MHz nie może być większy od 1,2. Minimum 250 programowalnych kanałów. </w:t>
            </w:r>
          </w:p>
          <w:p w14:paraId="4042DBD6" w14:textId="09E22631" w:rsidR="00A9262C" w:rsidRPr="00A9262C" w:rsidRDefault="00A9262C" w:rsidP="00A9262C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A9262C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Zasilanie poprzez dedykowaną przetwornicę. </w:t>
            </w:r>
          </w:p>
          <w:p w14:paraId="58FF6942" w14:textId="39B1D44B" w:rsidR="00A9262C" w:rsidRPr="00A9262C" w:rsidRDefault="00A9262C" w:rsidP="00A9262C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A9262C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Mikrofon z przyciskiem PTT. </w:t>
            </w:r>
          </w:p>
          <w:p w14:paraId="1D5CBD24" w14:textId="002E1233" w:rsidR="00A9262C" w:rsidRPr="00A9262C" w:rsidRDefault="00A9262C" w:rsidP="00A9262C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A9262C">
              <w:rPr>
                <w:rFonts w:ascii="Aptos Narrow" w:eastAsia="Times New Roman" w:hAnsi="Aptos Narrow" w:cs="Times New Roman"/>
                <w:sz w:val="20"/>
                <w:szCs w:val="20"/>
              </w:rPr>
              <w:t>Instrukcja obsługi radiotelefonu w języku polskim.</w:t>
            </w:r>
          </w:p>
          <w:p w14:paraId="28C39494" w14:textId="2FEB15EF" w:rsidR="00A9262C" w:rsidRPr="00A9262C" w:rsidRDefault="00A9262C" w:rsidP="00A9262C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A9262C">
              <w:rPr>
                <w:rFonts w:ascii="Aptos Narrow" w:eastAsia="Times New Roman" w:hAnsi="Aptos Narrow" w:cs="Times New Roman"/>
                <w:sz w:val="20"/>
                <w:szCs w:val="20"/>
              </w:rPr>
              <w:t>Przewód do programowania oraz oprogramowanie.</w:t>
            </w:r>
          </w:p>
          <w:p w14:paraId="79620602" w14:textId="682CC64B" w:rsidR="00A9262C" w:rsidRPr="00A9262C" w:rsidRDefault="00A9262C" w:rsidP="00A9262C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A9262C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Miejsce montażu radiotelefonu w uzgodnieniu z zamawiającym na etapie produkcji pojazdu </w:t>
            </w:r>
          </w:p>
          <w:p w14:paraId="30DCCCAD" w14:textId="408D6580" w:rsidR="0058213E" w:rsidRPr="00D9488E" w:rsidRDefault="00A9262C" w:rsidP="00A9262C">
            <w:pPr>
              <w:pStyle w:val="Normalny1"/>
              <w:spacing w:before="20" w:after="20" w:line="240" w:lineRule="auto"/>
              <w:jc w:val="both"/>
            </w:pPr>
            <w:r w:rsidRPr="00A9262C">
              <w:rPr>
                <w:rFonts w:ascii="Aptos Narrow" w:eastAsia="Times New Roman" w:hAnsi="Aptos Narrow" w:cs="Times New Roman"/>
                <w:sz w:val="20"/>
                <w:szCs w:val="20"/>
              </w:rPr>
              <w:t>Miejsce montażu radiotelefonu w uzgodnieniu z zamawiającym. O ile to konieczne, należy zastosować zestaw rozłączny.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AF6883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eastAsia="Times New Roman" w:hAnsi="Aptos Narrow" w:cs="Times New Roman"/>
                <w:kern w:val="1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529ED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kern w:val="1"/>
                <w:sz w:val="20"/>
                <w:szCs w:val="20"/>
              </w:rPr>
            </w:pPr>
          </w:p>
        </w:tc>
      </w:tr>
      <w:bookmarkEnd w:id="1"/>
      <w:tr w:rsidR="00B33F12" w:rsidRPr="00D9488E" w14:paraId="684B092E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C770139" w14:textId="46974FCF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4.1.</w:t>
            </w:r>
            <w:r w:rsidR="00E11155">
              <w:rPr>
                <w:rFonts w:ascii="Aptos Narrow" w:eastAsia="Times New Roman" w:hAnsi="Aptos Narrow" w:cs="Times New Roman"/>
                <w:sz w:val="20"/>
                <w:szCs w:val="20"/>
              </w:rPr>
              <w:t>1</w:t>
            </w:r>
            <w:r w:rsidR="00D912F5">
              <w:rPr>
                <w:rFonts w:ascii="Aptos Narrow" w:eastAsia="Times New Roman" w:hAnsi="Aptos Narrow" w:cs="Times New Roman"/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09C9CD" w14:textId="19B64CAF" w:rsidR="00E93718" w:rsidRPr="00FB148B" w:rsidRDefault="00FB148B" w:rsidP="131603B1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FB148B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Na powierzchni 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B wykonana zabudowa </w:t>
            </w:r>
            <w:r w:rsidR="00B820FB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z elementów </w:t>
            </w:r>
            <w:r w:rsidR="00E93718">
              <w:rPr>
                <w:rFonts w:ascii="Aptos Narrow" w:eastAsia="Times New Roman" w:hAnsi="Aptos Narrow" w:cs="Times New Roman"/>
                <w:sz w:val="20"/>
                <w:szCs w:val="20"/>
              </w:rPr>
              <w:t>systemowych umożliwiających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B820FB">
              <w:rPr>
                <w:rFonts w:ascii="Aptos Narrow" w:eastAsia="Times New Roman" w:hAnsi="Aptos Narrow" w:cs="Times New Roman"/>
                <w:sz w:val="20"/>
                <w:szCs w:val="20"/>
              </w:rPr>
              <w:t>zmiany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B820FB">
              <w:rPr>
                <w:rFonts w:ascii="Aptos Narrow" w:eastAsia="Times New Roman" w:hAnsi="Aptos Narrow" w:cs="Times New Roman"/>
                <w:sz w:val="20"/>
                <w:szCs w:val="20"/>
              </w:rPr>
              <w:t>adaptacyjne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B820FB">
              <w:rPr>
                <w:rFonts w:ascii="Aptos Narrow" w:eastAsia="Times New Roman" w:hAnsi="Aptos Narrow" w:cs="Times New Roman"/>
                <w:sz w:val="20"/>
                <w:szCs w:val="20"/>
              </w:rPr>
              <w:t>przez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B820FB">
              <w:rPr>
                <w:rFonts w:ascii="Aptos Narrow" w:eastAsia="Times New Roman" w:hAnsi="Aptos Narrow" w:cs="Times New Roman"/>
                <w:sz w:val="20"/>
                <w:szCs w:val="20"/>
              </w:rPr>
              <w:t>użytkownika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7A687B">
              <w:rPr>
                <w:rFonts w:ascii="Aptos Narrow" w:eastAsia="Times New Roman" w:hAnsi="Aptos Narrow" w:cs="Times New Roman"/>
                <w:sz w:val="20"/>
                <w:szCs w:val="20"/>
              </w:rPr>
              <w:t>do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7A687B">
              <w:rPr>
                <w:rFonts w:ascii="Aptos Narrow" w:eastAsia="Times New Roman" w:hAnsi="Aptos Narrow" w:cs="Times New Roman"/>
                <w:sz w:val="20"/>
                <w:szCs w:val="20"/>
              </w:rPr>
              <w:t>przewozu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7A687B">
              <w:rPr>
                <w:rFonts w:ascii="Aptos Narrow" w:eastAsia="Times New Roman" w:hAnsi="Aptos Narrow" w:cs="Times New Roman"/>
                <w:sz w:val="20"/>
                <w:szCs w:val="20"/>
              </w:rPr>
              <w:t>w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7A687B">
              <w:rPr>
                <w:rFonts w:ascii="Aptos Narrow" w:eastAsia="Times New Roman" w:hAnsi="Aptos Narrow" w:cs="Times New Roman"/>
                <w:sz w:val="20"/>
                <w:szCs w:val="20"/>
              </w:rPr>
              <w:t>sposób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7A687B">
              <w:rPr>
                <w:rFonts w:ascii="Aptos Narrow" w:eastAsia="Times New Roman" w:hAnsi="Aptos Narrow" w:cs="Times New Roman"/>
                <w:sz w:val="20"/>
                <w:szCs w:val="20"/>
              </w:rPr>
              <w:t>bezpieczny minimum wyposażenia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E93718">
              <w:rPr>
                <w:rFonts w:ascii="Aptos Narrow" w:eastAsia="Times New Roman" w:hAnsi="Aptos Narrow" w:cs="Times New Roman"/>
                <w:sz w:val="20"/>
                <w:szCs w:val="20"/>
              </w:rPr>
              <w:t>wymienianego w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E93718">
              <w:rPr>
                <w:rFonts w:ascii="Aptos Narrow" w:eastAsia="Times New Roman" w:hAnsi="Aptos Narrow" w:cs="Times New Roman"/>
                <w:sz w:val="20"/>
                <w:szCs w:val="20"/>
              </w:rPr>
              <w:t>załączniku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E93718">
              <w:rPr>
                <w:rFonts w:ascii="Aptos Narrow" w:eastAsia="Times New Roman" w:hAnsi="Aptos Narrow" w:cs="Times New Roman"/>
                <w:sz w:val="20"/>
                <w:szCs w:val="20"/>
              </w:rPr>
              <w:t>nr 1 do</w:t>
            </w:r>
            <w:r w:rsidR="000C56B7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="00E93718">
              <w:rPr>
                <w:rFonts w:ascii="Aptos Narrow" w:eastAsia="Times New Roman" w:hAnsi="Aptos Narrow" w:cs="Times New Roman"/>
                <w:sz w:val="20"/>
                <w:szCs w:val="20"/>
              </w:rPr>
              <w:t>niniejszej dokumentacji.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065E5EE" w14:textId="52F777BB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0157D6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</w:tr>
      <w:tr w:rsidR="005C3759" w:rsidRPr="00D9488E" w14:paraId="1703E2BF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C9DDCEC" w14:textId="1AAB4CB3" w:rsidR="005C3759" w:rsidRPr="00D9488E" w:rsidRDefault="00D912F5">
            <w:pPr>
              <w:pStyle w:val="Normalny1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4.1.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>13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312E5E" w14:textId="43DDE917" w:rsidR="005C3759" w:rsidRPr="00FB148B" w:rsidRDefault="005C3759" w:rsidP="131603B1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Oświetlenie LED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w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pojeździe umożliwiające operowanie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wyposażeniem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w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porze nocnej.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Dodatkowo punktowe oświetlenie (do czytania) nad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siedzeniami pasażerów z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możliwością indywidualnego włączania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i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wyłączania.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CCC7D73" w14:textId="77777777" w:rsidR="005C3759" w:rsidRPr="00D9488E" w:rsidRDefault="005C3759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F5928B" w14:textId="77777777" w:rsidR="005C3759" w:rsidRPr="00D9488E" w:rsidRDefault="005C375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 w:cs="Times New Roman"/>
                <w:sz w:val="20"/>
                <w:szCs w:val="20"/>
              </w:rPr>
            </w:pPr>
          </w:p>
        </w:tc>
      </w:tr>
      <w:tr w:rsidR="00B33F12" w:rsidRPr="00D9488E" w14:paraId="2D0DA29B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0CECE" w:themeFill="background2" w:themeFillShade="E6"/>
          </w:tcPr>
          <w:p w14:paraId="67D112E1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0CECE" w:themeFill="background2" w:themeFillShade="E6"/>
          </w:tcPr>
          <w:p w14:paraId="5C44DDD8" w14:textId="1A5DB75A" w:rsidR="00CD13E7" w:rsidRPr="00D9488E" w:rsidRDefault="131603B1" w:rsidP="131603B1">
            <w:pPr>
              <w:pStyle w:val="Normalny1"/>
              <w:spacing w:before="20" w:after="20" w:line="240" w:lineRule="auto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Opis przedziału </w:t>
            </w:r>
            <w:r w:rsidR="00C112B3">
              <w:rPr>
                <w:rFonts w:ascii="Aptos Narrow" w:eastAsia="Times New Roman" w:hAnsi="Aptos Narrow" w:cs="Times New Roman"/>
                <w:sz w:val="20"/>
                <w:szCs w:val="20"/>
              </w:rPr>
              <w:t>C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powierzchnia</w:t>
            </w:r>
            <w:r w:rsidR="00A1690D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do przewozu wyposażenia. 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0CECE" w:themeFill="background2" w:themeFillShade="E6"/>
          </w:tcPr>
          <w:p w14:paraId="62EBF9A1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</w:tcPr>
          <w:p w14:paraId="0C6C2CD5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0220A823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A849F46" w14:textId="5CA8C549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4.2.</w:t>
            </w:r>
            <w:r w:rsidR="00E11155">
              <w:rPr>
                <w:rFonts w:ascii="Aptos Narrow" w:eastAsia="Times New Roman" w:hAnsi="Aptos Narrow" w:cs="Times New Roman"/>
                <w:sz w:val="20"/>
                <w:szCs w:val="20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16E9E4" w14:textId="0E2CC08F" w:rsidR="00CD13E7" w:rsidRPr="00D9488E" w:rsidRDefault="00CA0D70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>Powierzchnia „C” powinna posiadać systemy (tj. regały, stojaki, szuflady, uchwyty, zawiesia</w:t>
            </w:r>
            <w:r w:rsidR="001C4A8F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itp.) do bezpiecznego przewożenia minimum wyposażenia wymienionego w niniejszej dokumentacji. Rozwiązania te powinny w sposób ergonomiczny umożliwiać zarówno załadunek jak i wyładowanie wyposażenia w całości </w:t>
            </w:r>
            <w:r w:rsidR="00D15CF0">
              <w:rPr>
                <w:rFonts w:ascii="Aptos Narrow" w:eastAsia="Times New Roman" w:hAnsi="Aptos Narrow" w:cs="Times New Roman"/>
                <w:sz w:val="20"/>
                <w:szCs w:val="20"/>
              </w:rPr>
              <w:t>oraz pojedynczo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>. Wykonanie zabudowy do przewozu wyposażenia musi być poprzedzone koncepcją przedłożoną i zaakceptowaną przez Zmawiającego. Brak akceptacji koncepcji może być podstawą do odstąpienia przez Zamawiającego od odbioru zamówienia.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3BEE8F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88899E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</w:tr>
      <w:tr w:rsidR="00C112B3" w:rsidRPr="00D9488E" w14:paraId="44E93D30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574E136" w14:textId="341A0A67" w:rsidR="00C112B3" w:rsidRPr="00D9488E" w:rsidRDefault="00D912F5">
            <w:pPr>
              <w:pStyle w:val="Normalny1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4.2.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F0D4AC" w14:textId="1A3E3C11" w:rsidR="00C112B3" w:rsidRPr="00D9488E" w:rsidRDefault="00C112B3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Podłoga w Przedziale „C” odporna na uszkodzenia, zabezpieczona przed ścieraniem, innymi szkodliwymi czynnikami, takimi jak działanie wody, oleju czy innych substancji, zawiera antypoślizgową warstwę. Przedział wykonany szczelnie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tak aby w przodku wycieku cieczy nie przedostała się do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przestrzeni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„B”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51B8E4B" w14:textId="77777777" w:rsidR="00C112B3" w:rsidRPr="00D9488E" w:rsidRDefault="00C112B3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2EBBD9" w14:textId="77777777" w:rsidR="00C112B3" w:rsidRPr="00D9488E" w:rsidRDefault="00C112B3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</w:tr>
      <w:tr w:rsidR="00C112B3" w:rsidRPr="00D9488E" w14:paraId="44502653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0884637" w14:textId="5F7B1FC2" w:rsidR="00C112B3" w:rsidRPr="00D9488E" w:rsidRDefault="00D912F5">
            <w:pPr>
              <w:pStyle w:val="Normalny1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4.2.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6FA4B3B" w14:textId="51DB18BD" w:rsidR="00C112B3" w:rsidRPr="00D9488E" w:rsidRDefault="00C112B3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Przedział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C oddzielnie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wentylowany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w związku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z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przewożeniem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paliwa</w:t>
            </w: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do urządzeń spalinowych.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24C018" w14:textId="77777777" w:rsidR="00C112B3" w:rsidRPr="00D9488E" w:rsidRDefault="00C112B3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EA3DC2" w14:textId="77777777" w:rsidR="00C112B3" w:rsidRPr="00D9488E" w:rsidRDefault="00C112B3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</w:tr>
      <w:tr w:rsidR="00B33F12" w:rsidRPr="00D9488E" w14:paraId="32A2D1A3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0CECE" w:themeFill="background2" w:themeFillShade="E6"/>
          </w:tcPr>
          <w:p w14:paraId="530F788C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lastRenderedPageBreak/>
              <w:t>4.3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0CECE" w:themeFill="background2" w:themeFillShade="E6"/>
          </w:tcPr>
          <w:p w14:paraId="1A7D67AC" w14:textId="77777777" w:rsidR="00CD13E7" w:rsidRPr="00D9488E" w:rsidRDefault="00CD13E7">
            <w:pPr>
              <w:pStyle w:val="Normalny1"/>
              <w:spacing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Pozostała część zabudowy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0CECE" w:themeFill="background2" w:themeFillShade="E6"/>
          </w:tcPr>
          <w:p w14:paraId="120C4E94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</w:tcPr>
          <w:p w14:paraId="42AFC42D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4066EBAE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59BB470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4.3.1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3643648" w14:textId="646A09D8" w:rsidR="00CD13E7" w:rsidRPr="00D9488E" w:rsidRDefault="00CD13E7">
            <w:pPr>
              <w:pStyle w:val="Standard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Zewn</w:t>
            </w:r>
            <w:r w:rsidRPr="00D9488E">
              <w:rPr>
                <w:rFonts w:ascii="Aptos Narrow" w:hAnsi="Aptos Narrow" w:cs="Times New Roman"/>
                <w:sz w:val="20"/>
                <w:szCs w:val="20"/>
              </w:rPr>
              <w:t>ętrzne oświetlenie przedpola pracy realizowane za pomocą 6 lamp LED po 2 na bokach pojazdu i 2 lamp w tylnej części. Sterowane z przedziału kierowcy, osobno prawa strona, lewa strona, tył.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71CA723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BE423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</w:tr>
      <w:tr w:rsidR="00B33F12" w:rsidRPr="00D9488E" w14:paraId="20D2E2CB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A6DD47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4.3.2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9858A14" w14:textId="00501FC5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Markiza składana mechanicznie (korba) o długości w przedziale 3,75 – 4,00 m i wysuwie </w:t>
            </w:r>
            <w:r w:rsidR="008334D4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min.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2,</w:t>
            </w:r>
            <w:r w:rsidR="00523781">
              <w:rPr>
                <w:rFonts w:ascii="Aptos Narrow" w:eastAsia="Times New Roman" w:hAnsi="Aptos Narrow" w:cs="Times New Roman"/>
                <w:sz w:val="20"/>
                <w:szCs w:val="20"/>
              </w:rPr>
              <w:t>6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m.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D3F0BEC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F4315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371C23E4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6A590CC7" w14:textId="77777777" w:rsidR="00CD13E7" w:rsidRPr="00B115A3" w:rsidRDefault="00CD13E7" w:rsidP="00B115A3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  <w:b/>
                <w:bCs/>
              </w:rPr>
            </w:pPr>
            <w:r w:rsidRPr="00B115A3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  <w:shd w:val="clear" w:color="auto" w:fill="EFEFEF"/>
              </w:rPr>
              <w:t>V.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15843363" w14:textId="77777777" w:rsidR="00CD13E7" w:rsidRPr="00B115A3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  <w:b/>
                <w:bCs/>
              </w:rPr>
            </w:pPr>
            <w:r w:rsidRPr="00B115A3">
              <w:rPr>
                <w:rFonts w:ascii="Aptos Narrow" w:eastAsia="Times New Roman" w:hAnsi="Aptos Narrow" w:cs="Times New Roman"/>
                <w:b/>
                <w:bCs/>
                <w:sz w:val="20"/>
                <w:szCs w:val="20"/>
              </w:rPr>
              <w:t>WYPOSA</w:t>
            </w:r>
            <w:r w:rsidRPr="00B115A3">
              <w:rPr>
                <w:rFonts w:ascii="Aptos Narrow" w:hAnsi="Aptos Narrow" w:cs="Times New Roman"/>
                <w:b/>
                <w:bCs/>
                <w:sz w:val="20"/>
                <w:szCs w:val="20"/>
              </w:rPr>
              <w:t>ŻENIE DODATKOWE POJAZDU OBJĘTE PRZEDMIOTEM ZAMÓWIENIA</w:t>
            </w:r>
          </w:p>
          <w:p w14:paraId="6067ABDB" w14:textId="1CDF6BB6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B115A3">
              <w:rPr>
                <w:rFonts w:ascii="Aptos Narrow" w:hAnsi="Aptos Narrow" w:cs="Times New Roman"/>
                <w:b/>
                <w:bCs/>
                <w:sz w:val="20"/>
                <w:szCs w:val="20"/>
              </w:rPr>
              <w:t>(dostarczone oraz zamontowane przez Wykonawcę) – WYMAGANIA MINIMALNE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3CB648E9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FEFEF"/>
          </w:tcPr>
          <w:p w14:paraId="0C178E9E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hAnsi="Aptos Narrow" w:cs="Times New Roman"/>
                <w:sz w:val="20"/>
                <w:szCs w:val="20"/>
              </w:rPr>
            </w:pPr>
          </w:p>
        </w:tc>
      </w:tr>
      <w:tr w:rsidR="00B33F12" w:rsidRPr="00D9488E" w14:paraId="5E7B278B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A6AA1BC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5.1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9C6ADA7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Gaśnica proszkowa ABC min. 6 kg 1 szt.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CDC6EA8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Miejsce montażu - przedział planistyczny</w:t>
            </w:r>
          </w:p>
          <w:p w14:paraId="59112C2D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Należy podać markę, model i typ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0395D3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A57B67" w:rsidRPr="00D9488E" w14:paraId="05D41800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652DD68" w14:textId="379726D1" w:rsidR="00A57B67" w:rsidRPr="00D9488E" w:rsidRDefault="00A57B67">
            <w:pPr>
              <w:pStyle w:val="Normalny1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5.2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404C1FC" w14:textId="1D1591DB" w:rsidR="00A57B67" w:rsidRPr="00D9488E" w:rsidRDefault="00A57B67" w:rsidP="00D35ADE">
            <w:pP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</w:pPr>
            <w: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4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="00C347D1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krzesła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rozkładane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kempingowe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z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podłokietnikami i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zagłówkiem.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="004B18E8" w:rsidRPr="004B18E8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Regulacja oparcia </w:t>
            </w:r>
            <w:r w:rsidR="004B18E8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(</w:t>
            </w:r>
            <w:r w:rsidR="004B18E8" w:rsidRPr="004B18E8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2 podłokietniki</w:t>
            </w:r>
            <w:r w:rsidR="004B18E8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,</w:t>
            </w:r>
            <w:r w:rsidR="004B18E8" w:rsidRPr="004B18E8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1 zagłówek</w:t>
            </w:r>
            <w:r w:rsidR="004B18E8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)</w:t>
            </w:r>
            <w:r w:rsidR="004B18E8" w:rsidRPr="004B18E8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Wysokość siedziska</w:t>
            </w:r>
            <w:r w:rsidR="004B18E8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min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="004B18E8" w:rsidRPr="004B18E8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4</w:t>
            </w:r>
            <w:r w:rsidR="004B18E8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2</w:t>
            </w:r>
            <w:r w:rsidR="004B18E8" w:rsidRPr="004B18E8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cm.</w:t>
            </w:r>
            <w: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Możliwość </w:t>
            </w:r>
            <w:r w:rsidR="004A1636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rozkładnia pochylania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oparcia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w zakresie </w:t>
            </w:r>
            <w:r w:rsidR="00CB222B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min. </w:t>
            </w:r>
            <w:r w:rsidR="00C347D1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15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="009825A2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stopni.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="005300EE" w:rsidRPr="005300EE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Konstrukcja ze stali i wytrzymałych materiałów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="005300EE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m</w:t>
            </w:r>
            <w:r w:rsidR="005300EE" w:rsidRPr="005300EE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aks. </w:t>
            </w:r>
            <w:r w:rsidR="005300EE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o</w:t>
            </w:r>
            <w:r w:rsidR="005300EE" w:rsidRPr="005300EE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bciążenie</w:t>
            </w:r>
            <w:r w:rsidR="005300EE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min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="005300EE" w:rsidRPr="005300EE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1</w:t>
            </w:r>
            <w:r w:rsidR="005354C6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20</w:t>
            </w:r>
            <w:r w:rsidR="005300EE" w:rsidRPr="005300EE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kg</w:t>
            </w:r>
            <w:r w:rsidR="00C347D1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592CD44" w14:textId="77777777" w:rsidR="00A57B67" w:rsidRPr="00D9488E" w:rsidRDefault="00A57B67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D99920" w14:textId="77777777" w:rsidR="00A57B67" w:rsidRPr="00D9488E" w:rsidRDefault="00A57B6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A57B67" w:rsidRPr="00D9488E" w14:paraId="1371106E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7299A5" w14:textId="19A78A93" w:rsidR="00A57B67" w:rsidRPr="00D9488E" w:rsidRDefault="00A57B67">
            <w:pPr>
              <w:pStyle w:val="Normalny1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t>5.3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17D2C13" w14:textId="3F40BAA5" w:rsidR="00A57B67" w:rsidRPr="00D9488E" w:rsidRDefault="004A1636" w:rsidP="00D35ADE">
            <w:pP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</w:pPr>
            <w: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Składny stolik</w:t>
            </w:r>
            <w:r w:rsidR="009825A2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="00B30922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turystyczny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="00933333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(szer</w:t>
            </w:r>
            <w:r w:rsidR="006E06B4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.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="006E06B4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min 70 cm dł. min 140 cm</w:t>
            </w:r>
            <w:r w:rsidR="00933333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)</w:t>
            </w:r>
            <w:r w:rsidR="002E36D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="00694F8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dla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="00694F8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min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="00694F8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4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="00694F8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osób korzystających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z</w:t>
            </w:r>
            <w:r w:rsidR="001C4A8F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="00C347D1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>krzeseł</w:t>
            </w:r>
            <w: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bidi="ar-SA"/>
              </w:rPr>
              <w:t xml:space="preserve"> kempingowych z pkt 5.2 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10CCA4" w14:textId="77777777" w:rsidR="00A57B67" w:rsidRPr="00D9488E" w:rsidRDefault="00A57B67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876D19" w14:textId="77777777" w:rsidR="00A57B67" w:rsidRPr="00D9488E" w:rsidRDefault="00A57B6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752E6D56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DA2E20" w14:textId="7AF218D3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5.</w:t>
            </w:r>
            <w:r w:rsidR="00FE31D1">
              <w:rPr>
                <w:rFonts w:ascii="Aptos Narrow" w:eastAsia="Times New Roman" w:hAnsi="Aptos Narrow" w:cs="Times New Roman"/>
                <w:sz w:val="20"/>
                <w:szCs w:val="20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F33AC16" w14:textId="6BC7EE33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b/>
                <w:bCs/>
                <w:sz w:val="20"/>
                <w:szCs w:val="20"/>
              </w:rPr>
              <w:t xml:space="preserve">Radiotelefony noszone analogowo cyfrowe – </w:t>
            </w:r>
            <w:r w:rsidRPr="00BF0DDB">
              <w:rPr>
                <w:rFonts w:ascii="Aptos Narrow" w:hAnsi="Aptos Narrow" w:cs="Times New Roman"/>
                <w:b/>
                <w:bCs/>
                <w:sz w:val="20"/>
                <w:szCs w:val="20"/>
              </w:rPr>
              <w:t>2</w:t>
            </w:r>
            <w:r w:rsidRPr="00721012">
              <w:rPr>
                <w:rFonts w:ascii="Aptos Narrow" w:hAnsi="Aptos Narrow" w:cs="Times New Roman"/>
                <w:b/>
                <w:bCs/>
                <w:sz w:val="20"/>
                <w:szCs w:val="20"/>
              </w:rPr>
              <w:t xml:space="preserve"> szt.</w:t>
            </w:r>
            <w:r w:rsidRPr="00721012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</w:p>
          <w:p w14:paraId="7C5DBF46" w14:textId="77777777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sz w:val="20"/>
                <w:szCs w:val="20"/>
              </w:rPr>
              <w:t>Spełniające minimalne wymagania techniczno-funkcjonalne określone w „Instrukcji w sprawie organizacji łączności radiowej” stanowiącej załącznik do Rozkazu Nr 8 Komendanta Głównego Państwowej Straży Pożarnej z dnia 5 kwietnia 2019 r. w sprawie wprowadzenia nowych zasad organizacji łączności radiowej (Dz. Urz. KG PSP Nr 7 z 2019 r., poz. 7), dopuszczony do stosowania w sieci PSP w zakresie częstotliwości VHF 136-174;</w:t>
            </w:r>
          </w:p>
          <w:p w14:paraId="337FE73A" w14:textId="77777777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sz w:val="20"/>
                <w:szCs w:val="20"/>
              </w:rPr>
              <w:t xml:space="preserve">Możliwość maskowania korespondencji w trybie cyfrowym DMR </w:t>
            </w:r>
            <w:proofErr w:type="spellStart"/>
            <w:r w:rsidRPr="00721012">
              <w:rPr>
                <w:rFonts w:ascii="Aptos Narrow" w:hAnsi="Aptos Narrow" w:cs="Times New Roman"/>
                <w:sz w:val="20"/>
                <w:szCs w:val="20"/>
              </w:rPr>
              <w:t>Tier</w:t>
            </w:r>
            <w:proofErr w:type="spellEnd"/>
            <w:r w:rsidRPr="00721012">
              <w:rPr>
                <w:rFonts w:ascii="Aptos Narrow" w:hAnsi="Aptos Narrow" w:cs="Times New Roman"/>
                <w:sz w:val="20"/>
                <w:szCs w:val="20"/>
              </w:rPr>
              <w:t xml:space="preserve"> III, algorytmem ARC4 o długości klucza 40 bitów;</w:t>
            </w:r>
          </w:p>
          <w:p w14:paraId="4CD66D38" w14:textId="77777777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sz w:val="20"/>
                <w:szCs w:val="20"/>
              </w:rPr>
              <w:t xml:space="preserve">Przystosowany do pracy na kanałach analogowych i cyfrowych (dla kanału analogowego pasmo VHF: praca w trybie simpleks i </w:t>
            </w:r>
            <w:proofErr w:type="spellStart"/>
            <w:r w:rsidRPr="00721012">
              <w:rPr>
                <w:rFonts w:ascii="Aptos Narrow" w:hAnsi="Aptos Narrow" w:cs="Times New Roman"/>
                <w:sz w:val="20"/>
                <w:szCs w:val="20"/>
              </w:rPr>
              <w:t>duosimpleks</w:t>
            </w:r>
            <w:proofErr w:type="spellEnd"/>
            <w:r w:rsidRPr="00721012">
              <w:rPr>
                <w:rFonts w:ascii="Aptos Narrow" w:hAnsi="Aptos Narrow" w:cs="Times New Roman"/>
                <w:sz w:val="20"/>
                <w:szCs w:val="20"/>
              </w:rPr>
              <w:t>; dla kanału cyfrowego: modulacja dwuszczelinowa TDMA na kanale 12,5 kHz zgodnie z ETSI TS 102 361-1/2/3) wbudowane moduły Select 5;</w:t>
            </w:r>
          </w:p>
          <w:p w14:paraId="5928CC51" w14:textId="77777777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sz w:val="20"/>
                <w:szCs w:val="20"/>
              </w:rPr>
              <w:lastRenderedPageBreak/>
              <w:t xml:space="preserve">Możliwość prezentowania nazwy korespondenta na wyświetlaczu w trybie łączności cyfrowej; </w:t>
            </w:r>
          </w:p>
          <w:p w14:paraId="0D332A80" w14:textId="77777777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sz w:val="20"/>
                <w:szCs w:val="20"/>
              </w:rPr>
              <w:t xml:space="preserve">Możliwość maskowania korespondencji w trybie cyfrowym DMR </w:t>
            </w:r>
            <w:proofErr w:type="spellStart"/>
            <w:r w:rsidRPr="00721012">
              <w:rPr>
                <w:rFonts w:ascii="Aptos Narrow" w:hAnsi="Aptos Narrow" w:cs="Times New Roman"/>
                <w:sz w:val="20"/>
                <w:szCs w:val="20"/>
              </w:rPr>
              <w:t>Tier</w:t>
            </w:r>
            <w:proofErr w:type="spellEnd"/>
            <w:r w:rsidRPr="00721012">
              <w:rPr>
                <w:rFonts w:ascii="Aptos Narrow" w:hAnsi="Aptos Narrow" w:cs="Times New Roman"/>
                <w:sz w:val="20"/>
                <w:szCs w:val="20"/>
              </w:rPr>
              <w:t xml:space="preserve"> II, algorytmem ARC4 o długości klucza 40 bitów;</w:t>
            </w:r>
          </w:p>
          <w:p w14:paraId="7EF239A0" w14:textId="77777777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sz w:val="20"/>
                <w:szCs w:val="20"/>
              </w:rPr>
              <w:t xml:space="preserve">Przystosowane do pracy na kanałach analogowych i cyfrowych (dla kanału analogowego pasmo VHF: praca w trybie simpleks i </w:t>
            </w:r>
            <w:proofErr w:type="spellStart"/>
            <w:r w:rsidRPr="00721012">
              <w:rPr>
                <w:rFonts w:ascii="Aptos Narrow" w:hAnsi="Aptos Narrow" w:cs="Times New Roman"/>
                <w:sz w:val="20"/>
                <w:szCs w:val="20"/>
              </w:rPr>
              <w:t>duosimpleks</w:t>
            </w:r>
            <w:proofErr w:type="spellEnd"/>
            <w:r w:rsidRPr="00721012">
              <w:rPr>
                <w:rFonts w:ascii="Aptos Narrow" w:hAnsi="Aptos Narrow" w:cs="Times New Roman"/>
                <w:sz w:val="20"/>
                <w:szCs w:val="20"/>
              </w:rPr>
              <w:t>; dla kanału cyfrowego: modulacja dwuszczelinowa TDMA na kanale 12,5 kHz zgodnie z ETSI TS 102 361-1/2/3);</w:t>
            </w:r>
          </w:p>
          <w:p w14:paraId="2D99BA1E" w14:textId="77777777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sz w:val="20"/>
                <w:szCs w:val="20"/>
              </w:rPr>
              <w:t>Kolorowy wyświetlacz;</w:t>
            </w:r>
          </w:p>
          <w:p w14:paraId="7D85E8A3" w14:textId="77777777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sz w:val="20"/>
                <w:szCs w:val="20"/>
              </w:rPr>
              <w:t>Możliwość wyboru kanału przełącznikiem obrotowym i dedykowanymi do tego celu przyciskami;</w:t>
            </w:r>
          </w:p>
          <w:p w14:paraId="153AA9F5" w14:textId="77777777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sz w:val="20"/>
                <w:szCs w:val="20"/>
              </w:rPr>
              <w:t>Przesyłanie danych lokalizacyjnych: moduł GPS;</w:t>
            </w:r>
          </w:p>
          <w:p w14:paraId="0696CF55" w14:textId="77777777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b/>
                <w:bCs/>
                <w:sz w:val="20"/>
                <w:szCs w:val="20"/>
              </w:rPr>
              <w:t>Ukompletowanie:</w:t>
            </w:r>
            <w:r w:rsidRPr="00721012">
              <w:rPr>
                <w:rFonts w:ascii="Aptos Narrow" w:hAnsi="Aptos Narrow" w:cs="Times New Roman"/>
                <w:sz w:val="20"/>
                <w:szCs w:val="20"/>
              </w:rPr>
              <w:t xml:space="preserve"> </w:t>
            </w:r>
          </w:p>
          <w:p w14:paraId="629CB39D" w14:textId="77777777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sz w:val="20"/>
                <w:szCs w:val="20"/>
              </w:rPr>
              <w:t>Radiotelefon;</w:t>
            </w:r>
          </w:p>
          <w:p w14:paraId="30A36FAB" w14:textId="77777777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sz w:val="20"/>
                <w:szCs w:val="20"/>
              </w:rPr>
              <w:t>Antena długości min. 10 cm, przystosowana do pracy w paśmie 144 - 165 MHz;</w:t>
            </w:r>
          </w:p>
          <w:p w14:paraId="08FFC09A" w14:textId="77777777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sz w:val="20"/>
                <w:szCs w:val="20"/>
              </w:rPr>
              <w:t xml:space="preserve">Akumulator o pojemności min. 2500 </w:t>
            </w:r>
            <w:proofErr w:type="spellStart"/>
            <w:r w:rsidRPr="00721012">
              <w:rPr>
                <w:rFonts w:ascii="Aptos Narrow" w:hAnsi="Aptos Narrow" w:cs="Times New Roman"/>
                <w:sz w:val="20"/>
                <w:szCs w:val="20"/>
              </w:rPr>
              <w:t>mAh</w:t>
            </w:r>
            <w:proofErr w:type="spellEnd"/>
            <w:r w:rsidRPr="00721012">
              <w:rPr>
                <w:rFonts w:ascii="Aptos Narrow" w:hAnsi="Aptos Narrow" w:cs="Times New Roman"/>
                <w:sz w:val="20"/>
                <w:szCs w:val="20"/>
              </w:rPr>
              <w:t>, min. 1000 cykli ładowania, 2 szt. do każdego radiotelefonu;</w:t>
            </w:r>
          </w:p>
          <w:p w14:paraId="568C8060" w14:textId="77777777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proofErr w:type="spellStart"/>
            <w:r w:rsidRPr="00721012">
              <w:rPr>
                <w:rFonts w:ascii="Aptos Narrow" w:hAnsi="Aptos Narrow" w:cs="Times New Roman"/>
                <w:sz w:val="20"/>
                <w:szCs w:val="20"/>
              </w:rPr>
              <w:t>Mikrofonogłośnik</w:t>
            </w:r>
            <w:proofErr w:type="spellEnd"/>
            <w:r w:rsidRPr="00721012">
              <w:rPr>
                <w:rFonts w:ascii="Aptos Narrow" w:hAnsi="Aptos Narrow" w:cs="Times New Roman"/>
                <w:sz w:val="20"/>
                <w:szCs w:val="20"/>
              </w:rPr>
              <w:t xml:space="preserve"> z rozciągalnym przewodem spiralnym o długości spoczynkowej 50 cm ± 5 cm 2. Zakończenie przewodu złączem przyłączanym do złącza akcesoriów radiotelefonu. Przycisk nadawania (PTT) wbudowany w obudowę </w:t>
            </w:r>
            <w:proofErr w:type="spellStart"/>
            <w:r w:rsidRPr="00721012">
              <w:rPr>
                <w:rFonts w:ascii="Aptos Narrow" w:hAnsi="Aptos Narrow" w:cs="Times New Roman"/>
                <w:sz w:val="20"/>
                <w:szCs w:val="20"/>
              </w:rPr>
              <w:t>mikrofonogłośnika</w:t>
            </w:r>
            <w:proofErr w:type="spellEnd"/>
            <w:r w:rsidRPr="00721012">
              <w:rPr>
                <w:rFonts w:ascii="Aptos Narrow" w:hAnsi="Aptos Narrow" w:cs="Times New Roman"/>
                <w:sz w:val="20"/>
                <w:szCs w:val="20"/>
              </w:rPr>
              <w:t xml:space="preserve">. Stopień ochrony obudowy co najmniej IP54; </w:t>
            </w:r>
          </w:p>
          <w:p w14:paraId="6725D810" w14:textId="77777777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sz w:val="20"/>
                <w:szCs w:val="20"/>
              </w:rPr>
              <w:t>Zaczep do paska;</w:t>
            </w:r>
          </w:p>
          <w:p w14:paraId="31DEBAF3" w14:textId="3FE0E654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sz w:val="20"/>
                <w:szCs w:val="20"/>
              </w:rPr>
              <w:t xml:space="preserve"> Ładowarka akumulatorów </w:t>
            </w:r>
            <w:r w:rsidR="004F22E8" w:rsidRPr="00BF0DDB">
              <w:rPr>
                <w:rFonts w:ascii="Aptos Narrow" w:hAnsi="Aptos Narrow" w:cs="Times New Roman"/>
                <w:sz w:val="20"/>
                <w:szCs w:val="20"/>
              </w:rPr>
              <w:t xml:space="preserve"> stanowiąca jednocześnie  uchwyt  w  pojeździe </w:t>
            </w:r>
            <w:r w:rsidRPr="00721012">
              <w:rPr>
                <w:rFonts w:ascii="Aptos Narrow" w:hAnsi="Aptos Narrow" w:cs="Times New Roman"/>
                <w:sz w:val="20"/>
                <w:szCs w:val="20"/>
              </w:rPr>
              <w:t xml:space="preserve">; umożliwiająca ładowanie baterii dołączonej do radiotelefonu i baterii rezerwowej; sygnalizująca stany pracy (przynajmniej: ładowanie baterii / bateria naładowana); działająca w następujących warunkach: zasilanie  z sieci energetycznej o napięciu znamionowym 230 V AC 50 </w:t>
            </w:r>
            <w:proofErr w:type="spellStart"/>
            <w:r w:rsidRPr="00721012">
              <w:rPr>
                <w:rFonts w:ascii="Aptos Narrow" w:hAnsi="Aptos Narrow" w:cs="Times New Roman"/>
                <w:sz w:val="20"/>
                <w:szCs w:val="20"/>
              </w:rPr>
              <w:t>Hz</w:t>
            </w:r>
            <w:proofErr w:type="spellEnd"/>
            <w:r w:rsidRPr="00721012">
              <w:rPr>
                <w:rFonts w:ascii="Aptos Narrow" w:hAnsi="Aptos Narrow" w:cs="Times New Roman"/>
                <w:sz w:val="20"/>
                <w:szCs w:val="20"/>
              </w:rPr>
              <w:t>; zakres napięcia zasilania: napięcie znamionowe ±10% (standard wtyku obowiązujący w Polsce); wymagana dokumentacja: instrukcja obsługi w języku polskim; deklaracja zgodności z wymaganiami zasadniczymi w zakresie bezpieczeństwa użytkowania i kompatybilności elektromagnetycznej (EMC);</w:t>
            </w:r>
          </w:p>
          <w:p w14:paraId="48B6CDA6" w14:textId="77777777" w:rsidR="00721012" w:rsidRPr="00721012" w:rsidRDefault="00721012" w:rsidP="00721012">
            <w:pPr>
              <w:pStyle w:val="Standard"/>
              <w:spacing w:before="20" w:after="20"/>
              <w:jc w:val="both"/>
              <w:rPr>
                <w:rFonts w:ascii="Aptos Narrow" w:hAnsi="Aptos Narrow" w:cs="Times New Roman"/>
                <w:sz w:val="20"/>
                <w:szCs w:val="20"/>
              </w:rPr>
            </w:pPr>
            <w:r w:rsidRPr="00721012">
              <w:rPr>
                <w:rFonts w:ascii="Aptos Narrow" w:hAnsi="Aptos Narrow" w:cs="Times New Roman"/>
                <w:sz w:val="20"/>
                <w:szCs w:val="20"/>
              </w:rPr>
              <w:lastRenderedPageBreak/>
              <w:t>Komplet dokumentacji obsługowej w języku polskim dla użytkownika, deklaracja zgodności. Zamawiający zastrzega sobie prawo do wykonania testów funkcjonalnych spełnienia warunków zgodności ze standardami określonymi w normie.</w:t>
            </w:r>
          </w:p>
          <w:p w14:paraId="69076F95" w14:textId="78EA45F3" w:rsidR="00215BF8" w:rsidRPr="00BF0DDB" w:rsidRDefault="00215BF8">
            <w:pPr>
              <w:pStyle w:val="Standard"/>
              <w:spacing w:before="20" w:after="20" w:line="240" w:lineRule="auto"/>
              <w:jc w:val="both"/>
              <w:rPr>
                <w:rFonts w:ascii="Aptos Narrow" w:hAnsi="Aptos Narrow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7272539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lastRenderedPageBreak/>
              <w:t>Miejsce montażu - przedział planistyczny</w:t>
            </w:r>
          </w:p>
          <w:p w14:paraId="14BDBE1E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Należy podać markę, model i typ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54BC2F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F0DDB" w:rsidRPr="00D9488E" w14:paraId="278E9FA6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5FB427" w14:textId="454225B4" w:rsidR="00BF0DDB" w:rsidRPr="00D9488E" w:rsidRDefault="00BF0DDB">
            <w:pPr>
              <w:pStyle w:val="Normalny1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  <w:r>
              <w:rPr>
                <w:rFonts w:ascii="Aptos Narrow" w:eastAsia="Times New Roman" w:hAnsi="Aptos Narrow" w:cs="Times New Roman"/>
                <w:sz w:val="20"/>
                <w:szCs w:val="20"/>
              </w:rPr>
              <w:lastRenderedPageBreak/>
              <w:t>5.</w:t>
            </w:r>
            <w:r w:rsidR="00FE31D1">
              <w:rPr>
                <w:rFonts w:ascii="Aptos Narrow" w:eastAsia="Times New Roman" w:hAnsi="Aptos Narrow" w:cs="Times New Roman"/>
                <w:sz w:val="20"/>
                <w:szCs w:val="20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2CE0AD" w14:textId="39A0384B" w:rsidR="008327C3" w:rsidRPr="008327C3" w:rsidRDefault="00E8325C" w:rsidP="008327C3">
            <w:pPr>
              <w:spacing w:after="160" w:line="257" w:lineRule="auto"/>
              <w:rPr>
                <w:rFonts w:ascii="Aptos Narrow" w:eastAsia="Calibri" w:hAnsi="Aptos Narrow" w:cs="Calibri"/>
              </w:rPr>
            </w:pPr>
            <w:r>
              <w:rPr>
                <w:rFonts w:ascii="Aptos Narrow" w:eastAsia="Calibri" w:hAnsi="Aptos Narrow" w:cs="Calibri"/>
              </w:rPr>
              <w:t>R</w:t>
            </w:r>
            <w:r w:rsidR="008327C3" w:rsidRPr="008327C3">
              <w:rPr>
                <w:rFonts w:ascii="Aptos Narrow" w:eastAsia="Calibri" w:hAnsi="Aptos Narrow" w:cs="Calibri"/>
              </w:rPr>
              <w:t>adiotelefonów  nasobn</w:t>
            </w:r>
            <w:r>
              <w:rPr>
                <w:rFonts w:ascii="Aptos Narrow" w:eastAsia="Calibri" w:hAnsi="Aptos Narrow" w:cs="Calibri"/>
              </w:rPr>
              <w:t>e</w:t>
            </w:r>
            <w:r w:rsidR="008327C3" w:rsidRPr="008327C3">
              <w:rPr>
                <w:rFonts w:ascii="Aptos Narrow" w:eastAsia="Calibri" w:hAnsi="Aptos Narrow" w:cs="Calibri"/>
              </w:rPr>
              <w:t xml:space="preserve">  działając</w:t>
            </w:r>
            <w:r>
              <w:rPr>
                <w:rFonts w:ascii="Aptos Narrow" w:eastAsia="Calibri" w:hAnsi="Aptos Narrow" w:cs="Calibri"/>
              </w:rPr>
              <w:t>e</w:t>
            </w:r>
            <w:r w:rsidR="008327C3" w:rsidRPr="008327C3">
              <w:rPr>
                <w:rFonts w:ascii="Aptos Narrow" w:eastAsia="Calibri" w:hAnsi="Aptos Narrow" w:cs="Calibri"/>
              </w:rPr>
              <w:t xml:space="preserve"> w   trybie </w:t>
            </w:r>
            <w:proofErr w:type="spellStart"/>
            <w:r w:rsidR="008327C3" w:rsidRPr="008327C3">
              <w:rPr>
                <w:rFonts w:ascii="Aptos Narrow" w:eastAsia="Calibri" w:hAnsi="Aptos Narrow" w:cs="Calibri"/>
              </w:rPr>
              <w:t>trankingow</w:t>
            </w:r>
            <w:r w:rsidR="008327C3">
              <w:rPr>
                <w:rFonts w:ascii="Aptos Narrow" w:eastAsia="Calibri" w:hAnsi="Aptos Narrow" w:cs="Calibri"/>
              </w:rPr>
              <w:t>m</w:t>
            </w:r>
            <w:proofErr w:type="spellEnd"/>
            <w:r w:rsidR="008327C3" w:rsidRPr="008327C3">
              <w:rPr>
                <w:rFonts w:ascii="Aptos Narrow" w:eastAsia="Calibri" w:hAnsi="Aptos Narrow" w:cs="Calibri"/>
              </w:rPr>
              <w:t xml:space="preserve"> (TMO),</w:t>
            </w:r>
            <w:r w:rsidR="008327C3">
              <w:rPr>
                <w:rFonts w:ascii="Aptos Narrow" w:eastAsia="Calibri" w:hAnsi="Aptos Narrow" w:cs="Calibri"/>
              </w:rPr>
              <w:t xml:space="preserve"> i </w:t>
            </w:r>
            <w:r w:rsidR="008327C3" w:rsidRPr="008327C3">
              <w:rPr>
                <w:rFonts w:ascii="Aptos Narrow" w:eastAsia="Calibri" w:hAnsi="Aptos Narrow" w:cs="Calibri"/>
              </w:rPr>
              <w:t xml:space="preserve"> tryb</w:t>
            </w:r>
            <w:r w:rsidR="008327C3">
              <w:rPr>
                <w:rFonts w:ascii="Aptos Narrow" w:eastAsia="Calibri" w:hAnsi="Aptos Narrow" w:cs="Calibri"/>
              </w:rPr>
              <w:t xml:space="preserve">ie </w:t>
            </w:r>
            <w:r w:rsidR="008327C3" w:rsidRPr="008327C3">
              <w:rPr>
                <w:rFonts w:ascii="Aptos Narrow" w:eastAsia="Calibri" w:hAnsi="Aptos Narrow" w:cs="Calibri"/>
              </w:rPr>
              <w:t xml:space="preserve"> bezpośredni</w:t>
            </w:r>
            <w:r w:rsidR="008327C3">
              <w:rPr>
                <w:rFonts w:ascii="Aptos Narrow" w:eastAsia="Calibri" w:hAnsi="Aptos Narrow" w:cs="Calibri"/>
              </w:rPr>
              <w:t>m</w:t>
            </w:r>
            <w:r w:rsidR="008327C3" w:rsidRPr="008327C3">
              <w:rPr>
                <w:rFonts w:ascii="Aptos Narrow" w:eastAsia="Calibri" w:hAnsi="Aptos Narrow" w:cs="Calibri"/>
              </w:rPr>
              <w:t xml:space="preserve"> (DMO)</w:t>
            </w:r>
            <w:r w:rsidR="008327C3">
              <w:rPr>
                <w:rFonts w:ascii="Aptos Narrow" w:eastAsia="Calibri" w:hAnsi="Aptos Narrow" w:cs="Calibri"/>
              </w:rPr>
              <w:t xml:space="preserve"> – spełniające  wymagania  opisane w załączniku  nr  3.  </w:t>
            </w:r>
            <w:r w:rsidR="00555D6A">
              <w:rPr>
                <w:rFonts w:ascii="Aptos Narrow" w:eastAsia="Calibri" w:hAnsi="Aptos Narrow" w:cs="Calibri"/>
              </w:rPr>
              <w:t>Ładowarki</w:t>
            </w:r>
            <w:r w:rsidR="008327C3">
              <w:rPr>
                <w:rFonts w:ascii="Aptos Narrow" w:eastAsia="Calibri" w:hAnsi="Aptos Narrow" w:cs="Calibri"/>
              </w:rPr>
              <w:t xml:space="preserve"> </w:t>
            </w:r>
            <w:r w:rsidR="00555D6A">
              <w:rPr>
                <w:rFonts w:ascii="Aptos Narrow" w:eastAsia="Calibri" w:hAnsi="Aptos Narrow" w:cs="Calibri"/>
              </w:rPr>
              <w:t xml:space="preserve">do ww.  radiotelefonów </w:t>
            </w:r>
            <w:r w:rsidR="008327C3">
              <w:rPr>
                <w:rFonts w:ascii="Aptos Narrow" w:eastAsia="Calibri" w:hAnsi="Aptos Narrow" w:cs="Calibri"/>
              </w:rPr>
              <w:t xml:space="preserve"> </w:t>
            </w:r>
            <w:r w:rsidR="00555D6A">
              <w:rPr>
                <w:rFonts w:ascii="Aptos Narrow" w:eastAsia="Calibri" w:hAnsi="Aptos Narrow" w:cs="Calibri"/>
              </w:rPr>
              <w:t>wykonane</w:t>
            </w:r>
            <w:r w:rsidR="008327C3">
              <w:rPr>
                <w:rFonts w:ascii="Aptos Narrow" w:eastAsia="Calibri" w:hAnsi="Aptos Narrow" w:cs="Calibri"/>
              </w:rPr>
              <w:t xml:space="preserve"> w formie uchwytów do  przewożenia  i  ładowania w pojeździe</w:t>
            </w:r>
            <w:r w:rsidR="00555D6A">
              <w:rPr>
                <w:rFonts w:ascii="Aptos Narrow" w:eastAsia="Calibri" w:hAnsi="Aptos Narrow" w:cs="Calibri"/>
              </w:rPr>
              <w:t xml:space="preserve">. </w:t>
            </w:r>
            <w:r>
              <w:rPr>
                <w:rFonts w:ascii="Aptos Narrow" w:eastAsia="Calibri" w:hAnsi="Aptos Narrow" w:cs="Calibri"/>
              </w:rPr>
              <w:t xml:space="preserve"> – 2 komplety  (2x radiotelefon, 2x akumulator 2 x ładowarka )</w:t>
            </w:r>
          </w:p>
          <w:p w14:paraId="658F0093" w14:textId="77777777" w:rsidR="00BF0DDB" w:rsidRPr="008327C3" w:rsidRDefault="00BF0DDB" w:rsidP="00D35ADE">
            <w:pPr>
              <w:rPr>
                <w:rFonts w:ascii="Aptos Narrow" w:eastAsia="Times New Roman" w:hAnsi="Aptos Narrow" w:cs="Times New Roman"/>
                <w:kern w:val="0"/>
                <w:sz w:val="20"/>
                <w:szCs w:val="20"/>
                <w:highlight w:val="yellow"/>
                <w:lang w:bidi="ar-SA"/>
              </w:rPr>
            </w:pP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A160163" w14:textId="77777777" w:rsidR="00BF0DDB" w:rsidRPr="00D9488E" w:rsidRDefault="00BF0DDB">
            <w:pPr>
              <w:pStyle w:val="Normalny1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4001B6" w14:textId="77777777" w:rsidR="00BF0DDB" w:rsidRPr="00D9488E" w:rsidRDefault="00BF0DDB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220E2BAD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15FDA661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VI.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78CC5107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DODATKOWO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FEFEF"/>
          </w:tcPr>
          <w:p w14:paraId="0C136CF1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FEFEF"/>
          </w:tcPr>
          <w:p w14:paraId="0A392C6A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76D5C315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E2FAFE1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6.1.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BD96B3" w14:textId="46F7C21C" w:rsidR="00CD13E7" w:rsidRPr="00CC0217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CC0217">
              <w:rPr>
                <w:rFonts w:ascii="Aptos Narrow" w:eastAsia="Times New Roman" w:hAnsi="Aptos Narrow" w:cs="Times New Roman"/>
                <w:sz w:val="20"/>
                <w:szCs w:val="20"/>
              </w:rPr>
              <w:t>Do oferty należy dołączyć wizualizację (projekt) zabudowy</w:t>
            </w:r>
            <w:r w:rsidR="00CC0217">
              <w:rPr>
                <w:rFonts w:ascii="Aptos Narrow" w:eastAsia="Times New Roman" w:hAnsi="Aptos Narrow" w:cs="Times New Roman"/>
                <w:sz w:val="20"/>
                <w:szCs w:val="20"/>
              </w:rPr>
              <w:t>.</w:t>
            </w:r>
            <w:r w:rsidR="001C4A8F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0583F9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CC6BE5" w14:textId="0F6BCEBE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</w:tr>
      <w:tr w:rsidR="00B33F12" w:rsidRPr="00D9488E" w14:paraId="7E7D89F6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BA2F9C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6.2.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59288E7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W terminie odbioru techniczno-jakościowego należy dostarczyć instrukcję obsługi pojazdu, urządzeń i sprzętu zamontowanego w pojeździe w języku polskim.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8F21D90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both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C326F3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0D09BC7A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643D8A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6.3.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9629A67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Pojazd wyposażony co najmniej w: zestaw narzędzi naprawczych, podnośnik hydrauliczny, trójkąt ostrzegawczy, apteczkę, gaśnicę proszkową, kamizelkę ostrzegawczą.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2383C52" w14:textId="77777777" w:rsidR="00CD13E7" w:rsidRPr="00D9488E" w:rsidRDefault="00CD13E7">
            <w:pPr>
              <w:pStyle w:val="Normalny1"/>
              <w:spacing w:before="20" w:after="20" w:line="240" w:lineRule="auto"/>
              <w:jc w:val="both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Podać rzeczywistą wartość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53B841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hAnsi="Aptos Narrow"/>
              </w:rPr>
            </w:pPr>
          </w:p>
        </w:tc>
      </w:tr>
      <w:tr w:rsidR="00B33F12" w:rsidRPr="00D9488E" w14:paraId="752EA565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4ACDD9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6.</w:t>
            </w:r>
            <w:r w:rsidR="00AB4C1D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41CCE6" w14:textId="77777777" w:rsidR="00CD13E7" w:rsidRPr="00D9488E" w:rsidRDefault="00CD13E7">
            <w:pPr>
              <w:pStyle w:val="Normalny1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Sprzęt będący na wyposażeniu pojazdu musi posiadać świadectwo dopuszczenia wymagane obowiązującym prawem dostarczone najpóźniej w dniu inspekcji techniczno-jakościowej u wykonawcy.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125231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25747A" w14:textId="77777777" w:rsidR="00CD13E7" w:rsidRPr="00D9488E" w:rsidRDefault="00CD13E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Aptos Narrow" w:eastAsia="Times New Roman" w:hAnsi="Aptos Narrow" w:cs="Times New Roman"/>
                <w:sz w:val="20"/>
                <w:szCs w:val="20"/>
              </w:rPr>
            </w:pPr>
          </w:p>
        </w:tc>
      </w:tr>
      <w:tr w:rsidR="00B33F12" w:rsidRPr="00D9488E" w14:paraId="438BBD05" w14:textId="77777777" w:rsidTr="004B05D3"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4C475CF" w14:textId="77777777" w:rsidR="00CD13E7" w:rsidRPr="00D9488E" w:rsidRDefault="00CD13E7">
            <w:pPr>
              <w:pStyle w:val="Normalny1"/>
              <w:spacing w:before="20" w:after="20" w:line="240" w:lineRule="auto"/>
              <w:jc w:val="center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6.</w:t>
            </w:r>
            <w:r w:rsidR="00AB4C1D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D60E17" w14:textId="77777777" w:rsidR="00CD13E7" w:rsidRPr="00D9488E" w:rsidRDefault="00CD13E7">
            <w:pPr>
              <w:pStyle w:val="Normalny1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Gwarancja:</w:t>
            </w:r>
          </w:p>
          <w:p w14:paraId="30000E60" w14:textId="31993BD4" w:rsidR="00CD13E7" w:rsidRPr="00D9488E" w:rsidRDefault="00CD13E7">
            <w:pPr>
              <w:pStyle w:val="Normalny1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Okres gwarancji na </w:t>
            </w:r>
            <w:r w:rsidR="00AD53F8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>zabudowę minimum</w:t>
            </w: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2</w:t>
            </w:r>
            <w:r w:rsidR="005D4D99"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t xml:space="preserve"> lata</w:t>
            </w:r>
          </w:p>
          <w:p w14:paraId="2C54C20A" w14:textId="77777777" w:rsidR="00EA1B1C" w:rsidRPr="00D9488E" w:rsidRDefault="00EA1B1C" w:rsidP="00EA1B1C">
            <w:pPr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</w:pP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Gwarancja na podwozie pojazdu, zabudowę wraz z wyposażeniem nie mniejsza niż 2 lata od daty odbioru faktycznego.</w:t>
            </w:r>
          </w:p>
          <w:p w14:paraId="21F0F5A6" w14:textId="77777777" w:rsidR="00EA1B1C" w:rsidRPr="00D9488E" w:rsidRDefault="00EA1B1C" w:rsidP="00EA1B1C">
            <w:pPr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</w:pP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Gwarancja na powłokę lakierniczą podwozia i zabudowy - min. 2 lata</w:t>
            </w:r>
          </w:p>
          <w:p w14:paraId="5FBF2933" w14:textId="77777777" w:rsidR="00EA1B1C" w:rsidRPr="00D9488E" w:rsidRDefault="00EA1B1C" w:rsidP="00EA1B1C">
            <w:pPr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</w:pP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  <w:t>Przeglądy wyposażenia, zabudowy, podwozia wraz z wymianą płynów/części eksploatacyjnych w czasie gwarancji - na koszt dostawcy. Wykonawca w dniu odbioru przedmiotu zamówienia dołączy do pojazdu wykaz ilościowo – wartościowy (brutto) wyposażenia składającego się na samochód (niezbędnego do wprowadzenia na ewidencję majątkową).</w:t>
            </w:r>
          </w:p>
          <w:p w14:paraId="09B8D95D" w14:textId="77777777" w:rsidR="00CD13E7" w:rsidRPr="001D24AA" w:rsidRDefault="00CD13E7">
            <w:pPr>
              <w:pStyle w:val="Standard"/>
              <w:spacing w:before="20" w:after="20" w:line="240" w:lineRule="auto"/>
              <w:rPr>
                <w:rFonts w:ascii="Aptos Narrow" w:hAnsi="Aptos Narrow"/>
                <w:sz w:val="13"/>
                <w:szCs w:val="13"/>
              </w:rPr>
            </w:pPr>
          </w:p>
          <w:p w14:paraId="6CAD9A29" w14:textId="77777777" w:rsidR="00687BD1" w:rsidRPr="00D9488E" w:rsidRDefault="00687BD1" w:rsidP="00687BD1">
            <w:pPr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</w:pP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lastRenderedPageBreak/>
              <w:t>PARAMETR PUNKTOWANY przy ocenie ofert:</w:t>
            </w:r>
          </w:p>
          <w:p w14:paraId="6CBDE45F" w14:textId="77777777" w:rsidR="00687BD1" w:rsidRPr="00D9488E" w:rsidRDefault="00687BD1" w:rsidP="00687BD1">
            <w:pPr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</w:pP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GWARANCJA: </w:t>
            </w:r>
          </w:p>
          <w:p w14:paraId="1D3C4E50" w14:textId="5058D737" w:rsidR="00687BD1" w:rsidRPr="00D9488E" w:rsidRDefault="00687BD1" w:rsidP="00687BD1">
            <w:pPr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</w:pP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- 3 lata </w:t>
            </w:r>
            <w:r w:rsidR="00600207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–</w:t>
            </w: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 </w:t>
            </w:r>
            <w:r w:rsidR="00600207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5 </w:t>
            </w: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pkt.</w:t>
            </w:r>
          </w:p>
          <w:p w14:paraId="3D2F9C8D" w14:textId="2A25A3AB" w:rsidR="00687BD1" w:rsidRPr="00D9488E" w:rsidRDefault="00687BD1" w:rsidP="00687BD1">
            <w:pPr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</w:pP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- 4 lata - 1</w:t>
            </w:r>
            <w:r w:rsidR="00600207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0</w:t>
            </w: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 pkt.</w:t>
            </w:r>
          </w:p>
          <w:p w14:paraId="49206A88" w14:textId="4CCF3322" w:rsidR="00687BD1" w:rsidRPr="001D24AA" w:rsidRDefault="00687BD1" w:rsidP="001D24AA">
            <w:pPr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bidi="ar-SA"/>
              </w:rPr>
            </w:pP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- 5 lat i więcej – </w:t>
            </w:r>
            <w:r w:rsidR="00600207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15</w:t>
            </w:r>
            <w:r w:rsidR="000C56B7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 xml:space="preserve"> </w:t>
            </w:r>
            <w:r w:rsidRPr="00D9488E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highlight w:val="yellow"/>
                <w:lang w:bidi="ar-SA"/>
              </w:rPr>
              <w:t>pkt.</w:t>
            </w:r>
          </w:p>
        </w:tc>
        <w:tc>
          <w:tcPr>
            <w:tcW w:w="3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5002785" w14:textId="77777777" w:rsidR="00CD13E7" w:rsidRPr="00D9488E" w:rsidRDefault="00CD13E7">
            <w:pPr>
              <w:pStyle w:val="Normalny1"/>
              <w:spacing w:before="20" w:after="20" w:line="240" w:lineRule="auto"/>
              <w:rPr>
                <w:rFonts w:ascii="Aptos Narrow" w:hAnsi="Aptos Narrow"/>
              </w:rPr>
            </w:pPr>
            <w:r w:rsidRPr="00D9488E">
              <w:rPr>
                <w:rFonts w:ascii="Aptos Narrow" w:eastAsia="Times New Roman" w:hAnsi="Aptos Narrow" w:cs="Times New Roman"/>
                <w:sz w:val="20"/>
                <w:szCs w:val="20"/>
              </w:rPr>
              <w:lastRenderedPageBreak/>
              <w:t xml:space="preserve">Podać okres oferowany (nie mniejszy niż minimalny) 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B7A70C" w14:textId="77777777" w:rsidR="00CD13E7" w:rsidRPr="00D9488E" w:rsidRDefault="00CD13E7" w:rsidP="00AC254D">
            <w:pPr>
              <w:jc w:val="both"/>
              <w:rPr>
                <w:rFonts w:ascii="Aptos Narrow" w:hAnsi="Aptos Narrow"/>
              </w:rPr>
            </w:pPr>
          </w:p>
        </w:tc>
      </w:tr>
    </w:tbl>
    <w:p w14:paraId="3B7FD67C" w14:textId="77777777" w:rsidR="00CD13E7" w:rsidRPr="00D9488E" w:rsidRDefault="00CD13E7">
      <w:pPr>
        <w:pStyle w:val="Normalny1"/>
        <w:spacing w:line="240" w:lineRule="auto"/>
        <w:ind w:right="-34"/>
        <w:rPr>
          <w:rFonts w:ascii="Aptos Narrow" w:hAnsi="Aptos Narrow"/>
        </w:rPr>
      </w:pPr>
    </w:p>
    <w:p w14:paraId="56E9ACF3" w14:textId="77777777" w:rsidR="00CD13E7" w:rsidRPr="00D9488E" w:rsidRDefault="00CD13E7">
      <w:pPr>
        <w:spacing w:before="120" w:line="276" w:lineRule="auto"/>
        <w:rPr>
          <w:rFonts w:ascii="Aptos Narrow" w:hAnsi="Aptos Narrow"/>
        </w:rPr>
      </w:pPr>
      <w:r w:rsidRPr="00D9488E">
        <w:rPr>
          <w:rFonts w:ascii="Aptos Narrow" w:eastAsia="Times New Roman" w:hAnsi="Aptos Narrow" w:cs="Times New Roman"/>
          <w:sz w:val="20"/>
          <w:szCs w:val="20"/>
          <w:lang w:eastAsia="pl-PL"/>
        </w:rPr>
        <w:t xml:space="preserve">Oświadczamy, że oferowany przez nas przedmiot zamówienia spełnia wymagania zawarte w niniejszym załączniku. </w:t>
      </w:r>
    </w:p>
    <w:p w14:paraId="38D6B9B6" w14:textId="77777777" w:rsidR="00CD13E7" w:rsidRPr="00D9488E" w:rsidRDefault="00CD13E7">
      <w:pPr>
        <w:spacing w:before="120" w:line="276" w:lineRule="auto"/>
        <w:jc w:val="right"/>
        <w:rPr>
          <w:rFonts w:ascii="Aptos Narrow" w:eastAsia="Times New Roman" w:hAnsi="Aptos Narrow" w:cs="Times New Roman"/>
          <w:sz w:val="20"/>
          <w:szCs w:val="20"/>
          <w:lang w:eastAsia="pl-PL"/>
        </w:rPr>
      </w:pPr>
    </w:p>
    <w:p w14:paraId="0B5DFC55" w14:textId="77777777" w:rsidR="00CD13E7" w:rsidRPr="00D9488E" w:rsidRDefault="00CD13E7">
      <w:pPr>
        <w:jc w:val="both"/>
        <w:rPr>
          <w:rFonts w:ascii="Aptos Narrow" w:hAnsi="Aptos Narrow"/>
        </w:rPr>
      </w:pPr>
      <w:r w:rsidRPr="00D9488E">
        <w:rPr>
          <w:rFonts w:ascii="Aptos Narrow" w:eastAsia="Calibri" w:hAnsi="Aptos Narrow" w:cs="Times New Roman"/>
          <w:sz w:val="16"/>
          <w:szCs w:val="16"/>
        </w:rPr>
        <w:t>Dokument należy wypełnić i podpisać kwalifikowanym podpisem elektronicznym.</w:t>
      </w:r>
    </w:p>
    <w:p w14:paraId="1EDD8997" w14:textId="77777777" w:rsidR="00CD13E7" w:rsidRPr="00D9488E" w:rsidRDefault="00CD13E7">
      <w:pPr>
        <w:jc w:val="both"/>
        <w:rPr>
          <w:rFonts w:ascii="Aptos Narrow" w:hAnsi="Aptos Narrow"/>
        </w:rPr>
      </w:pPr>
      <w:r w:rsidRPr="00D9488E">
        <w:rPr>
          <w:rFonts w:ascii="Aptos Narrow" w:eastAsia="Calibri" w:hAnsi="Aptos Narrow" w:cs="Times New Roman"/>
          <w:sz w:val="16"/>
          <w:szCs w:val="16"/>
        </w:rPr>
        <w:t>Zamawiający zaleca zapisanie dokumentu w formacie PDF.</w:t>
      </w:r>
    </w:p>
    <w:p w14:paraId="22F860BB" w14:textId="77777777" w:rsidR="00CD13E7" w:rsidRPr="00D9488E" w:rsidRDefault="00CD13E7">
      <w:pPr>
        <w:pStyle w:val="Normalny1"/>
        <w:spacing w:line="240" w:lineRule="auto"/>
        <w:jc w:val="both"/>
        <w:rPr>
          <w:rFonts w:ascii="Aptos Narrow" w:hAnsi="Aptos Narrow"/>
        </w:rPr>
      </w:pPr>
    </w:p>
    <w:p w14:paraId="3F170646" w14:textId="359B8DF9" w:rsidR="331748A6" w:rsidRPr="00D9488E" w:rsidRDefault="331748A6" w:rsidP="331748A6">
      <w:pPr>
        <w:pStyle w:val="Normalny1"/>
        <w:spacing w:line="240" w:lineRule="auto"/>
        <w:jc w:val="both"/>
        <w:rPr>
          <w:rFonts w:ascii="Aptos Narrow" w:hAnsi="Aptos Narrow"/>
        </w:rPr>
      </w:pPr>
    </w:p>
    <w:p w14:paraId="170764BC" w14:textId="647DBEEC" w:rsidR="00E8325C" w:rsidRDefault="00E8325C">
      <w:pPr>
        <w:widowControl/>
        <w:suppressAutoHyphens w:val="0"/>
        <w:textAlignment w:val="auto"/>
        <w:rPr>
          <w:rFonts w:ascii="Aptos Narrow" w:eastAsia="Arial" w:hAnsi="Aptos Narrow" w:cs="Arial"/>
          <w:color w:val="000000"/>
          <w:kern w:val="0"/>
          <w:szCs w:val="22"/>
          <w:lang w:bidi="ar-SA"/>
        </w:rPr>
      </w:pPr>
      <w:r>
        <w:rPr>
          <w:rFonts w:ascii="Aptos Narrow" w:hAnsi="Aptos Narrow"/>
        </w:rPr>
        <w:br w:type="page"/>
      </w:r>
    </w:p>
    <w:p w14:paraId="0D08F76D" w14:textId="77777777" w:rsidR="006F3A80" w:rsidRDefault="006F3A80">
      <w:pPr>
        <w:widowControl/>
        <w:suppressAutoHyphens w:val="0"/>
        <w:textAlignment w:val="auto"/>
        <w:rPr>
          <w:rFonts w:ascii="Aptos Narrow" w:eastAsia="Arial" w:hAnsi="Aptos Narrow" w:cs="Arial"/>
          <w:color w:val="000000"/>
          <w:kern w:val="0"/>
          <w:szCs w:val="22"/>
          <w:lang w:bidi="ar-SA"/>
        </w:rPr>
        <w:sectPr w:rsidR="006F3A80" w:rsidSect="001D24AA">
          <w:headerReference w:type="even" r:id="rId8"/>
          <w:headerReference w:type="default" r:id="rId9"/>
          <w:footerReference w:type="default" r:id="rId10"/>
          <w:headerReference w:type="first" r:id="rId11"/>
          <w:pgSz w:w="16838" w:h="11906" w:orient="landscape"/>
          <w:pgMar w:top="-942" w:right="720" w:bottom="764" w:left="720" w:header="512" w:footer="13" w:gutter="0"/>
          <w:pgNumType w:start="1"/>
          <w:cols w:space="708"/>
          <w:docGrid w:linePitch="299"/>
        </w:sectPr>
      </w:pPr>
    </w:p>
    <w:p w14:paraId="02791DB4" w14:textId="6D606455" w:rsidR="00C66371" w:rsidRDefault="00C66371">
      <w:pPr>
        <w:widowControl/>
        <w:suppressAutoHyphens w:val="0"/>
        <w:textAlignment w:val="auto"/>
        <w:rPr>
          <w:rFonts w:ascii="Aptos Narrow" w:eastAsia="Arial" w:hAnsi="Aptos Narrow" w:cs="Arial"/>
          <w:color w:val="000000"/>
          <w:kern w:val="0"/>
          <w:szCs w:val="22"/>
          <w:lang w:bidi="ar-SA"/>
        </w:rPr>
      </w:pPr>
    </w:p>
    <w:p w14:paraId="1FECCE78" w14:textId="6742B18A" w:rsidR="012AD743" w:rsidRPr="00C66371" w:rsidRDefault="4C0B0168" w:rsidP="00C66371">
      <w:pPr>
        <w:pStyle w:val="Normalny1"/>
        <w:spacing w:line="240" w:lineRule="auto"/>
        <w:jc w:val="right"/>
        <w:rPr>
          <w:rFonts w:ascii="Aptos Narrow" w:hAnsi="Aptos Narrow"/>
          <w:b/>
          <w:bCs/>
        </w:rPr>
      </w:pPr>
      <w:r w:rsidRPr="00C66371">
        <w:rPr>
          <w:rFonts w:ascii="Aptos Narrow" w:hAnsi="Aptos Narrow"/>
          <w:b/>
          <w:bCs/>
        </w:rPr>
        <w:t>Załącznik nr 1</w:t>
      </w:r>
      <w:r w:rsidR="00092BED">
        <w:rPr>
          <w:rFonts w:ascii="Aptos Narrow" w:hAnsi="Aptos Narrow"/>
          <w:b/>
          <w:bCs/>
        </w:rPr>
        <w:t xml:space="preserve"> do opisu przedmiotu zamówienia</w:t>
      </w:r>
      <w:r w:rsidRPr="00C66371">
        <w:rPr>
          <w:rFonts w:ascii="Aptos Narrow" w:hAnsi="Aptos Narrow"/>
          <w:b/>
          <w:bCs/>
        </w:rPr>
        <w:t xml:space="preserve"> / P</w:t>
      </w:r>
      <w:r w:rsidR="00C66371" w:rsidRPr="00C66371">
        <w:rPr>
          <w:rFonts w:ascii="Aptos Narrow" w:hAnsi="Aptos Narrow"/>
          <w:b/>
          <w:bCs/>
        </w:rPr>
        <w:t>owierzchnia</w:t>
      </w:r>
      <w:r w:rsidR="000C56B7">
        <w:rPr>
          <w:rFonts w:ascii="Aptos Narrow" w:hAnsi="Aptos Narrow"/>
          <w:b/>
          <w:bCs/>
        </w:rPr>
        <w:t xml:space="preserve"> </w:t>
      </w:r>
      <w:r w:rsidR="00C66371" w:rsidRPr="00C66371">
        <w:rPr>
          <w:rFonts w:ascii="Aptos Narrow" w:hAnsi="Aptos Narrow"/>
          <w:b/>
          <w:bCs/>
        </w:rPr>
        <w:t>„</w:t>
      </w:r>
      <w:r w:rsidRPr="00C66371">
        <w:rPr>
          <w:rFonts w:ascii="Aptos Narrow" w:hAnsi="Aptos Narrow"/>
          <w:b/>
          <w:bCs/>
        </w:rPr>
        <w:t>B</w:t>
      </w:r>
      <w:r w:rsidR="00C66371" w:rsidRPr="00C66371">
        <w:rPr>
          <w:rFonts w:ascii="Aptos Narrow" w:hAnsi="Aptos Narrow"/>
          <w:b/>
          <w:bCs/>
        </w:rPr>
        <w:t>”</w:t>
      </w:r>
      <w:r w:rsidRPr="00C66371">
        <w:rPr>
          <w:rFonts w:ascii="Aptos Narrow" w:hAnsi="Aptos Narrow"/>
          <w:b/>
          <w:bCs/>
        </w:rPr>
        <w:t xml:space="preserve"> </w:t>
      </w:r>
    </w:p>
    <w:p w14:paraId="1D2A30F6" w14:textId="77777777" w:rsidR="00C66371" w:rsidRDefault="00C66371" w:rsidP="4C0B0168">
      <w:pPr>
        <w:pStyle w:val="Normalny1"/>
        <w:spacing w:line="240" w:lineRule="auto"/>
        <w:rPr>
          <w:rFonts w:ascii="Aptos Narrow" w:hAnsi="Aptos Narrow"/>
        </w:rPr>
      </w:pPr>
    </w:p>
    <w:p w14:paraId="35B35266" w14:textId="77777777" w:rsidR="00C66371" w:rsidRDefault="00C66371" w:rsidP="4C0B0168">
      <w:pPr>
        <w:pStyle w:val="Normalny1"/>
        <w:spacing w:line="240" w:lineRule="auto"/>
        <w:rPr>
          <w:rFonts w:ascii="Aptos Narrow" w:hAnsi="Aptos Narrow"/>
        </w:rPr>
      </w:pPr>
    </w:p>
    <w:p w14:paraId="7EED2FFC" w14:textId="09250BC7" w:rsidR="00C66371" w:rsidRDefault="00C66371" w:rsidP="00C66371">
      <w:pPr>
        <w:pStyle w:val="Normalny1"/>
        <w:spacing w:line="240" w:lineRule="auto"/>
        <w:ind w:firstLine="709"/>
        <w:rPr>
          <w:rFonts w:ascii="Aptos Narrow" w:hAnsi="Aptos Narrow"/>
        </w:rPr>
      </w:pPr>
      <w:r>
        <w:rPr>
          <w:rFonts w:ascii="Aptos Narrow" w:hAnsi="Aptos Narrow"/>
        </w:rPr>
        <w:t xml:space="preserve">Wyposażenie </w:t>
      </w:r>
      <w:r w:rsidR="00B115A3">
        <w:rPr>
          <w:rFonts w:ascii="Aptos Narrow" w:hAnsi="Aptos Narrow"/>
        </w:rPr>
        <w:t xml:space="preserve">dostarczone przez </w:t>
      </w:r>
      <w:r w:rsidR="00E85CFC">
        <w:rPr>
          <w:rFonts w:ascii="Aptos Narrow" w:hAnsi="Aptos Narrow"/>
        </w:rPr>
        <w:t xml:space="preserve">Zamawiającego </w:t>
      </w:r>
      <w:r>
        <w:rPr>
          <w:rFonts w:ascii="Aptos Narrow" w:hAnsi="Aptos Narrow"/>
        </w:rPr>
        <w:t>dla którego należy wykonać</w:t>
      </w:r>
      <w:r w:rsidR="000C56B7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t>zabudowę</w:t>
      </w:r>
      <w:r w:rsidR="000C56B7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t>do</w:t>
      </w:r>
      <w:r w:rsidR="000C56B7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t>bezpiecznego</w:t>
      </w:r>
      <w:r w:rsidR="000C56B7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t>przewożenia</w:t>
      </w:r>
      <w:r w:rsidR="000C56B7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t>w</w:t>
      </w:r>
      <w:r w:rsidR="000C56B7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t>pojeździe na</w:t>
      </w:r>
      <w:r w:rsidR="000C56B7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t>powierzchni B :</w:t>
      </w:r>
      <w:r w:rsidR="000C56B7">
        <w:rPr>
          <w:rFonts w:ascii="Aptos Narrow" w:hAnsi="Aptos Narrow"/>
        </w:rPr>
        <w:t xml:space="preserve"> </w:t>
      </w:r>
    </w:p>
    <w:p w14:paraId="6F2E0F2C" w14:textId="77777777" w:rsidR="00C66371" w:rsidRDefault="00C66371" w:rsidP="00C66371">
      <w:pPr>
        <w:pStyle w:val="Normalny1"/>
        <w:spacing w:line="240" w:lineRule="auto"/>
        <w:ind w:left="720"/>
        <w:rPr>
          <w:rFonts w:ascii="Aptos Narrow" w:hAnsi="Aptos Narrow"/>
        </w:rPr>
      </w:pPr>
    </w:p>
    <w:p w14:paraId="24C32C78" w14:textId="4A5F06A0" w:rsidR="4C0B0168" w:rsidRPr="00D9488E" w:rsidRDefault="4C0B0168" w:rsidP="00C66371">
      <w:pPr>
        <w:pStyle w:val="Normalny1"/>
        <w:spacing w:line="240" w:lineRule="auto"/>
        <w:ind w:left="720"/>
        <w:rPr>
          <w:rFonts w:ascii="Aptos Narrow" w:hAnsi="Aptos Narrow"/>
        </w:rPr>
      </w:pPr>
      <w:r w:rsidRPr="00D9488E">
        <w:rPr>
          <w:rFonts w:ascii="Aptos Narrow" w:hAnsi="Aptos Narrow"/>
        </w:rPr>
        <w:t>Kask z latarką czołową</w:t>
      </w:r>
      <w:r w:rsidR="000C56B7">
        <w:rPr>
          <w:rFonts w:ascii="Aptos Narrow" w:hAnsi="Aptos Narrow"/>
        </w:rPr>
        <w:t xml:space="preserve"> </w:t>
      </w:r>
      <w:r w:rsidR="00C66371">
        <w:rPr>
          <w:rFonts w:ascii="Aptos Narrow" w:hAnsi="Aptos Narrow"/>
        </w:rPr>
        <w:t xml:space="preserve">- </w:t>
      </w:r>
      <w:r w:rsidRPr="00D9488E">
        <w:rPr>
          <w:rFonts w:ascii="Aptos Narrow" w:hAnsi="Aptos Narrow"/>
        </w:rPr>
        <w:t xml:space="preserve">10 </w:t>
      </w:r>
      <w:proofErr w:type="spellStart"/>
      <w:r w:rsidRPr="00D9488E">
        <w:rPr>
          <w:rFonts w:ascii="Aptos Narrow" w:hAnsi="Aptos Narrow"/>
        </w:rPr>
        <w:t>szt</w:t>
      </w:r>
      <w:proofErr w:type="spellEnd"/>
      <w:r w:rsidRPr="00D9488E">
        <w:rPr>
          <w:rFonts w:ascii="Aptos Narrow" w:hAnsi="Aptos Narrow"/>
        </w:rPr>
        <w:br/>
        <w:t>Kask bez latarki czołowej</w:t>
      </w:r>
      <w:r w:rsidR="000C56B7">
        <w:rPr>
          <w:rFonts w:ascii="Aptos Narrow" w:hAnsi="Aptos Narrow"/>
        </w:rPr>
        <w:t xml:space="preserve"> </w:t>
      </w:r>
      <w:r w:rsidR="00C66371">
        <w:rPr>
          <w:rFonts w:ascii="Aptos Narrow" w:hAnsi="Aptos Narrow"/>
        </w:rPr>
        <w:t xml:space="preserve">- </w:t>
      </w:r>
      <w:r w:rsidRPr="00D9488E">
        <w:rPr>
          <w:rFonts w:ascii="Aptos Narrow" w:hAnsi="Aptos Narrow"/>
        </w:rPr>
        <w:t>2 szt.</w:t>
      </w:r>
      <w:r w:rsidRPr="00D9488E">
        <w:rPr>
          <w:rFonts w:ascii="Aptos Narrow" w:hAnsi="Aptos Narrow"/>
        </w:rPr>
        <w:br/>
        <w:t>Apteczka osobista ratownika (na nogę)</w:t>
      </w:r>
      <w:r w:rsidR="000C56B7">
        <w:rPr>
          <w:rFonts w:ascii="Aptos Narrow" w:hAnsi="Aptos Narrow"/>
        </w:rPr>
        <w:t xml:space="preserve"> </w:t>
      </w:r>
      <w:r w:rsidR="00C66371">
        <w:rPr>
          <w:rFonts w:ascii="Aptos Narrow" w:hAnsi="Aptos Narrow"/>
        </w:rPr>
        <w:t xml:space="preserve">- </w:t>
      </w:r>
      <w:r w:rsidRPr="00D9488E">
        <w:rPr>
          <w:rFonts w:ascii="Aptos Narrow" w:hAnsi="Aptos Narrow"/>
        </w:rPr>
        <w:t xml:space="preserve">12 </w:t>
      </w:r>
      <w:proofErr w:type="spellStart"/>
      <w:r w:rsidRPr="00D9488E">
        <w:rPr>
          <w:rFonts w:ascii="Aptos Narrow" w:hAnsi="Aptos Narrow"/>
        </w:rPr>
        <w:t>szt.Megafon</w:t>
      </w:r>
      <w:proofErr w:type="spellEnd"/>
      <w:r w:rsidRPr="00D9488E">
        <w:rPr>
          <w:rFonts w:ascii="Aptos Narrow" w:hAnsi="Aptos Narrow"/>
        </w:rPr>
        <w:t xml:space="preserve"> 1 szt.</w:t>
      </w:r>
      <w:r w:rsidRPr="00D9488E">
        <w:rPr>
          <w:rFonts w:ascii="Aptos Narrow" w:hAnsi="Aptos Narrow"/>
        </w:rPr>
        <w:br/>
        <w:t>Nosze próżniowe 1 szt.</w:t>
      </w:r>
      <w:r w:rsidRPr="00D9488E">
        <w:rPr>
          <w:rFonts w:ascii="Aptos Narrow" w:hAnsi="Aptos Narrow"/>
        </w:rPr>
        <w:br/>
        <w:t>Nosze SKED 1 szt.</w:t>
      </w:r>
      <w:r w:rsidRPr="00D9488E">
        <w:rPr>
          <w:rFonts w:ascii="Aptos Narrow" w:hAnsi="Aptos Narrow"/>
        </w:rPr>
        <w:br/>
        <w:t>Torba/Plecak R1 8 szt.</w:t>
      </w:r>
      <w:r w:rsidRPr="00D9488E">
        <w:rPr>
          <w:rFonts w:ascii="Aptos Narrow" w:hAnsi="Aptos Narrow"/>
        </w:rPr>
        <w:br/>
        <w:t>Zestaw do tlenoterapii masowej 1 szt.</w:t>
      </w:r>
      <w:r w:rsidRPr="00D9488E">
        <w:rPr>
          <w:rFonts w:ascii="Aptos Narrow" w:hAnsi="Aptos Narrow"/>
        </w:rPr>
        <w:br/>
        <w:t xml:space="preserve">Zestaw oparzeniowy, hydrożele </w:t>
      </w:r>
      <w:proofErr w:type="spellStart"/>
      <w:r w:rsidRPr="00D9488E">
        <w:rPr>
          <w:rFonts w:ascii="Aptos Narrow" w:hAnsi="Aptos Narrow"/>
        </w:rPr>
        <w:t>Burnkit</w:t>
      </w:r>
      <w:proofErr w:type="spellEnd"/>
      <w:r w:rsidRPr="00D9488E">
        <w:rPr>
          <w:rFonts w:ascii="Aptos Narrow" w:hAnsi="Aptos Narrow"/>
        </w:rPr>
        <w:t xml:space="preserve"> 2 szt.</w:t>
      </w:r>
      <w:r w:rsidRPr="00D9488E">
        <w:rPr>
          <w:rFonts w:ascii="Aptos Narrow" w:hAnsi="Aptos Narrow"/>
        </w:rPr>
        <w:br/>
        <w:t xml:space="preserve">Zestaw oparzeniowy, hydrożele </w:t>
      </w:r>
      <w:proofErr w:type="spellStart"/>
      <w:r w:rsidRPr="00D9488E">
        <w:rPr>
          <w:rFonts w:ascii="Aptos Narrow" w:hAnsi="Aptos Narrow"/>
        </w:rPr>
        <w:t>Burntec</w:t>
      </w:r>
      <w:proofErr w:type="spellEnd"/>
      <w:r w:rsidRPr="00D9488E">
        <w:rPr>
          <w:rFonts w:ascii="Aptos Narrow" w:hAnsi="Aptos Narrow"/>
        </w:rPr>
        <w:t xml:space="preserve"> 2 szt.</w:t>
      </w:r>
      <w:r w:rsidRPr="00D9488E">
        <w:rPr>
          <w:rFonts w:ascii="Aptos Narrow" w:hAnsi="Aptos Narrow"/>
        </w:rPr>
        <w:br/>
        <w:t>Maty segregacyjne 3 szt.</w:t>
      </w:r>
      <w:r w:rsidRPr="00D9488E">
        <w:rPr>
          <w:rFonts w:ascii="Aptos Narrow" w:hAnsi="Aptos Narrow"/>
        </w:rPr>
        <w:br/>
        <w:t>Koc 8 szt.</w:t>
      </w:r>
      <w:r w:rsidRPr="00D9488E">
        <w:rPr>
          <w:rFonts w:ascii="Aptos Narrow" w:hAnsi="Aptos Narrow"/>
        </w:rPr>
        <w:br/>
        <w:t>Piła oscylacyjna MILWAUKEE 1 szt.</w:t>
      </w:r>
      <w:r w:rsidRPr="00D9488E">
        <w:rPr>
          <w:rFonts w:ascii="Aptos Narrow" w:hAnsi="Aptos Narrow"/>
        </w:rPr>
        <w:br/>
        <w:t>Kamizelka biało-czerwona KMDR – 4 szt.</w:t>
      </w:r>
      <w:r w:rsidRPr="00D9488E">
        <w:rPr>
          <w:rFonts w:ascii="Aptos Narrow" w:hAnsi="Aptos Narrow"/>
        </w:rPr>
        <w:br/>
        <w:t>Lampa – 0,01 kW MAGNUM 127 LED + S 3 szt.</w:t>
      </w:r>
      <w:r w:rsidRPr="00D9488E">
        <w:rPr>
          <w:rFonts w:ascii="Aptos Narrow" w:hAnsi="Aptos Narrow"/>
        </w:rPr>
        <w:br/>
        <w:t>Skrzynka narzędziowa - młotek x4, kombinerki x1, śrubokręt x2 1 szt.</w:t>
      </w:r>
      <w:r w:rsidRPr="00D9488E">
        <w:rPr>
          <w:rFonts w:ascii="Aptos Narrow" w:hAnsi="Aptos Narrow"/>
        </w:rPr>
        <w:br/>
        <w:t>Piła tarczowa PROXXON 1 szt.</w:t>
      </w:r>
      <w:r w:rsidRPr="00D9488E">
        <w:rPr>
          <w:rFonts w:ascii="Aptos Narrow" w:hAnsi="Aptos Narrow"/>
        </w:rPr>
        <w:br/>
        <w:t>Pompa elektryczna z przewodem 1 szt.</w:t>
      </w:r>
      <w:r w:rsidRPr="00D9488E">
        <w:rPr>
          <w:rFonts w:ascii="Aptos Narrow" w:hAnsi="Aptos Narrow"/>
        </w:rPr>
        <w:br/>
        <w:t xml:space="preserve">Reflektor - </w:t>
      </w:r>
      <w:proofErr w:type="spellStart"/>
      <w:r w:rsidRPr="00D9488E">
        <w:rPr>
          <w:rFonts w:ascii="Aptos Narrow" w:hAnsi="Aptos Narrow"/>
        </w:rPr>
        <w:t>najaśnica</w:t>
      </w:r>
      <w:proofErr w:type="spellEnd"/>
      <w:r w:rsidRPr="00D9488E">
        <w:rPr>
          <w:rFonts w:ascii="Aptos Narrow" w:hAnsi="Aptos Narrow"/>
        </w:rPr>
        <w:t xml:space="preserve"> PELI 1 szt.</w:t>
      </w:r>
      <w:r w:rsidRPr="00D9488E">
        <w:rPr>
          <w:rFonts w:ascii="Aptos Narrow" w:hAnsi="Aptos Narrow"/>
        </w:rPr>
        <w:br/>
        <w:t>Kamizelka KED 1 szt.</w:t>
      </w:r>
      <w:r w:rsidRPr="00D9488E">
        <w:rPr>
          <w:rFonts w:ascii="Aptos Narrow" w:hAnsi="Aptos Narrow"/>
        </w:rPr>
        <w:br/>
        <w:t>Gaśnica proszkowa 4 kg 1 szt.</w:t>
      </w:r>
      <w:r w:rsidRPr="00D9488E">
        <w:rPr>
          <w:rFonts w:ascii="Aptos Narrow" w:hAnsi="Aptos Narrow"/>
        </w:rPr>
        <w:br/>
        <w:t>Nosze typu deska 7 szt.</w:t>
      </w:r>
      <w:r w:rsidRPr="00D9488E">
        <w:rPr>
          <w:rFonts w:ascii="Aptos Narrow" w:hAnsi="Aptos Narrow"/>
        </w:rPr>
        <w:br/>
        <w:t>Nosze podbierakowe 1 szt.</w:t>
      </w:r>
      <w:r w:rsidRPr="00D9488E">
        <w:rPr>
          <w:rFonts w:ascii="Aptos Narrow" w:hAnsi="Aptos Narrow"/>
        </w:rPr>
        <w:br/>
        <w:t>Nosze pediatryczne typu deska 1 szt.</w:t>
      </w:r>
      <w:r w:rsidRPr="00D9488E">
        <w:rPr>
          <w:rFonts w:ascii="Aptos Narrow" w:hAnsi="Aptos Narrow"/>
        </w:rPr>
        <w:br/>
        <w:t xml:space="preserve">Zestaw szyn </w:t>
      </w:r>
      <w:proofErr w:type="spellStart"/>
      <w:r w:rsidRPr="00D9488E">
        <w:rPr>
          <w:rFonts w:ascii="Aptos Narrow" w:hAnsi="Aptos Narrow"/>
        </w:rPr>
        <w:t>kramera</w:t>
      </w:r>
      <w:proofErr w:type="spellEnd"/>
      <w:r w:rsidRPr="00D9488E">
        <w:rPr>
          <w:rFonts w:ascii="Aptos Narrow" w:hAnsi="Aptos Narrow"/>
        </w:rPr>
        <w:t xml:space="preserve"> 4 szt.</w:t>
      </w:r>
      <w:r w:rsidRPr="00D9488E">
        <w:rPr>
          <w:rFonts w:ascii="Aptos Narrow" w:hAnsi="Aptos Narrow"/>
        </w:rPr>
        <w:br/>
        <w:t xml:space="preserve">Nosze podbierakowe składane - </w:t>
      </w:r>
      <w:proofErr w:type="spellStart"/>
      <w:r w:rsidRPr="00D9488E">
        <w:rPr>
          <w:rFonts w:ascii="Aptos Narrow" w:hAnsi="Aptos Narrow"/>
        </w:rPr>
        <w:t>pedi</w:t>
      </w:r>
      <w:proofErr w:type="spellEnd"/>
      <w:r w:rsidRPr="00D9488E">
        <w:rPr>
          <w:rFonts w:ascii="Aptos Narrow" w:hAnsi="Aptos Narrow"/>
        </w:rPr>
        <w:t xml:space="preserve"> </w:t>
      </w:r>
      <w:proofErr w:type="spellStart"/>
      <w:r w:rsidRPr="00D9488E">
        <w:rPr>
          <w:rFonts w:ascii="Aptos Narrow" w:hAnsi="Aptos Narrow"/>
        </w:rPr>
        <w:t>pack</w:t>
      </w:r>
      <w:proofErr w:type="spellEnd"/>
      <w:r w:rsidRPr="00D9488E">
        <w:rPr>
          <w:rFonts w:ascii="Aptos Narrow" w:hAnsi="Aptos Narrow"/>
        </w:rPr>
        <w:t xml:space="preserve"> (</w:t>
      </w:r>
      <w:proofErr w:type="spellStart"/>
      <w:r w:rsidRPr="00D9488E">
        <w:rPr>
          <w:rFonts w:ascii="Aptos Narrow" w:hAnsi="Aptos Narrow"/>
        </w:rPr>
        <w:t>ferno</w:t>
      </w:r>
      <w:proofErr w:type="spellEnd"/>
      <w:r w:rsidRPr="00D9488E">
        <w:rPr>
          <w:rFonts w:ascii="Aptos Narrow" w:hAnsi="Aptos Narrow"/>
        </w:rPr>
        <w:t>) 1 szt.</w:t>
      </w:r>
      <w:r w:rsidRPr="00D9488E">
        <w:rPr>
          <w:rFonts w:ascii="Aptos Narrow" w:hAnsi="Aptos Narrow"/>
        </w:rPr>
        <w:br/>
        <w:t>Tablice segregacyjne TRIAGE metalowe 6 szt.</w:t>
      </w:r>
      <w:r w:rsidRPr="00D9488E">
        <w:rPr>
          <w:rFonts w:ascii="Aptos Narrow" w:hAnsi="Aptos Narrow"/>
        </w:rPr>
        <w:br/>
        <w:t>Zestaw segregacyjny 3 szt.</w:t>
      </w:r>
      <w:r w:rsidRPr="00D9488E">
        <w:rPr>
          <w:rFonts w:ascii="Aptos Narrow" w:hAnsi="Aptos Narrow"/>
        </w:rPr>
        <w:br/>
        <w:t>Reduktor do butli powietrznej 1 szt.</w:t>
      </w:r>
      <w:r w:rsidRPr="00D9488E">
        <w:rPr>
          <w:rFonts w:ascii="Aptos Narrow" w:hAnsi="Aptos Narrow"/>
        </w:rPr>
        <w:br/>
        <w:t>Przedłużacz 230V 50m zwijany 1 szt.</w:t>
      </w:r>
      <w:r w:rsidRPr="00D9488E">
        <w:rPr>
          <w:rFonts w:ascii="Aptos Narrow" w:hAnsi="Aptos Narrow"/>
        </w:rPr>
        <w:br/>
        <w:t>Kanister na wodę 1 szt.</w:t>
      </w:r>
      <w:r w:rsidRPr="00D9488E">
        <w:rPr>
          <w:rFonts w:ascii="Aptos Narrow" w:hAnsi="Aptos Narrow"/>
        </w:rPr>
        <w:br/>
        <w:t>Okulary ochronne 14 szt.</w:t>
      </w:r>
      <w:r w:rsidRPr="00D9488E">
        <w:rPr>
          <w:rFonts w:ascii="Aptos Narrow" w:hAnsi="Aptos Narrow"/>
        </w:rPr>
        <w:br/>
        <w:t>Maski przeciwpyłowe FFP2 48 szt.</w:t>
      </w:r>
      <w:r w:rsidRPr="00D9488E">
        <w:rPr>
          <w:rFonts w:ascii="Aptos Narrow" w:hAnsi="Aptos Narrow"/>
        </w:rPr>
        <w:br/>
        <w:t>Maski przeciwpyłowe FFP1 (PPE) 12 szt.</w:t>
      </w:r>
      <w:r w:rsidRPr="00D9488E">
        <w:rPr>
          <w:rFonts w:ascii="Aptos Narrow" w:hAnsi="Aptos Narrow"/>
        </w:rPr>
        <w:br/>
        <w:t>Kamizelka TRIAGE 2 szt.</w:t>
      </w:r>
      <w:r w:rsidRPr="00D9488E">
        <w:rPr>
          <w:rFonts w:ascii="Aptos Narrow" w:hAnsi="Aptos Narrow"/>
        </w:rPr>
        <w:br/>
        <w:t>Czajnik 2 szt.</w:t>
      </w:r>
      <w:r w:rsidRPr="00D9488E">
        <w:rPr>
          <w:rFonts w:ascii="Aptos Narrow" w:hAnsi="Aptos Narrow"/>
        </w:rPr>
        <w:br/>
        <w:t>Skrzynka logistyczna – kawa, herbata, cukier, kubki 1 szt.</w:t>
      </w:r>
      <w:r w:rsidRPr="00D9488E">
        <w:rPr>
          <w:rFonts w:ascii="Aptos Narrow" w:hAnsi="Aptos Narrow"/>
        </w:rPr>
        <w:br/>
      </w:r>
      <w:r w:rsidRPr="00D9488E">
        <w:rPr>
          <w:rFonts w:ascii="Aptos Narrow" w:hAnsi="Aptos Narrow"/>
        </w:rPr>
        <w:br/>
        <w:t>Pas transportowy z klamrą duży i mały 2 szt.</w:t>
      </w:r>
      <w:r w:rsidRPr="00D9488E">
        <w:rPr>
          <w:rFonts w:ascii="Aptos Narrow" w:hAnsi="Aptos Narrow"/>
        </w:rPr>
        <w:br/>
        <w:t>Czarne worki 9 szt.</w:t>
      </w:r>
      <w:r w:rsidRPr="00D9488E">
        <w:rPr>
          <w:rFonts w:ascii="Aptos Narrow" w:hAnsi="Aptos Narrow"/>
        </w:rPr>
        <w:br/>
        <w:t>Przewód powietrzny 1 szt.</w:t>
      </w:r>
      <w:r w:rsidRPr="00D9488E">
        <w:rPr>
          <w:rFonts w:ascii="Aptos Narrow" w:hAnsi="Aptos Narrow"/>
        </w:rPr>
        <w:br/>
        <w:t>Przewód powietrzny 0,5m 1 szt.</w:t>
      </w:r>
      <w:r w:rsidRPr="00D9488E">
        <w:rPr>
          <w:rFonts w:ascii="Aptos Narrow" w:hAnsi="Aptos Narrow"/>
        </w:rPr>
        <w:br/>
        <w:t>Ścianka do namiotu 2 szt.</w:t>
      </w:r>
      <w:r w:rsidRPr="00D9488E">
        <w:rPr>
          <w:rFonts w:ascii="Aptos Narrow" w:hAnsi="Aptos Narrow"/>
        </w:rPr>
        <w:br/>
        <w:t>Śledzie do namiotów w pokrowcu 3 szt.</w:t>
      </w:r>
      <w:r w:rsidRPr="00D9488E">
        <w:rPr>
          <w:rFonts w:ascii="Aptos Narrow" w:hAnsi="Aptos Narrow"/>
        </w:rPr>
        <w:br/>
        <w:t>Kosz na śmieci składany 1 szt.</w:t>
      </w:r>
      <w:r w:rsidRPr="00D9488E">
        <w:rPr>
          <w:rFonts w:ascii="Aptos Narrow" w:hAnsi="Aptos Narrow"/>
        </w:rPr>
        <w:br/>
      </w:r>
      <w:proofErr w:type="spellStart"/>
      <w:r w:rsidRPr="00D9488E">
        <w:rPr>
          <w:rFonts w:ascii="Aptos Narrow" w:hAnsi="Aptos Narrow"/>
        </w:rPr>
        <w:t>Stretch</w:t>
      </w:r>
      <w:proofErr w:type="spellEnd"/>
      <w:r w:rsidRPr="00D9488E">
        <w:rPr>
          <w:rFonts w:ascii="Aptos Narrow" w:hAnsi="Aptos Narrow"/>
        </w:rPr>
        <w:t xml:space="preserve"> 30cm 1 szt.</w:t>
      </w:r>
      <w:r w:rsidRPr="00D9488E">
        <w:rPr>
          <w:rFonts w:ascii="Aptos Narrow" w:hAnsi="Aptos Narrow"/>
        </w:rPr>
        <w:br/>
        <w:t xml:space="preserve">Nosze </w:t>
      </w:r>
      <w:proofErr w:type="spellStart"/>
      <w:r w:rsidRPr="00D9488E">
        <w:rPr>
          <w:rFonts w:ascii="Aptos Narrow" w:hAnsi="Aptos Narrow"/>
        </w:rPr>
        <w:t>płachtowe</w:t>
      </w:r>
      <w:proofErr w:type="spellEnd"/>
      <w:r w:rsidRPr="00D9488E">
        <w:rPr>
          <w:rFonts w:ascii="Aptos Narrow" w:hAnsi="Aptos Narrow"/>
        </w:rPr>
        <w:t xml:space="preserve"> na stelażu aluminiowym 10 szt.</w:t>
      </w:r>
      <w:r w:rsidRPr="00D9488E">
        <w:rPr>
          <w:rFonts w:ascii="Aptos Narrow" w:hAnsi="Aptos Narrow"/>
        </w:rPr>
        <w:br/>
        <w:t xml:space="preserve">Nosze </w:t>
      </w:r>
      <w:proofErr w:type="spellStart"/>
      <w:r w:rsidRPr="00D9488E">
        <w:rPr>
          <w:rFonts w:ascii="Aptos Narrow" w:hAnsi="Aptos Narrow"/>
        </w:rPr>
        <w:t>płachtowe</w:t>
      </w:r>
      <w:proofErr w:type="spellEnd"/>
      <w:r w:rsidRPr="00D9488E">
        <w:rPr>
          <w:rFonts w:ascii="Aptos Narrow" w:hAnsi="Aptos Narrow"/>
        </w:rPr>
        <w:t xml:space="preserve"> 10 szt.</w:t>
      </w:r>
      <w:r w:rsidRPr="00D9488E">
        <w:rPr>
          <w:rFonts w:ascii="Aptos Narrow" w:hAnsi="Aptos Narrow"/>
        </w:rPr>
        <w:br/>
      </w:r>
      <w:r w:rsidRPr="00D9488E">
        <w:rPr>
          <w:rFonts w:ascii="Aptos Narrow" w:hAnsi="Aptos Narrow"/>
        </w:rPr>
        <w:lastRenderedPageBreak/>
        <w:t>Miotła 2 szt.</w:t>
      </w:r>
      <w:r w:rsidRPr="00D9488E">
        <w:rPr>
          <w:rFonts w:ascii="Aptos Narrow" w:hAnsi="Aptos Narrow"/>
        </w:rPr>
        <w:br/>
        <w:t>Parawan 2 szt.</w:t>
      </w:r>
      <w:r w:rsidRPr="00D9488E">
        <w:rPr>
          <w:rFonts w:ascii="Aptos Narrow" w:hAnsi="Aptos Narrow"/>
        </w:rPr>
        <w:br/>
        <w:t>Baner 2 szt.</w:t>
      </w:r>
      <w:r w:rsidRPr="00D9488E">
        <w:rPr>
          <w:rFonts w:ascii="Aptos Narrow" w:hAnsi="Aptos Narrow"/>
        </w:rPr>
        <w:br/>
        <w:t>Lampa oświetleniowa 2 szt.</w:t>
      </w:r>
      <w:r w:rsidRPr="00D9488E">
        <w:rPr>
          <w:rFonts w:ascii="Aptos Narrow" w:hAnsi="Aptos Narrow"/>
        </w:rPr>
        <w:br/>
        <w:t xml:space="preserve">Kurtki </w:t>
      </w:r>
      <w:proofErr w:type="spellStart"/>
      <w:r w:rsidRPr="00D9488E">
        <w:rPr>
          <w:rFonts w:ascii="Aptos Narrow" w:hAnsi="Aptos Narrow"/>
        </w:rPr>
        <w:t>SSRMed</w:t>
      </w:r>
      <w:proofErr w:type="spellEnd"/>
      <w:r w:rsidRPr="00D9488E">
        <w:rPr>
          <w:rFonts w:ascii="Aptos Narrow" w:hAnsi="Aptos Narrow"/>
        </w:rPr>
        <w:t xml:space="preserve"> 13 szt. </w:t>
      </w:r>
      <w:r w:rsidRPr="00D9488E">
        <w:rPr>
          <w:rFonts w:ascii="Aptos Narrow" w:hAnsi="Aptos Narrow"/>
        </w:rPr>
        <w:br/>
        <w:t>Komin do nagrzewnicy 2 szt.</w:t>
      </w:r>
      <w:r w:rsidRPr="00D9488E">
        <w:rPr>
          <w:rFonts w:ascii="Aptos Narrow" w:hAnsi="Aptos Narrow"/>
        </w:rPr>
        <w:br/>
        <w:t>Sterownik do nagrzewnicy 2 szt.</w:t>
      </w:r>
    </w:p>
    <w:p w14:paraId="42D45694" w14:textId="441C7CBF" w:rsidR="4C0B0168" w:rsidRPr="00D9488E" w:rsidRDefault="4C0B0168" w:rsidP="4C0B0168">
      <w:pPr>
        <w:pStyle w:val="Normalny1"/>
        <w:spacing w:line="240" w:lineRule="auto"/>
        <w:rPr>
          <w:rFonts w:ascii="Aptos Narrow" w:hAnsi="Aptos Narrow"/>
        </w:rPr>
      </w:pPr>
    </w:p>
    <w:p w14:paraId="17699784" w14:textId="77777777" w:rsidR="002675AD" w:rsidRDefault="002675AD">
      <w:pPr>
        <w:widowControl/>
        <w:suppressAutoHyphens w:val="0"/>
        <w:textAlignment w:val="auto"/>
        <w:rPr>
          <w:rFonts w:ascii="Aptos Narrow" w:eastAsia="Arial" w:hAnsi="Aptos Narrow" w:cs="Arial"/>
          <w:color w:val="000000"/>
          <w:kern w:val="0"/>
          <w:szCs w:val="22"/>
          <w:lang w:bidi="ar-SA"/>
        </w:rPr>
      </w:pPr>
      <w:r>
        <w:rPr>
          <w:rFonts w:ascii="Aptos Narrow" w:hAnsi="Aptos Narrow"/>
        </w:rPr>
        <w:br w:type="page"/>
      </w:r>
    </w:p>
    <w:p w14:paraId="184FBA89" w14:textId="3FDC3030" w:rsidR="4C0B0168" w:rsidRPr="002E5C2F" w:rsidRDefault="4C0B0168" w:rsidP="00A84EAB">
      <w:pPr>
        <w:pStyle w:val="Normalny1"/>
        <w:spacing w:line="240" w:lineRule="auto"/>
        <w:jc w:val="right"/>
        <w:rPr>
          <w:rFonts w:ascii="Aptos Narrow" w:hAnsi="Aptos Narrow"/>
          <w:b/>
          <w:bCs/>
        </w:rPr>
      </w:pPr>
      <w:r w:rsidRPr="002E5C2F">
        <w:rPr>
          <w:rFonts w:ascii="Aptos Narrow" w:hAnsi="Aptos Narrow"/>
          <w:b/>
          <w:bCs/>
        </w:rPr>
        <w:lastRenderedPageBreak/>
        <w:t xml:space="preserve">Załącznik </w:t>
      </w:r>
      <w:r w:rsidR="00A84EAB">
        <w:rPr>
          <w:rFonts w:ascii="Aptos Narrow" w:hAnsi="Aptos Narrow"/>
          <w:b/>
          <w:bCs/>
        </w:rPr>
        <w:t xml:space="preserve">nr </w:t>
      </w:r>
      <w:r w:rsidRPr="002E5C2F">
        <w:rPr>
          <w:rFonts w:ascii="Aptos Narrow" w:hAnsi="Aptos Narrow"/>
          <w:b/>
          <w:bCs/>
        </w:rPr>
        <w:t>2</w:t>
      </w:r>
      <w:r w:rsidR="00092BED">
        <w:rPr>
          <w:rFonts w:ascii="Aptos Narrow" w:hAnsi="Aptos Narrow"/>
          <w:b/>
          <w:bCs/>
        </w:rPr>
        <w:t xml:space="preserve"> do opisu przedmiotu zamówienia</w:t>
      </w:r>
      <w:r w:rsidR="00A84EAB">
        <w:rPr>
          <w:rFonts w:ascii="Aptos Narrow" w:hAnsi="Aptos Narrow"/>
          <w:b/>
          <w:bCs/>
        </w:rPr>
        <w:t>/</w:t>
      </w:r>
      <w:r w:rsidR="004C3B8F" w:rsidRPr="00C66371">
        <w:rPr>
          <w:rFonts w:ascii="Aptos Narrow" w:hAnsi="Aptos Narrow"/>
          <w:b/>
          <w:bCs/>
        </w:rPr>
        <w:t xml:space="preserve"> P</w:t>
      </w:r>
      <w:r w:rsidR="00E0602F">
        <w:rPr>
          <w:rFonts w:ascii="Aptos Narrow" w:hAnsi="Aptos Narrow"/>
          <w:b/>
          <w:bCs/>
        </w:rPr>
        <w:t>rzedział</w:t>
      </w:r>
      <w:r w:rsidR="000C56B7">
        <w:rPr>
          <w:rFonts w:ascii="Aptos Narrow" w:hAnsi="Aptos Narrow"/>
          <w:b/>
          <w:bCs/>
        </w:rPr>
        <w:t xml:space="preserve"> </w:t>
      </w:r>
      <w:r w:rsidR="004C3B8F" w:rsidRPr="00C66371">
        <w:rPr>
          <w:rFonts w:ascii="Aptos Narrow" w:hAnsi="Aptos Narrow"/>
          <w:b/>
          <w:bCs/>
        </w:rPr>
        <w:t>„</w:t>
      </w:r>
      <w:r w:rsidR="004C3B8F">
        <w:rPr>
          <w:rFonts w:ascii="Aptos Narrow" w:hAnsi="Aptos Narrow"/>
          <w:b/>
          <w:bCs/>
        </w:rPr>
        <w:t>C</w:t>
      </w:r>
      <w:r w:rsidR="004C3B8F" w:rsidRPr="00C66371">
        <w:rPr>
          <w:rFonts w:ascii="Aptos Narrow" w:hAnsi="Aptos Narrow"/>
          <w:b/>
          <w:bCs/>
        </w:rPr>
        <w:t>”</w:t>
      </w:r>
    </w:p>
    <w:p w14:paraId="6627F042" w14:textId="59E1B9D2" w:rsidR="331748A6" w:rsidRPr="00D9488E" w:rsidRDefault="00E0602F" w:rsidP="4C0B0168">
      <w:pPr>
        <w:pStyle w:val="Normalny1"/>
        <w:spacing w:line="240" w:lineRule="auto"/>
        <w:rPr>
          <w:rFonts w:ascii="Aptos Narrow" w:hAnsi="Aptos Narrow"/>
        </w:rPr>
      </w:pPr>
      <w:r w:rsidRPr="00E0602F">
        <w:rPr>
          <w:rFonts w:ascii="Aptos Narrow" w:hAnsi="Aptos Narrow"/>
        </w:rPr>
        <w:t xml:space="preserve">Wyposażenie </w:t>
      </w:r>
      <w:r w:rsidR="002D74F8">
        <w:rPr>
          <w:rFonts w:ascii="Aptos Narrow" w:hAnsi="Aptos Narrow"/>
        </w:rPr>
        <w:t xml:space="preserve">dostarczone przez Zamawiającego </w:t>
      </w:r>
      <w:r w:rsidRPr="00E0602F">
        <w:rPr>
          <w:rFonts w:ascii="Aptos Narrow" w:hAnsi="Aptos Narrow"/>
        </w:rPr>
        <w:t>dla którego należy</w:t>
      </w:r>
      <w:r w:rsidR="000C56B7">
        <w:rPr>
          <w:rFonts w:ascii="Aptos Narrow" w:hAnsi="Aptos Narrow"/>
        </w:rPr>
        <w:t xml:space="preserve"> </w:t>
      </w:r>
      <w:r w:rsidRPr="00E0602F">
        <w:rPr>
          <w:rFonts w:ascii="Aptos Narrow" w:hAnsi="Aptos Narrow"/>
        </w:rPr>
        <w:t>wykonać</w:t>
      </w:r>
      <w:r w:rsidR="000C56B7">
        <w:rPr>
          <w:rFonts w:ascii="Aptos Narrow" w:hAnsi="Aptos Narrow"/>
        </w:rPr>
        <w:t xml:space="preserve"> </w:t>
      </w:r>
      <w:r w:rsidRPr="00E0602F">
        <w:rPr>
          <w:rFonts w:ascii="Aptos Narrow" w:hAnsi="Aptos Narrow"/>
        </w:rPr>
        <w:t>zabudowę</w:t>
      </w:r>
      <w:r w:rsidR="000C56B7">
        <w:rPr>
          <w:rFonts w:ascii="Aptos Narrow" w:hAnsi="Aptos Narrow"/>
        </w:rPr>
        <w:t xml:space="preserve"> </w:t>
      </w:r>
      <w:r w:rsidRPr="00E0602F">
        <w:rPr>
          <w:rFonts w:ascii="Aptos Narrow" w:hAnsi="Aptos Narrow"/>
        </w:rPr>
        <w:t>do</w:t>
      </w:r>
      <w:r w:rsidR="000C56B7">
        <w:rPr>
          <w:rFonts w:ascii="Aptos Narrow" w:hAnsi="Aptos Narrow"/>
        </w:rPr>
        <w:t xml:space="preserve"> </w:t>
      </w:r>
      <w:r w:rsidRPr="00E0602F">
        <w:rPr>
          <w:rFonts w:ascii="Aptos Narrow" w:hAnsi="Aptos Narrow"/>
        </w:rPr>
        <w:t>bezpiecznego</w:t>
      </w:r>
      <w:r w:rsidR="000C56B7">
        <w:rPr>
          <w:rFonts w:ascii="Aptos Narrow" w:hAnsi="Aptos Narrow"/>
        </w:rPr>
        <w:t xml:space="preserve"> </w:t>
      </w:r>
      <w:r w:rsidRPr="00E0602F">
        <w:rPr>
          <w:rFonts w:ascii="Aptos Narrow" w:hAnsi="Aptos Narrow"/>
        </w:rPr>
        <w:t>przewożenia</w:t>
      </w:r>
      <w:r w:rsidR="000C56B7">
        <w:rPr>
          <w:rFonts w:ascii="Aptos Narrow" w:hAnsi="Aptos Narrow"/>
        </w:rPr>
        <w:t xml:space="preserve"> </w:t>
      </w:r>
      <w:r w:rsidRPr="00E0602F">
        <w:rPr>
          <w:rFonts w:ascii="Aptos Narrow" w:hAnsi="Aptos Narrow"/>
        </w:rPr>
        <w:t>w</w:t>
      </w:r>
      <w:r w:rsidR="000C56B7">
        <w:rPr>
          <w:rFonts w:ascii="Aptos Narrow" w:hAnsi="Aptos Narrow"/>
        </w:rPr>
        <w:t xml:space="preserve"> </w:t>
      </w:r>
      <w:r w:rsidRPr="00E0602F">
        <w:rPr>
          <w:rFonts w:ascii="Aptos Narrow" w:hAnsi="Aptos Narrow"/>
        </w:rPr>
        <w:t>pojeździe</w:t>
      </w:r>
      <w:r w:rsidR="000C56B7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t>w przedziale</w:t>
      </w:r>
      <w:r w:rsidR="000C56B7">
        <w:rPr>
          <w:rFonts w:ascii="Aptos Narrow" w:hAnsi="Aptos Narrow"/>
        </w:rPr>
        <w:t xml:space="preserve"> </w:t>
      </w:r>
      <w:r w:rsidRPr="00E0602F">
        <w:rPr>
          <w:rFonts w:ascii="Aptos Narrow" w:hAnsi="Aptos Narrow"/>
          <w:b/>
          <w:bCs/>
        </w:rPr>
        <w:t>C</w:t>
      </w:r>
      <w:r w:rsidRPr="00E0602F">
        <w:rPr>
          <w:rFonts w:ascii="Aptos Narrow" w:hAnsi="Aptos Narrow"/>
        </w:rPr>
        <w:t>:</w:t>
      </w:r>
      <w:r w:rsidR="000C56B7">
        <w:rPr>
          <w:rFonts w:ascii="Aptos Narrow" w:hAnsi="Aptos Narrow"/>
        </w:rPr>
        <w:t xml:space="preserve"> </w:t>
      </w:r>
    </w:p>
    <w:p w14:paraId="5BC3EE5A" w14:textId="2DCCBAFE" w:rsidR="4C0B0168" w:rsidRPr="00D9488E" w:rsidRDefault="4C0B0168" w:rsidP="4C0B0168">
      <w:pPr>
        <w:pStyle w:val="Normalny1"/>
        <w:spacing w:line="240" w:lineRule="auto"/>
        <w:rPr>
          <w:rFonts w:ascii="Aptos Narrow" w:hAnsi="Aptos Narrow"/>
        </w:rPr>
      </w:pPr>
    </w:p>
    <w:p w14:paraId="268CEED5" w14:textId="1799BDA9" w:rsidR="4C0B0168" w:rsidRPr="00D9488E" w:rsidRDefault="4C0B0168" w:rsidP="4C0B0168">
      <w:pPr>
        <w:pStyle w:val="Normalny1"/>
        <w:spacing w:line="240" w:lineRule="auto"/>
        <w:rPr>
          <w:rFonts w:ascii="Aptos Narrow" w:hAnsi="Aptos Narrow"/>
        </w:rPr>
      </w:pPr>
      <w:r w:rsidRPr="00D9488E">
        <w:rPr>
          <w:rFonts w:ascii="Aptos Narrow" w:eastAsia="Times New Roman" w:hAnsi="Aptos Narrow" w:cs="Times New Roman"/>
          <w:color w:val="000000" w:themeColor="text1"/>
          <w:sz w:val="24"/>
          <w:szCs w:val="24"/>
        </w:rPr>
        <w:t>Namiot pneumatyczny 2 szt.</w:t>
      </w:r>
      <w:r w:rsidRPr="00D9488E">
        <w:rPr>
          <w:rFonts w:ascii="Aptos Narrow" w:hAnsi="Aptos Narrow"/>
        </w:rPr>
        <w:br/>
        <w:t>szuflada typu wanna pod nagrzewnice i agregaty</w:t>
      </w:r>
    </w:p>
    <w:p w14:paraId="2FD95E5D" w14:textId="4ECFD203" w:rsidR="4C0B0168" w:rsidRPr="00D9488E" w:rsidRDefault="196F4DF9" w:rsidP="196F4DF9">
      <w:pPr>
        <w:pStyle w:val="Normalny1"/>
        <w:spacing w:after="160" w:line="240" w:lineRule="auto"/>
        <w:rPr>
          <w:rFonts w:ascii="Aptos Narrow" w:eastAsia="Times New Roman" w:hAnsi="Aptos Narrow" w:cs="Times New Roman"/>
          <w:color w:val="000000" w:themeColor="text1"/>
          <w:sz w:val="24"/>
          <w:szCs w:val="24"/>
        </w:rPr>
      </w:pPr>
      <w:r w:rsidRPr="196F4DF9">
        <w:rPr>
          <w:rFonts w:ascii="Aptos Narrow" w:hAnsi="Aptos Narrow"/>
        </w:rPr>
        <w:t>Łóżko polowe 10 szt.</w:t>
      </w:r>
      <w:r w:rsidR="4C0B0168">
        <w:br/>
      </w:r>
      <w:r w:rsidRPr="196F4DF9">
        <w:rPr>
          <w:rFonts w:ascii="Aptos Narrow" w:hAnsi="Aptos Narrow"/>
        </w:rPr>
        <w:t>Nagrzewnica 2 szt.</w:t>
      </w:r>
      <w:r w:rsidR="4C0B0168">
        <w:br/>
      </w:r>
      <w:r w:rsidRPr="196F4DF9">
        <w:rPr>
          <w:rFonts w:ascii="Aptos Narrow" w:hAnsi="Aptos Narrow"/>
        </w:rPr>
        <w:t>Rękaw do nagrzewnicy 2 szt.</w:t>
      </w:r>
      <w:r w:rsidR="4C0B0168">
        <w:br/>
      </w:r>
      <w:r w:rsidRPr="196F4DF9">
        <w:rPr>
          <w:rFonts w:ascii="Aptos Narrow" w:eastAsia="Times New Roman" w:hAnsi="Aptos Narrow" w:cs="Times New Roman"/>
          <w:color w:val="000000" w:themeColor="text1"/>
          <w:sz w:val="24"/>
          <w:szCs w:val="24"/>
        </w:rPr>
        <w:t>Agregat prądotwórczy Honda 1,6 kW 2 szt.</w:t>
      </w:r>
      <w:r w:rsidR="4C0B0168">
        <w:br/>
      </w:r>
      <w:r w:rsidRPr="196F4DF9">
        <w:rPr>
          <w:rFonts w:ascii="Aptos Narrow" w:eastAsia="Times New Roman" w:hAnsi="Aptos Narrow" w:cs="Times New Roman"/>
          <w:color w:val="000000" w:themeColor="text1"/>
          <w:sz w:val="24"/>
          <w:szCs w:val="24"/>
        </w:rPr>
        <w:t>Butle powietrzne 6l. 3 szt.</w:t>
      </w:r>
      <w:r w:rsidR="4C0B0168">
        <w:br/>
      </w:r>
      <w:r w:rsidRPr="196F4DF9">
        <w:rPr>
          <w:rFonts w:ascii="Aptos Narrow" w:eastAsia="Times New Roman" w:hAnsi="Aptos Narrow" w:cs="Times New Roman"/>
          <w:color w:val="000000" w:themeColor="text1"/>
          <w:sz w:val="24"/>
          <w:szCs w:val="24"/>
        </w:rPr>
        <w:t>Lampa POWER MOON + stojak 1 szt.</w:t>
      </w:r>
      <w:r w:rsidR="4C0B0168">
        <w:br/>
      </w:r>
      <w:r w:rsidRPr="196F4DF9">
        <w:rPr>
          <w:rFonts w:ascii="Aptos Narrow" w:eastAsia="Times New Roman" w:hAnsi="Aptos Narrow" w:cs="Times New Roman"/>
          <w:color w:val="000000" w:themeColor="text1"/>
          <w:sz w:val="24"/>
          <w:szCs w:val="24"/>
        </w:rPr>
        <w:t>Kanister 20l. 2 szt.</w:t>
      </w:r>
      <w:r w:rsidR="4C0B0168">
        <w:br/>
      </w:r>
      <w:r w:rsidRPr="196F4DF9">
        <w:rPr>
          <w:rFonts w:ascii="Aptos Narrow" w:eastAsia="Times New Roman" w:hAnsi="Aptos Narrow" w:cs="Times New Roman"/>
          <w:color w:val="000000" w:themeColor="text1"/>
          <w:sz w:val="24"/>
          <w:szCs w:val="24"/>
        </w:rPr>
        <w:t>Kanister 5l. 1 szt.</w:t>
      </w:r>
      <w:r w:rsidR="4C0B0168">
        <w:br/>
      </w:r>
    </w:p>
    <w:p w14:paraId="0460FB9A" w14:textId="77777777" w:rsidR="00DD36B1" w:rsidRDefault="00DD36B1">
      <w:pPr>
        <w:widowControl/>
        <w:suppressAutoHyphens w:val="0"/>
        <w:textAlignment w:val="auto"/>
        <w:rPr>
          <w:rFonts w:ascii="Aptos Narrow" w:eastAsia="Calibri" w:hAnsi="Aptos Narrow" w:cs="Calibri"/>
          <w:b/>
          <w:bCs/>
        </w:rPr>
      </w:pPr>
      <w:r>
        <w:rPr>
          <w:rFonts w:ascii="Aptos Narrow" w:eastAsia="Calibri" w:hAnsi="Aptos Narrow" w:cs="Calibri"/>
          <w:b/>
          <w:bCs/>
        </w:rPr>
        <w:br w:type="page"/>
      </w:r>
    </w:p>
    <w:p w14:paraId="4E9E634A" w14:textId="285CA8DA" w:rsidR="008327C3" w:rsidRDefault="008327C3" w:rsidP="008327C3">
      <w:pPr>
        <w:spacing w:after="160" w:line="257" w:lineRule="auto"/>
        <w:rPr>
          <w:rFonts w:ascii="Aptos Narrow" w:eastAsia="Calibri" w:hAnsi="Aptos Narrow" w:cs="Calibri"/>
          <w:b/>
          <w:bCs/>
        </w:rPr>
      </w:pPr>
      <w:r w:rsidRPr="008327C3">
        <w:rPr>
          <w:rFonts w:ascii="Aptos Narrow" w:eastAsia="Calibri" w:hAnsi="Aptos Narrow" w:cs="Calibri"/>
          <w:b/>
          <w:bCs/>
        </w:rPr>
        <w:lastRenderedPageBreak/>
        <w:t>Załącznik  nr  3</w:t>
      </w:r>
      <w:r w:rsidR="00092BED">
        <w:rPr>
          <w:rFonts w:ascii="Aptos Narrow" w:eastAsia="Calibri" w:hAnsi="Aptos Narrow" w:cs="Calibri"/>
          <w:b/>
          <w:bCs/>
        </w:rPr>
        <w:t xml:space="preserve"> do opisu przedmiotu zamówienia</w:t>
      </w:r>
    </w:p>
    <w:p w14:paraId="7F80C721" w14:textId="5260C768" w:rsidR="008327C3" w:rsidRPr="008327C3" w:rsidRDefault="008327C3" w:rsidP="008327C3">
      <w:pPr>
        <w:spacing w:after="160" w:line="257" w:lineRule="auto"/>
        <w:rPr>
          <w:rFonts w:ascii="Aptos Narrow" w:eastAsia="Calibri" w:hAnsi="Aptos Narrow" w:cs="Calibri"/>
          <w:b/>
          <w:bCs/>
        </w:rPr>
      </w:pPr>
      <w:r>
        <w:rPr>
          <w:rFonts w:ascii="Aptos Narrow" w:eastAsia="Calibri" w:hAnsi="Aptos Narrow" w:cs="Calibri"/>
          <w:b/>
          <w:bCs/>
        </w:rPr>
        <w:t xml:space="preserve">Wymagania do  radiotelefonów  nasobnych  </w:t>
      </w:r>
      <w:r w:rsidRPr="008327C3">
        <w:rPr>
          <w:rFonts w:ascii="Aptos Narrow" w:eastAsia="Calibri" w:hAnsi="Aptos Narrow" w:cs="Calibri"/>
          <w:b/>
          <w:bCs/>
        </w:rPr>
        <w:t xml:space="preserve">tryb </w:t>
      </w:r>
      <w:proofErr w:type="spellStart"/>
      <w:r w:rsidRPr="008327C3">
        <w:rPr>
          <w:rFonts w:ascii="Aptos Narrow" w:eastAsia="Calibri" w:hAnsi="Aptos Narrow" w:cs="Calibri"/>
          <w:b/>
          <w:bCs/>
        </w:rPr>
        <w:t>trankingowy</w:t>
      </w:r>
      <w:proofErr w:type="spellEnd"/>
      <w:r w:rsidRPr="008327C3">
        <w:rPr>
          <w:rFonts w:ascii="Aptos Narrow" w:eastAsia="Calibri" w:hAnsi="Aptos Narrow" w:cs="Calibri"/>
          <w:b/>
          <w:bCs/>
        </w:rPr>
        <w:t xml:space="preserve"> (TMO), tryb bezpośredni (DMO)</w:t>
      </w:r>
    </w:p>
    <w:p w14:paraId="0A6447E9" w14:textId="77777777" w:rsidR="008327C3" w:rsidRPr="008327C3" w:rsidRDefault="008327C3" w:rsidP="008327C3">
      <w:pPr>
        <w:spacing w:after="160" w:line="257" w:lineRule="auto"/>
        <w:rPr>
          <w:rFonts w:ascii="Aptos Narrow" w:eastAsia="Calibri" w:hAnsi="Aptos Narrow" w:cs="Calibri"/>
          <w:b/>
          <w:bCs/>
        </w:rPr>
      </w:pPr>
    </w:p>
    <w:p w14:paraId="44275FFB" w14:textId="77777777" w:rsidR="008327C3" w:rsidRPr="008327C3" w:rsidRDefault="008327C3" w:rsidP="008327C3">
      <w:pPr>
        <w:numPr>
          <w:ilvl w:val="0"/>
          <w:numId w:val="7"/>
        </w:numPr>
        <w:spacing w:after="160" w:line="257" w:lineRule="auto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Wymagania funkcjonalno-użytkowe</w:t>
      </w:r>
    </w:p>
    <w:p w14:paraId="3599EBB6" w14:textId="77777777" w:rsidR="008327C3" w:rsidRPr="008327C3" w:rsidRDefault="008327C3" w:rsidP="008327C3">
      <w:pPr>
        <w:spacing w:after="160" w:line="257" w:lineRule="auto"/>
        <w:rPr>
          <w:rFonts w:ascii="Aptos Narrow" w:eastAsia="Calibri" w:hAnsi="Aptos Narrow" w:cs="Calibri"/>
        </w:rPr>
      </w:pPr>
    </w:p>
    <w:p w14:paraId="6CF4828D" w14:textId="77777777" w:rsidR="008327C3" w:rsidRPr="008327C3" w:rsidRDefault="008327C3" w:rsidP="008327C3">
      <w:pPr>
        <w:numPr>
          <w:ilvl w:val="1"/>
          <w:numId w:val="7"/>
        </w:numPr>
        <w:spacing w:after="160" w:line="257" w:lineRule="auto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Wymagania ogólne</w:t>
      </w:r>
    </w:p>
    <w:p w14:paraId="7B414877" w14:textId="77777777" w:rsidR="008327C3" w:rsidRPr="008327C3" w:rsidRDefault="008327C3" w:rsidP="00DD36B1">
      <w:pPr>
        <w:numPr>
          <w:ilvl w:val="2"/>
          <w:numId w:val="7"/>
        </w:numPr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 xml:space="preserve">Wymagane tryby pracy radiotelefonu: tryb </w:t>
      </w:r>
      <w:proofErr w:type="spellStart"/>
      <w:r w:rsidRPr="008327C3">
        <w:rPr>
          <w:rFonts w:ascii="Aptos Narrow" w:eastAsia="Calibri" w:hAnsi="Aptos Narrow" w:cs="Calibri"/>
        </w:rPr>
        <w:t>trankingowy</w:t>
      </w:r>
      <w:proofErr w:type="spellEnd"/>
      <w:r w:rsidRPr="008327C3">
        <w:rPr>
          <w:rFonts w:ascii="Aptos Narrow" w:eastAsia="Calibri" w:hAnsi="Aptos Narrow" w:cs="Calibri"/>
        </w:rPr>
        <w:t xml:space="preserve"> (TMO), tryb bezpośredni (DMO)</w:t>
      </w:r>
    </w:p>
    <w:p w14:paraId="1285F6FE" w14:textId="77777777" w:rsidR="008327C3" w:rsidRPr="008327C3" w:rsidRDefault="008327C3" w:rsidP="00DD36B1">
      <w:pPr>
        <w:numPr>
          <w:ilvl w:val="2"/>
          <w:numId w:val="7"/>
        </w:numPr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Podświetlany kolorowy wyświetlacz o liczbie kolorów nie mniej niż 65000 i rozdzielczości nie mniejszej niż 128x90 pikseli (z możliwością wyłączenia podświetlenia przez użytkownika).</w:t>
      </w:r>
    </w:p>
    <w:p w14:paraId="38612832" w14:textId="77777777" w:rsidR="008327C3" w:rsidRPr="008327C3" w:rsidRDefault="008327C3" w:rsidP="00DD36B1">
      <w:pPr>
        <w:numPr>
          <w:ilvl w:val="2"/>
          <w:numId w:val="7"/>
        </w:numPr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Wbudowany i uaktywniony moduł GPS.</w:t>
      </w:r>
    </w:p>
    <w:p w14:paraId="024FC94E" w14:textId="77777777" w:rsidR="008327C3" w:rsidRPr="008327C3" w:rsidRDefault="008327C3" w:rsidP="00DD36B1">
      <w:pPr>
        <w:numPr>
          <w:ilvl w:val="2"/>
          <w:numId w:val="7"/>
        </w:numPr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Podświetlana klawiatura alfanumeryczna, zabezpieczona przed przypadkowym użyciem (z możliwością wyłączenia podświetlenia przez użytkownika).</w:t>
      </w:r>
    </w:p>
    <w:p w14:paraId="49EA5F38" w14:textId="77777777" w:rsidR="008327C3" w:rsidRPr="008327C3" w:rsidRDefault="008327C3" w:rsidP="00DD36B1">
      <w:pPr>
        <w:numPr>
          <w:ilvl w:val="2"/>
          <w:numId w:val="7"/>
        </w:numPr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programowego ograniczania czasu nadawania.</w:t>
      </w:r>
    </w:p>
    <w:p w14:paraId="3F53D5CA" w14:textId="77777777" w:rsidR="008327C3" w:rsidRPr="008327C3" w:rsidRDefault="008327C3" w:rsidP="00DD36B1">
      <w:pPr>
        <w:numPr>
          <w:ilvl w:val="2"/>
          <w:numId w:val="7"/>
        </w:numPr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Dedykowane pokrętło lub przyciski funkcji wyboru grup rozmównych.</w:t>
      </w:r>
    </w:p>
    <w:p w14:paraId="0E3D8D30" w14:textId="77777777" w:rsidR="008327C3" w:rsidRPr="008327C3" w:rsidRDefault="008327C3" w:rsidP="00DD36B1">
      <w:pPr>
        <w:numPr>
          <w:ilvl w:val="2"/>
          <w:numId w:val="7"/>
        </w:numPr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Dedykowane pokrętło lub przyciski regulacji głośności.</w:t>
      </w:r>
    </w:p>
    <w:p w14:paraId="6A5E2601" w14:textId="77777777" w:rsidR="008327C3" w:rsidRPr="008327C3" w:rsidRDefault="008327C3" w:rsidP="00DD36B1">
      <w:pPr>
        <w:numPr>
          <w:ilvl w:val="2"/>
          <w:numId w:val="7"/>
        </w:numPr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 xml:space="preserve">Możliwość tworzenia przy użyciu zestawu do programowania struktury folderów, grup i kanałów w sposób uniemożliwiający ingerencję ze strony użytkownika niewyposażonego w w/w zestaw w zaprogramowaną ilość, układ i zawartość folderów, z wyłączeniem wymagania z punktu 1.1.9. </w:t>
      </w:r>
    </w:p>
    <w:p w14:paraId="38E4DDB7" w14:textId="77777777" w:rsidR="008327C3" w:rsidRPr="008327C3" w:rsidRDefault="008327C3" w:rsidP="00DD36B1">
      <w:pPr>
        <w:numPr>
          <w:ilvl w:val="2"/>
          <w:numId w:val="7"/>
        </w:numPr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zdefiniowania przynajmniej jednego folderu o pojemności min. 16 grup TMO i/lub kanałów DMO, przy użyciu zestawu do programowania i/lub ręcznego z poziomu menu, którego zawartość może być zmieniana przez użytkownika z poziomu menu w zakresie grup/kanałów zaprogramowanych uprzednio w radiotelefonie przy użyciu zestawu do programowania.</w:t>
      </w:r>
    </w:p>
    <w:p w14:paraId="3F1A77CB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tworzenia przynajmniej 20 różnych list skanowania o pojemności przynajmniej 16 pozycji każda, które będą uaktywniane stosownie do potrzeb użytkownika.</w:t>
      </w:r>
    </w:p>
    <w:p w14:paraId="75727711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Programowe definiowanie wyświetlanej nazwy grupy (min. 12 znaków alfanumerycznych).</w:t>
      </w:r>
    </w:p>
    <w:p w14:paraId="434EBC97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Interfejs użytkownika radiotelefonu w języku polskim.</w:t>
      </w:r>
    </w:p>
    <w:p w14:paraId="3EA5B89C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Programowalny przycisk funkcyjny, umieszczony na obudowie w sposób umożliwiający szybki i łatwy dostęp do zdefiniowanej funkcji.</w:t>
      </w:r>
    </w:p>
    <w:p w14:paraId="76A804A5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Dedykowany przycisk funkcyjny w wyróżniającym się kolorze, umożliwiający włączenie trybu alarmowego, zabezpieczony przed przypadkowym użyciem, umieszczony na obudowie w sposób zapewniający łatwy dostęp.</w:t>
      </w:r>
    </w:p>
    <w:p w14:paraId="26C73530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programowego zdefiniowania skróconych numerów ISSI.</w:t>
      </w:r>
    </w:p>
    <w:p w14:paraId="43504708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programowego i ręcznego zdefiniowania listy kontaktów radiowych i telefonicznych o pojemności przynajmniej 500 pozycji.</w:t>
      </w:r>
    </w:p>
    <w:p w14:paraId="79C1DA84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Programowo definiowana opcja włączenia/wyłączenia odbiornika GPS w wariantach: stale włączony, stale wyłączony, działanie GPS zależne od użytkownika.</w:t>
      </w:r>
    </w:p>
    <w:p w14:paraId="1CE8E747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Programowo definiowana opcja przesyłania danych lokalizacyjnych za pośrednictwem SDS.</w:t>
      </w:r>
    </w:p>
    <w:p w14:paraId="2DFD42DF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lastRenderedPageBreak/>
        <w:t>Sygnalizacja przebywania w zasięgu i poza zasięgiem sieci.</w:t>
      </w:r>
    </w:p>
    <w:p w14:paraId="67FB21B4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Sygnalizacja poziomu odbieranego sygnału.</w:t>
      </w:r>
    </w:p>
    <w:p w14:paraId="2848D52D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Sygnalizacja stanu naładowania akumulatora.</w:t>
      </w:r>
    </w:p>
    <w:p w14:paraId="0D26F093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Sygnalizacja trybu pracy: TMO, DMO.</w:t>
      </w:r>
    </w:p>
    <w:p w14:paraId="29E7E6FC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Sygnalizacja odbioru wiadomości statusowej.</w:t>
      </w:r>
    </w:p>
    <w:p w14:paraId="40951223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Sygnalizacja odbioru wiadomości SDS.</w:t>
      </w:r>
    </w:p>
    <w:p w14:paraId="31E59238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 xml:space="preserve">Praca w trybach DMO </w:t>
      </w:r>
      <w:proofErr w:type="spellStart"/>
      <w:r w:rsidRPr="008327C3">
        <w:rPr>
          <w:rFonts w:ascii="Aptos Narrow" w:eastAsia="Calibri" w:hAnsi="Aptos Narrow" w:cs="Calibri"/>
        </w:rPr>
        <w:t>Repeater</w:t>
      </w:r>
      <w:proofErr w:type="spellEnd"/>
      <w:r w:rsidRPr="008327C3">
        <w:rPr>
          <w:rFonts w:ascii="Aptos Narrow" w:eastAsia="Calibri" w:hAnsi="Aptos Narrow" w:cs="Calibri"/>
        </w:rPr>
        <w:t xml:space="preserve"> i TMO/DMO Gateway za pośrednictwem dedykowanych terminali oferujących ww. usługi.</w:t>
      </w:r>
    </w:p>
    <w:p w14:paraId="4F274F73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 xml:space="preserve">Wbudowane złącze akcesoriów do przyłączenia zewnętrznego </w:t>
      </w:r>
      <w:proofErr w:type="spellStart"/>
      <w:r w:rsidRPr="008327C3">
        <w:rPr>
          <w:rFonts w:ascii="Aptos Narrow" w:eastAsia="Calibri" w:hAnsi="Aptos Narrow" w:cs="Calibri"/>
        </w:rPr>
        <w:t>mikrofonogłośnika</w:t>
      </w:r>
      <w:proofErr w:type="spellEnd"/>
      <w:r w:rsidRPr="008327C3">
        <w:rPr>
          <w:rFonts w:ascii="Aptos Narrow" w:eastAsia="Calibri" w:hAnsi="Aptos Narrow" w:cs="Calibri"/>
        </w:rPr>
        <w:t xml:space="preserve"> z przyciskiem PTT i słuchawką.</w:t>
      </w:r>
    </w:p>
    <w:p w14:paraId="321FD834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 xml:space="preserve">Uaktywniony moduł Bluetooth umożliwiający obsługę m.in. zewnętrznego zestawu </w:t>
      </w:r>
      <w:proofErr w:type="spellStart"/>
      <w:r w:rsidRPr="008327C3">
        <w:rPr>
          <w:rFonts w:ascii="Aptos Narrow" w:eastAsia="Calibri" w:hAnsi="Aptos Narrow" w:cs="Calibri"/>
        </w:rPr>
        <w:t>mikrofonowo-słuchawkowego</w:t>
      </w:r>
      <w:proofErr w:type="spellEnd"/>
      <w:r w:rsidRPr="008327C3">
        <w:rPr>
          <w:rFonts w:ascii="Aptos Narrow" w:eastAsia="Calibri" w:hAnsi="Aptos Narrow" w:cs="Calibri"/>
        </w:rPr>
        <w:t>.</w:t>
      </w:r>
    </w:p>
    <w:p w14:paraId="0AB60C2D" w14:textId="77777777" w:rsidR="008327C3" w:rsidRPr="008327C3" w:rsidRDefault="008327C3" w:rsidP="008327C3">
      <w:pPr>
        <w:spacing w:after="160" w:line="257" w:lineRule="auto"/>
        <w:rPr>
          <w:rFonts w:ascii="Aptos Narrow" w:eastAsia="Calibri" w:hAnsi="Aptos Narrow" w:cs="Calibri"/>
        </w:rPr>
      </w:pPr>
    </w:p>
    <w:p w14:paraId="04FDC031" w14:textId="77777777" w:rsidR="008327C3" w:rsidRPr="008327C3" w:rsidRDefault="008327C3" w:rsidP="008327C3">
      <w:pPr>
        <w:numPr>
          <w:ilvl w:val="1"/>
          <w:numId w:val="7"/>
        </w:numPr>
        <w:spacing w:after="160" w:line="257" w:lineRule="auto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Wymagania w trybie TMO</w:t>
      </w:r>
    </w:p>
    <w:p w14:paraId="15C2C0DD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realizacji połączeń: alarmowych, grupowych głosowych (</w:t>
      </w:r>
      <w:proofErr w:type="spellStart"/>
      <w:r w:rsidRPr="008327C3">
        <w:rPr>
          <w:rFonts w:ascii="Aptos Narrow" w:eastAsia="Calibri" w:hAnsi="Aptos Narrow" w:cs="Calibri"/>
        </w:rPr>
        <w:t>semidupleksowych</w:t>
      </w:r>
      <w:proofErr w:type="spellEnd"/>
      <w:r w:rsidRPr="008327C3">
        <w:rPr>
          <w:rFonts w:ascii="Aptos Narrow" w:eastAsia="Calibri" w:hAnsi="Aptos Narrow" w:cs="Calibri"/>
        </w:rPr>
        <w:t>), indywidualnych głosowych, dupleksowych z sieciami telefonicznymi stacjonarnymi (PABX/PSTN) oraz ruchomymi (GSM).</w:t>
      </w:r>
    </w:p>
    <w:p w14:paraId="6B6DA670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Nadawanie na adresy grupowe i indywidualne oraz odbiór wiadomości statusowych.</w:t>
      </w:r>
    </w:p>
    <w:p w14:paraId="689713D1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Nadawanie na adresy grupowe i indywidualne oraz odbiór krótkich wiadomości tekstowych (SDS).</w:t>
      </w:r>
    </w:p>
    <w:p w14:paraId="06E01FCE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odbioru SDS w trakcie połączenia głosowego.</w:t>
      </w:r>
    </w:p>
    <w:p w14:paraId="5F30E45F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Nadawanie i odbiór danych pakietowych.</w:t>
      </w:r>
    </w:p>
    <w:p w14:paraId="71B5F5BD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Identyfikacja strony wywołującej.</w:t>
      </w:r>
    </w:p>
    <w:p w14:paraId="6CA13CB5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Identyfikacja rozmówcy.</w:t>
      </w:r>
    </w:p>
    <w:p w14:paraId="00A2DEEC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Dynamiczny, z wykorzystaniem komunikacji radiowej, przydział co najmniej 48 numerów grup (DGNA).</w:t>
      </w:r>
    </w:p>
    <w:p w14:paraId="034EBE42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Nadawanie danych GPS określających pozycję użytkownika dla potrzeb aplikacji zgodnie z protokołem LIP.</w:t>
      </w:r>
    </w:p>
    <w:p w14:paraId="7EE59821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 xml:space="preserve">Możliwość zdefiniowania jednego lub wielu zdarzeń powodujących automatyczne wysyłanie danych lokalizacyjnych użytkownika, w tym: po włączeniu radiotelefonu, przed zmianą trybu pracy z </w:t>
      </w:r>
      <w:proofErr w:type="spellStart"/>
      <w:r w:rsidRPr="008327C3">
        <w:rPr>
          <w:rFonts w:ascii="Aptos Narrow" w:eastAsia="Calibri" w:hAnsi="Aptos Narrow" w:cs="Calibri"/>
        </w:rPr>
        <w:t>trankingowego</w:t>
      </w:r>
      <w:proofErr w:type="spellEnd"/>
      <w:r w:rsidRPr="008327C3">
        <w:rPr>
          <w:rFonts w:ascii="Aptos Narrow" w:eastAsia="Calibri" w:hAnsi="Aptos Narrow" w:cs="Calibri"/>
        </w:rPr>
        <w:t xml:space="preserve"> na bezpośredni, na skutek inicjacji wywołania alarmowego, sygnalizacji wyczerpania baterii, okresowo co zdefiniowany czas, przy przemieszczeniu się o zadaną odległość, przy utracie widoczności satelitów GPS itp.</w:t>
      </w:r>
    </w:p>
    <w:p w14:paraId="490A317E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odsłuchu otoczenia (</w:t>
      </w:r>
      <w:proofErr w:type="spellStart"/>
      <w:r w:rsidRPr="008327C3">
        <w:rPr>
          <w:rFonts w:ascii="Aptos Narrow" w:eastAsia="Calibri" w:hAnsi="Aptos Narrow" w:cs="Calibri"/>
        </w:rPr>
        <w:t>Ambience</w:t>
      </w:r>
      <w:proofErr w:type="spellEnd"/>
      <w:r w:rsidRPr="008327C3">
        <w:rPr>
          <w:rFonts w:ascii="Aptos Narrow" w:eastAsia="Calibri" w:hAnsi="Aptos Narrow" w:cs="Calibri"/>
        </w:rPr>
        <w:t xml:space="preserve"> </w:t>
      </w:r>
      <w:proofErr w:type="spellStart"/>
      <w:r w:rsidRPr="008327C3">
        <w:rPr>
          <w:rFonts w:ascii="Aptos Narrow" w:eastAsia="Calibri" w:hAnsi="Aptos Narrow" w:cs="Calibri"/>
        </w:rPr>
        <w:t>Listening</w:t>
      </w:r>
      <w:proofErr w:type="spellEnd"/>
      <w:r w:rsidRPr="008327C3">
        <w:rPr>
          <w:rFonts w:ascii="Aptos Narrow" w:eastAsia="Calibri" w:hAnsi="Aptos Narrow" w:cs="Calibri"/>
        </w:rPr>
        <w:t>).</w:t>
      </w:r>
    </w:p>
    <w:p w14:paraId="271997E6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zaprogramowania co najmniej 800 grup rozmównych TMO.</w:t>
      </w:r>
    </w:p>
    <w:p w14:paraId="1BE52654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programowego podziału zaprogramowanych grup rozmównych na minimum 50 folderów o pojemności min. 16 grup rozmównych TMO każdy, przy czym ta sama grupa może być przydzielona do dowolnej ilości folderów.</w:t>
      </w:r>
    </w:p>
    <w:p w14:paraId="40FC1AD7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lastRenderedPageBreak/>
        <w:t>Możliwość programowego i ręcznego ustawienia grup rozmównych do pracy w skaningu ze zróżnicowanym priorytetem skanowania.</w:t>
      </w:r>
    </w:p>
    <w:p w14:paraId="229E7808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Informacja o dołączeniu do grupy (DGNA).</w:t>
      </w:r>
    </w:p>
    <w:p w14:paraId="346FA126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Zdalne sterowanie radiotelefonem za pomocą SDS ( SDS Remote Control ).</w:t>
      </w:r>
    </w:p>
    <w:p w14:paraId="39860B44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  <w:u w:val="single"/>
        </w:rPr>
      </w:pPr>
      <w:r w:rsidRPr="008327C3">
        <w:rPr>
          <w:rFonts w:ascii="Aptos Narrow" w:eastAsia="Calibri" w:hAnsi="Aptos Narrow" w:cs="Calibri"/>
        </w:rPr>
        <w:t>Obsługa dodatk</w:t>
      </w:r>
      <w:r w:rsidRPr="008327C3">
        <w:rPr>
          <w:rFonts w:ascii="Aptos Narrow" w:eastAsia="Calibri" w:hAnsi="Aptos Narrow" w:cs="Calibri"/>
          <w:u w:val="single"/>
        </w:rPr>
        <w:t>owych min. dwóch kanałów kontrolnych SCCH.</w:t>
      </w:r>
    </w:p>
    <w:p w14:paraId="666B0F16" w14:textId="77777777" w:rsidR="008327C3" w:rsidRPr="008327C3" w:rsidRDefault="008327C3" w:rsidP="008327C3">
      <w:pPr>
        <w:spacing w:after="160" w:line="257" w:lineRule="auto"/>
        <w:rPr>
          <w:rFonts w:ascii="Aptos Narrow" w:eastAsia="Calibri" w:hAnsi="Aptos Narrow" w:cs="Calibri"/>
        </w:rPr>
      </w:pPr>
    </w:p>
    <w:p w14:paraId="342EA199" w14:textId="77777777" w:rsidR="008327C3" w:rsidRPr="008327C3" w:rsidRDefault="008327C3" w:rsidP="008327C3">
      <w:pPr>
        <w:numPr>
          <w:ilvl w:val="1"/>
          <w:numId w:val="7"/>
        </w:numPr>
        <w:spacing w:after="160" w:line="257" w:lineRule="auto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Wymagania w trybie DMO</w:t>
      </w:r>
    </w:p>
    <w:p w14:paraId="7BFA45EB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realizacji połączeń: grupowych głosowych, indywidualnych głosowych, alarmowych.</w:t>
      </w:r>
    </w:p>
    <w:p w14:paraId="4B593252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Nadawanie i odbiór wiadomości statusowych.</w:t>
      </w:r>
    </w:p>
    <w:p w14:paraId="37EC477C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Nadawanie i odbiór krótkich wiadomości tekstowych (SDS).</w:t>
      </w:r>
    </w:p>
    <w:p w14:paraId="7E7F35C3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programowego czasu nadawania.</w:t>
      </w:r>
    </w:p>
    <w:p w14:paraId="713E723F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Praca na dowolnym z co najmniej 256 zaprogramowanych kanałów / grup.</w:t>
      </w:r>
    </w:p>
    <w:p w14:paraId="03B1D732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programowego podziału zaprogramowanych kanałów na minimum 16 folderów o pojemności min. 16 pozycji.</w:t>
      </w:r>
    </w:p>
    <w:p w14:paraId="589959D3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Praca w trybie DMO z kluczami SCK</w:t>
      </w:r>
    </w:p>
    <w:p w14:paraId="0E17EA7E" w14:textId="77777777" w:rsidR="008327C3" w:rsidRPr="008327C3" w:rsidRDefault="008327C3" w:rsidP="008327C3">
      <w:pPr>
        <w:spacing w:after="160" w:line="257" w:lineRule="auto"/>
        <w:rPr>
          <w:rFonts w:ascii="Aptos Narrow" w:eastAsia="Calibri" w:hAnsi="Aptos Narrow" w:cs="Calibri"/>
        </w:rPr>
      </w:pPr>
    </w:p>
    <w:p w14:paraId="468B9A65" w14:textId="77777777" w:rsidR="008327C3" w:rsidRPr="008327C3" w:rsidRDefault="008327C3" w:rsidP="008327C3">
      <w:pPr>
        <w:numPr>
          <w:ilvl w:val="1"/>
          <w:numId w:val="7"/>
        </w:numPr>
        <w:spacing w:after="160" w:line="257" w:lineRule="auto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Wymagania w zakresie bezpieczeństwa</w:t>
      </w:r>
    </w:p>
    <w:p w14:paraId="74AEFE7D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Radiotelefon musi zapewniać szyfrowanie zgodnie z algorytmem TEA2 i w tym zakresie musi mieć uaktywnione wymagane licencje</w:t>
      </w:r>
    </w:p>
    <w:p w14:paraId="7865ED87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Praca w klasach bezpieczeństwa: SC1, SC2, SC3 (z i bez GCK).</w:t>
      </w:r>
    </w:p>
    <w:p w14:paraId="79565870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stosowania dynamicznej zmiany kluczy szyfrujących (GCK, DCK, CCK, SCK) drogą radiową (OTAR).</w:t>
      </w:r>
    </w:p>
    <w:p w14:paraId="008BBF65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Wzajemne uwierzytelnianie radiotelefonu i infrastruktury sieci (</w:t>
      </w:r>
      <w:proofErr w:type="spellStart"/>
      <w:r w:rsidRPr="008327C3">
        <w:rPr>
          <w:rFonts w:ascii="Aptos Narrow" w:eastAsia="Calibri" w:hAnsi="Aptos Narrow" w:cs="Calibri"/>
        </w:rPr>
        <w:t>SwMI</w:t>
      </w:r>
      <w:proofErr w:type="spellEnd"/>
      <w:r w:rsidRPr="008327C3">
        <w:rPr>
          <w:rFonts w:ascii="Aptos Narrow" w:eastAsia="Calibri" w:hAnsi="Aptos Narrow" w:cs="Calibri"/>
        </w:rPr>
        <w:t>) inicjowane przez radiotelefon.</w:t>
      </w:r>
    </w:p>
    <w:p w14:paraId="0C3A3F2A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Obsługa uwierzytelniania inicjowanego przez infrastrukturę sieci (</w:t>
      </w:r>
      <w:proofErr w:type="spellStart"/>
      <w:r w:rsidRPr="008327C3">
        <w:rPr>
          <w:rFonts w:ascii="Aptos Narrow" w:eastAsia="Calibri" w:hAnsi="Aptos Narrow" w:cs="Calibri"/>
        </w:rPr>
        <w:t>SwMI</w:t>
      </w:r>
      <w:proofErr w:type="spellEnd"/>
      <w:r w:rsidRPr="008327C3">
        <w:rPr>
          <w:rFonts w:ascii="Aptos Narrow" w:eastAsia="Calibri" w:hAnsi="Aptos Narrow" w:cs="Calibri"/>
        </w:rPr>
        <w:t>).</w:t>
      </w:r>
    </w:p>
    <w:p w14:paraId="3195EDF3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zdalnego, trwałego zablokowania obsługi radiotelefonu w sieci.</w:t>
      </w:r>
    </w:p>
    <w:p w14:paraId="5FD65163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zdalnego, czasowego zablokowania/odblokowania obsługi radiotelefonu w sieci.</w:t>
      </w:r>
    </w:p>
    <w:p w14:paraId="3BFD3DCF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Kontrola dostępu do funkcji radiotelefonu za pomocą indywidualnego kodu użytkownika (PIN).</w:t>
      </w:r>
    </w:p>
    <w:p w14:paraId="7D391393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 xml:space="preserve">Radiotelefon obsługuje kod PUK umożliwiający odblokowanie radia w przypadku   błędnego wprowadzenia kodu PIN. </w:t>
      </w:r>
    </w:p>
    <w:p w14:paraId="11B0E564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szyfrowania korespondencji kluczem SCK w sytuacji, kiedy szyfrowanie korespondencji kluczem DCK jest niedostępne.</w:t>
      </w:r>
    </w:p>
    <w:p w14:paraId="4A5CF1E3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Możliwość pracy radiotelefonu zarówno w trybie szyfrowanym jak i w trybie jawnym (CLEAR).</w:t>
      </w:r>
    </w:p>
    <w:p w14:paraId="6AB87305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 xml:space="preserve">Gotowość do pracy z szyfrowaniem E2E (end to end). Radiotelefon musi być przystosowany do wprowadzenia szyfrowania E2E zgodnego ze standardem ETSI TETRA o długości klucza 256 bitów (AES256) przez doposażenie w przyszłości w dodatkowy, wewnętrzny moduł i/lub </w:t>
      </w:r>
      <w:proofErr w:type="spellStart"/>
      <w:r w:rsidRPr="008327C3">
        <w:rPr>
          <w:rFonts w:ascii="Aptos Narrow" w:eastAsia="Calibri" w:hAnsi="Aptos Narrow" w:cs="Calibri"/>
        </w:rPr>
        <w:t>upgrade</w:t>
      </w:r>
      <w:proofErr w:type="spellEnd"/>
      <w:r w:rsidRPr="008327C3">
        <w:rPr>
          <w:rFonts w:ascii="Aptos Narrow" w:eastAsia="Calibri" w:hAnsi="Aptos Narrow" w:cs="Calibri"/>
        </w:rPr>
        <w:t xml:space="preserve"> </w:t>
      </w:r>
      <w:r w:rsidRPr="008327C3">
        <w:rPr>
          <w:rFonts w:ascii="Aptos Narrow" w:eastAsia="Calibri" w:hAnsi="Aptos Narrow" w:cs="Calibri"/>
        </w:rPr>
        <w:lastRenderedPageBreak/>
        <w:t>oprogramowania i/lub zakup licencji.</w:t>
      </w:r>
    </w:p>
    <w:p w14:paraId="412173B0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Programowanie kluczy szyfrujących do radiotelefonu za pomocą zestawu do programowania ( ZP ) dostarczonego przez Wykonawcę.</w:t>
      </w:r>
    </w:p>
    <w:p w14:paraId="3B5FFDDB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Klucze szyfrujące nie mogą być przechowywane w radiotelefonie w sposób jawny i musi być uniemożliwiony ich odczyt lub przepisanie pomiędzy dwoma radiotelefonami.</w:t>
      </w:r>
    </w:p>
    <w:p w14:paraId="6C9A8902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 xml:space="preserve">Możliwość aktualizacji oprogramowania </w:t>
      </w:r>
      <w:proofErr w:type="spellStart"/>
      <w:r w:rsidRPr="008327C3">
        <w:rPr>
          <w:rFonts w:ascii="Aptos Narrow" w:eastAsia="Calibri" w:hAnsi="Aptos Narrow" w:cs="Calibri"/>
        </w:rPr>
        <w:t>firmware</w:t>
      </w:r>
      <w:proofErr w:type="spellEnd"/>
      <w:r w:rsidRPr="008327C3">
        <w:rPr>
          <w:rFonts w:ascii="Aptos Narrow" w:eastAsia="Calibri" w:hAnsi="Aptos Narrow" w:cs="Calibri"/>
        </w:rPr>
        <w:t xml:space="preserve"> radiotelefonu.</w:t>
      </w:r>
    </w:p>
    <w:p w14:paraId="7F86F261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 xml:space="preserve">Możliwość automatycznego, zdalnego programowania radiotelefonu za pośrednictwem ładowarki i z użyciem łączy Ethernet w sieci logicznej Zamawiającego, bez konieczności połączenia z </w:t>
      </w:r>
      <w:proofErr w:type="spellStart"/>
      <w:r w:rsidRPr="008327C3">
        <w:rPr>
          <w:rFonts w:ascii="Aptos Narrow" w:eastAsia="Calibri" w:hAnsi="Aptos Narrow" w:cs="Calibri"/>
        </w:rPr>
        <w:t>internetem</w:t>
      </w:r>
      <w:proofErr w:type="spellEnd"/>
      <w:r w:rsidRPr="008327C3">
        <w:rPr>
          <w:rFonts w:ascii="Aptos Narrow" w:eastAsia="Calibri" w:hAnsi="Aptos Narrow" w:cs="Calibri"/>
        </w:rPr>
        <w:t xml:space="preserve">. Zamawiający nie dopuszcza realizacji tej funkcjonalności przy użyciu łączy bezprzewodowych, np. </w:t>
      </w:r>
      <w:proofErr w:type="spellStart"/>
      <w:r w:rsidRPr="008327C3">
        <w:rPr>
          <w:rFonts w:ascii="Aptos Narrow" w:eastAsia="Calibri" w:hAnsi="Aptos Narrow" w:cs="Calibri"/>
        </w:rPr>
        <w:t>WiFi</w:t>
      </w:r>
      <w:proofErr w:type="spellEnd"/>
      <w:r w:rsidRPr="008327C3">
        <w:rPr>
          <w:rFonts w:ascii="Aptos Narrow" w:eastAsia="Calibri" w:hAnsi="Aptos Narrow" w:cs="Calibri"/>
        </w:rPr>
        <w:t xml:space="preserve">. Funkcjonalność zdalnego programowania musi oferować możliwość centralnego generowania: zadań do wykonania, plików do programowania radiotelefonów, plików do </w:t>
      </w:r>
      <w:proofErr w:type="spellStart"/>
      <w:r w:rsidRPr="008327C3">
        <w:rPr>
          <w:rFonts w:ascii="Aptos Narrow" w:eastAsia="Calibri" w:hAnsi="Aptos Narrow" w:cs="Calibri"/>
        </w:rPr>
        <w:t>upgrade’u</w:t>
      </w:r>
      <w:proofErr w:type="spellEnd"/>
      <w:r w:rsidRPr="008327C3">
        <w:rPr>
          <w:rFonts w:ascii="Aptos Narrow" w:eastAsia="Calibri" w:hAnsi="Aptos Narrow" w:cs="Calibri"/>
        </w:rPr>
        <w:t xml:space="preserve"> radiotelefonów (</w:t>
      </w:r>
      <w:proofErr w:type="spellStart"/>
      <w:r w:rsidRPr="008327C3">
        <w:rPr>
          <w:rFonts w:ascii="Aptos Narrow" w:eastAsia="Calibri" w:hAnsi="Aptos Narrow" w:cs="Calibri"/>
        </w:rPr>
        <w:t>firmware</w:t>
      </w:r>
      <w:proofErr w:type="spellEnd"/>
      <w:r w:rsidRPr="008327C3">
        <w:rPr>
          <w:rFonts w:ascii="Aptos Narrow" w:eastAsia="Calibri" w:hAnsi="Aptos Narrow" w:cs="Calibri"/>
        </w:rPr>
        <w:t>), z możliwością ich automatycznej dystrybucji poprzez sieć Ethernet Zamawiającego - wymaganie fakultatywne, dodatkowo punktowane.</w:t>
      </w:r>
    </w:p>
    <w:p w14:paraId="770D7F93" w14:textId="77777777" w:rsidR="008327C3" w:rsidRPr="008327C3" w:rsidRDefault="008327C3" w:rsidP="008327C3">
      <w:pPr>
        <w:spacing w:after="160" w:line="257" w:lineRule="auto"/>
        <w:rPr>
          <w:rFonts w:ascii="Aptos Narrow" w:eastAsia="Calibri" w:hAnsi="Aptos Narrow" w:cs="Calibri"/>
        </w:rPr>
      </w:pPr>
    </w:p>
    <w:p w14:paraId="5BE432D8" w14:textId="77777777" w:rsidR="008327C3" w:rsidRPr="008327C3" w:rsidRDefault="008327C3" w:rsidP="008327C3">
      <w:pPr>
        <w:numPr>
          <w:ilvl w:val="1"/>
          <w:numId w:val="7"/>
        </w:numPr>
        <w:spacing w:after="160" w:line="257" w:lineRule="auto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Parametry techniczne</w:t>
      </w:r>
    </w:p>
    <w:p w14:paraId="5C7F7FD4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 xml:space="preserve">Zakres częstotliwości pracy w trybie </w:t>
      </w:r>
      <w:proofErr w:type="spellStart"/>
      <w:r w:rsidRPr="008327C3">
        <w:rPr>
          <w:rFonts w:ascii="Aptos Narrow" w:eastAsia="Calibri" w:hAnsi="Aptos Narrow" w:cs="Calibri"/>
        </w:rPr>
        <w:t>trankingowym</w:t>
      </w:r>
      <w:proofErr w:type="spellEnd"/>
      <w:r w:rsidRPr="008327C3">
        <w:rPr>
          <w:rFonts w:ascii="Aptos Narrow" w:eastAsia="Calibri" w:hAnsi="Aptos Narrow" w:cs="Calibri"/>
        </w:rPr>
        <w:t xml:space="preserve"> (TMO) 380 - 430 MHz.</w:t>
      </w:r>
    </w:p>
    <w:p w14:paraId="2257CF6B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Zakres częstotliwości pracy w trybie bezpośrednim (DMO) 380 - 430 MHz.</w:t>
      </w:r>
    </w:p>
    <w:p w14:paraId="1DBD08D3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Częstotliwości znamionowe i numeracja kanałów TETRA zgodnie ze specyfikacją ETSI TS 100 392-15 V1.5.1.</w:t>
      </w:r>
    </w:p>
    <w:p w14:paraId="78084F08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Moc nadajnika przynajmniej 1,8W (klasa mocy 3L wg EN300392-2).</w:t>
      </w:r>
    </w:p>
    <w:p w14:paraId="71CCD193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Klasa odbiornika: A i B (wg EN300392-2).</w:t>
      </w:r>
    </w:p>
    <w:p w14:paraId="5990F55A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Minimalny zakres temperatury pracy od -25°C do +55°C.</w:t>
      </w:r>
    </w:p>
    <w:p w14:paraId="29216EC4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Minimalna klasa ochrony obudowy przed wnikaniem pyłu i wody: IP 65.</w:t>
      </w:r>
    </w:p>
    <w:p w14:paraId="02A30C5B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Odporność na narażenia mechaniczne, wibracje, udary i spadek swobodny: klasa 7M3 według normy ETSI EN300 019-1-7</w:t>
      </w:r>
    </w:p>
    <w:p w14:paraId="441DA68C" w14:textId="77777777" w:rsidR="008327C3" w:rsidRPr="008327C3" w:rsidRDefault="008327C3" w:rsidP="008327C3">
      <w:pPr>
        <w:spacing w:after="160" w:line="257" w:lineRule="auto"/>
        <w:rPr>
          <w:rFonts w:ascii="Aptos Narrow" w:eastAsia="Calibri" w:hAnsi="Aptos Narrow" w:cs="Calibri"/>
        </w:rPr>
      </w:pPr>
    </w:p>
    <w:p w14:paraId="408B1823" w14:textId="77777777" w:rsidR="008327C3" w:rsidRPr="008327C3" w:rsidRDefault="008327C3" w:rsidP="008327C3">
      <w:pPr>
        <w:numPr>
          <w:ilvl w:val="1"/>
          <w:numId w:val="7"/>
        </w:numPr>
        <w:spacing w:after="160" w:line="257" w:lineRule="auto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Zgodność z wymaganiami zasadniczymi</w:t>
      </w:r>
    </w:p>
    <w:p w14:paraId="3329C7F0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Dostarczony sprzęt: – radiotelefony wraz z wyposażeniem dodatkowym, powinien być oznakowany zgodnie ze znajdującymi zastosowanie wymaganiami zasadniczymi w zakresie: bezpieczeństwa i ochrony zdrowia użytkowników, kompatybilności elektromagnetycznej oraz efektywnego wykorzystania widma częstotliwości radiowych określonymi w europejskich dyrektywach: 2014/30/UE, 2014/35/UE, 2014/53/UE.</w:t>
      </w:r>
    </w:p>
    <w:p w14:paraId="64E81821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Zgodność z odpowiednimi wymaganiami zasadniczymi powinna być potwierdzona w dostarczonej deklaracji zgodności wystawionej przez producenta lub jego upoważnionego przedstawiciela, mającego siedzibę na terenie UE.</w:t>
      </w:r>
    </w:p>
    <w:p w14:paraId="36F290F1" w14:textId="77777777" w:rsidR="008327C3" w:rsidRPr="008327C3" w:rsidRDefault="008327C3" w:rsidP="008327C3">
      <w:pPr>
        <w:spacing w:after="160" w:line="257" w:lineRule="auto"/>
        <w:rPr>
          <w:rFonts w:ascii="Aptos Narrow" w:eastAsia="Calibri" w:hAnsi="Aptos Narrow" w:cs="Calibri"/>
        </w:rPr>
      </w:pPr>
    </w:p>
    <w:p w14:paraId="12AF370F" w14:textId="77777777" w:rsidR="008327C3" w:rsidRPr="008327C3" w:rsidRDefault="008327C3" w:rsidP="008327C3">
      <w:pPr>
        <w:numPr>
          <w:ilvl w:val="1"/>
          <w:numId w:val="7"/>
        </w:numPr>
        <w:spacing w:after="160" w:line="257" w:lineRule="auto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 xml:space="preserve"> Ukompletowanie</w:t>
      </w:r>
    </w:p>
    <w:p w14:paraId="66DFF531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Radiotelefon.</w:t>
      </w:r>
    </w:p>
    <w:p w14:paraId="38CE423A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lastRenderedPageBreak/>
        <w:t>Instrukcja obsługi radiotelefonu w języku polskim</w:t>
      </w:r>
    </w:p>
    <w:p w14:paraId="5BCF7459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Deklaracja zgodności CE radiotelefonu.</w:t>
      </w:r>
    </w:p>
    <w:p w14:paraId="40AF6CE6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Dwupasmowa antena UHF/GPS na pasmo min. 380÷400 MHz, która nie może być zintegrowana z obudową radiotelefonu (możliwość wymiany anteny). Zamawiający dopuszcza zastosowanie zintegrowanej (wewnętrznej) anteny GPS.</w:t>
      </w:r>
    </w:p>
    <w:p w14:paraId="24F182FB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r w:rsidRPr="008327C3">
        <w:rPr>
          <w:rFonts w:ascii="Aptos Narrow" w:eastAsia="Calibri" w:hAnsi="Aptos Narrow" w:cs="Calibri"/>
        </w:rPr>
        <w:t>Akumulator autoryzowany przez producenta radiotelefonu, gwarantujący pracę przez minimum 10 godz., przy proporcjach nadawanie/odbiór/stan gotowości wynoszących odpowiednio 5%/5%/90% - 2 szt.</w:t>
      </w:r>
    </w:p>
    <w:p w14:paraId="603A9F57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bookmarkStart w:id="2" w:name="_Hlk31283682"/>
      <w:r w:rsidRPr="008327C3">
        <w:rPr>
          <w:rFonts w:ascii="Aptos Narrow" w:eastAsia="Calibri" w:hAnsi="Aptos Narrow" w:cs="Calibri"/>
        </w:rPr>
        <w:t xml:space="preserve">Ładowarka akumulatorów w wykonaniu biurkowym; umożliwiająca ładowanie baterii dołączonej do radiotelefonu i baterii rezerwowej; sygnalizująca stany pracy (przynajmniej: ładowanie baterii / bateria naładowana); działająca w następujących warunkach: zasilanie  z sieci energetycznej o napięciu znamionowym 230 V AC 50 </w:t>
      </w:r>
      <w:proofErr w:type="spellStart"/>
      <w:r w:rsidRPr="008327C3">
        <w:rPr>
          <w:rFonts w:ascii="Aptos Narrow" w:eastAsia="Calibri" w:hAnsi="Aptos Narrow" w:cs="Calibri"/>
        </w:rPr>
        <w:t>Hz</w:t>
      </w:r>
      <w:proofErr w:type="spellEnd"/>
      <w:r w:rsidRPr="008327C3">
        <w:rPr>
          <w:rFonts w:ascii="Aptos Narrow" w:eastAsia="Calibri" w:hAnsi="Aptos Narrow" w:cs="Calibri"/>
        </w:rPr>
        <w:t>; zakres napięcia zasilania: napięcie znamionowe ±10% (standard wtyku obowiązujący w Polsce); wymagana dokumentacja: instrukcja obsługi w języku polskim; deklaracja zgodności z wymaganiami zasadniczymi w zakresie bezpieczeństwa użytkowania i kompatybilności elektromagnetycznej (EMC).</w:t>
      </w:r>
    </w:p>
    <w:p w14:paraId="43FFA35F" w14:textId="77777777" w:rsidR="008327C3" w:rsidRPr="008327C3" w:rsidRDefault="008327C3" w:rsidP="00DD36B1">
      <w:pPr>
        <w:numPr>
          <w:ilvl w:val="2"/>
          <w:numId w:val="7"/>
        </w:numPr>
        <w:tabs>
          <w:tab w:val="left" w:pos="1701"/>
        </w:tabs>
        <w:spacing w:after="160" w:line="257" w:lineRule="auto"/>
        <w:ind w:left="1560" w:hanging="567"/>
        <w:rPr>
          <w:rFonts w:ascii="Aptos Narrow" w:eastAsia="Calibri" w:hAnsi="Aptos Narrow" w:cs="Calibri"/>
        </w:rPr>
      </w:pPr>
      <w:proofErr w:type="spellStart"/>
      <w:r w:rsidRPr="008327C3">
        <w:rPr>
          <w:rFonts w:ascii="Aptos Narrow" w:eastAsia="Calibri" w:hAnsi="Aptos Narrow" w:cs="Calibri"/>
        </w:rPr>
        <w:t>Mikrofonogłośnik</w:t>
      </w:r>
      <w:proofErr w:type="spellEnd"/>
      <w:r w:rsidRPr="008327C3">
        <w:rPr>
          <w:rFonts w:ascii="Aptos Narrow" w:eastAsia="Calibri" w:hAnsi="Aptos Narrow" w:cs="Calibri"/>
        </w:rPr>
        <w:t xml:space="preserve"> z rozciągalnym przewodem spiralnym o długości spoczynkowej 50 cm ± 5 cm 2. Zakończenie przewodu złączem przyłączanym do złącza akcesoriów radiotelefonu. Przycisk nadawania (PTT) wbudowany w obudowę </w:t>
      </w:r>
      <w:proofErr w:type="spellStart"/>
      <w:r w:rsidRPr="008327C3">
        <w:rPr>
          <w:rFonts w:ascii="Aptos Narrow" w:eastAsia="Calibri" w:hAnsi="Aptos Narrow" w:cs="Calibri"/>
        </w:rPr>
        <w:t>mikrofonogłośnika</w:t>
      </w:r>
      <w:proofErr w:type="spellEnd"/>
      <w:r w:rsidRPr="008327C3">
        <w:rPr>
          <w:rFonts w:ascii="Aptos Narrow" w:eastAsia="Calibri" w:hAnsi="Aptos Narrow" w:cs="Calibri"/>
        </w:rPr>
        <w:t xml:space="preserve">. Stopień ochrony obudowy co najmniej IP54. </w:t>
      </w:r>
      <w:bookmarkEnd w:id="2"/>
    </w:p>
    <w:p w14:paraId="34000306" w14:textId="77777777" w:rsidR="008327C3" w:rsidRPr="008327C3" w:rsidRDefault="008327C3" w:rsidP="196F4DF9">
      <w:pPr>
        <w:spacing w:after="160" w:line="257" w:lineRule="auto"/>
        <w:rPr>
          <w:rFonts w:ascii="Aptos Narrow" w:eastAsia="Calibri" w:hAnsi="Aptos Narrow" w:cs="Calibri"/>
          <w:b/>
          <w:bCs/>
        </w:rPr>
      </w:pPr>
    </w:p>
    <w:sectPr w:rsidR="008327C3" w:rsidRPr="008327C3" w:rsidSect="006F3A80">
      <w:pgSz w:w="11906" w:h="16838"/>
      <w:pgMar w:top="720" w:right="942" w:bottom="720" w:left="764" w:header="512" w:footer="13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E0B78" w14:textId="77777777" w:rsidR="00444B78" w:rsidRDefault="00444B78">
      <w:r>
        <w:separator/>
      </w:r>
    </w:p>
  </w:endnote>
  <w:endnote w:type="continuationSeparator" w:id="0">
    <w:p w14:paraId="1F70C4BB" w14:textId="77777777" w:rsidR="00444B78" w:rsidRDefault="00444B78">
      <w:r>
        <w:continuationSeparator/>
      </w:r>
    </w:p>
  </w:endnote>
  <w:endnote w:type="continuationNotice" w:id="1">
    <w:p w14:paraId="3081C7FB" w14:textId="77777777" w:rsidR="00444B78" w:rsidRDefault="00444B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5DE06" w14:textId="77777777" w:rsidR="00DC2F50" w:rsidRDefault="00DC2F50">
    <w:pPr>
      <w:pStyle w:val="Stopka"/>
      <w:jc w:val="center"/>
      <w:rPr>
        <w:rFonts w:ascii="Tahoma" w:hAnsi="Tahoma" w:cs="Tahoma"/>
        <w:color w:val="000000" w:themeColor="text1"/>
        <w:sz w:val="18"/>
        <w:szCs w:val="18"/>
      </w:rPr>
    </w:pPr>
  </w:p>
  <w:p w14:paraId="525DA502" w14:textId="5FEB5A19" w:rsidR="00DC2F50" w:rsidRPr="002E0ECC" w:rsidRDefault="00AE63FC">
    <w:pPr>
      <w:pStyle w:val="Stopka"/>
      <w:jc w:val="center"/>
      <w:rPr>
        <w:rFonts w:ascii="Aptos Narrow" w:hAnsi="Aptos Narrow" w:cs="Tahoma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Symbol" w:eastAsia="Symbol" w:hAnsi="Symbol" w:cs="Symbol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</w:t>
    </w:r>
    <w:r w:rsidR="00A1690D">
      <w:rPr>
        <w:rFonts w:ascii="Aptos Narrow" w:hAnsi="Aptos Narrow" w:cs="Tahoma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="00DC2F50" w:rsidRPr="002E0ECC">
      <w:rPr>
        <w:rFonts w:ascii="Aptos Narrow" w:hAnsi="Aptos Narrow" w:cs="Tahoma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Strona </w:t>
    </w:r>
    <w:r w:rsidR="00DC2F50" w:rsidRPr="002E0ECC">
      <w:rPr>
        <w:rFonts w:ascii="Aptos Narrow" w:hAnsi="Aptos Narrow" w:cs="Tahoma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="00DC2F50" w:rsidRPr="002E0ECC">
      <w:rPr>
        <w:rFonts w:ascii="Aptos Narrow" w:hAnsi="Aptos Narrow" w:cs="Tahoma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>PAGE  \* Arabic  \* MERGEFORMAT</w:instrText>
    </w:r>
    <w:r w:rsidR="00DC2F50" w:rsidRPr="002E0ECC">
      <w:rPr>
        <w:rFonts w:ascii="Aptos Narrow" w:hAnsi="Aptos Narrow" w:cs="Tahoma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="00DC2F50" w:rsidRPr="002E0ECC">
      <w:rPr>
        <w:rFonts w:ascii="Aptos Narrow" w:hAnsi="Aptos Narrow" w:cs="Tahoma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="00DC2F50" w:rsidRPr="002E0ECC">
      <w:rPr>
        <w:rFonts w:ascii="Aptos Narrow" w:hAnsi="Aptos Narrow" w:cs="Tahoma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  <w:r w:rsidR="00DC2F50" w:rsidRPr="002E0ECC">
      <w:rPr>
        <w:rFonts w:ascii="Aptos Narrow" w:hAnsi="Aptos Narrow" w:cs="Tahoma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z </w:t>
    </w:r>
    <w:r w:rsidR="00DC2F50" w:rsidRPr="002E0ECC">
      <w:rPr>
        <w:rFonts w:ascii="Aptos Narrow" w:hAnsi="Aptos Narrow" w:cs="Tahoma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="00DC2F50" w:rsidRPr="002E0ECC">
      <w:rPr>
        <w:rFonts w:ascii="Aptos Narrow" w:hAnsi="Aptos Narrow" w:cs="Tahoma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>NUMPAGES \ * arabskie \ * MERGEFORMAT</w:instrText>
    </w:r>
    <w:r w:rsidR="00DC2F50" w:rsidRPr="002E0ECC">
      <w:rPr>
        <w:rFonts w:ascii="Aptos Narrow" w:hAnsi="Aptos Narrow" w:cs="Tahoma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="00DC2F50" w:rsidRPr="002E0ECC">
      <w:rPr>
        <w:rFonts w:ascii="Aptos Narrow" w:hAnsi="Aptos Narrow" w:cs="Tahoma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="00DC2F50" w:rsidRPr="002E0ECC">
      <w:rPr>
        <w:rFonts w:ascii="Aptos Narrow" w:hAnsi="Aptos Narrow" w:cs="Tahoma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  <w:r w:rsidR="00A1690D">
      <w:rPr>
        <w:rFonts w:ascii="Aptos Narrow" w:hAnsi="Aptos Narrow" w:cs="Tahoma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>
      <w:rPr>
        <w:rFonts w:ascii="Symbol" w:eastAsia="Symbol" w:hAnsi="Symbol" w:cs="Symbol"/>
        <w:color w:val="000000" w:themeColor="text1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</w:t>
    </w:r>
  </w:p>
  <w:p w14:paraId="1A7BD480" w14:textId="77777777" w:rsidR="00DC2F50" w:rsidRPr="00DC2F50" w:rsidRDefault="00DC2F50">
    <w:pPr>
      <w:pStyle w:val="Stopka"/>
      <w:jc w:val="center"/>
      <w:rPr>
        <w:rFonts w:ascii="Tahoma" w:hAnsi="Tahoma" w:cs="Tahoma"/>
        <w:color w:val="000000" w:themeColor="text1"/>
        <w:sz w:val="18"/>
        <w:szCs w:val="18"/>
      </w:rPr>
    </w:pPr>
  </w:p>
  <w:p w14:paraId="75CAC6F5" w14:textId="77777777" w:rsidR="00CD13E7" w:rsidRDefault="00CD13E7">
    <w:pPr>
      <w:pStyle w:val="Normalny1"/>
      <w:tabs>
        <w:tab w:val="center" w:pos="4536"/>
        <w:tab w:val="right" w:pos="9072"/>
      </w:tabs>
      <w:spacing w:line="240" w:lineRule="auto"/>
      <w:ind w:firstLine="708"/>
      <w:jc w:val="center"/>
      <w:rPr>
        <w:rFonts w:ascii="Times New Roman" w:eastAsia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DF36B" w14:textId="77777777" w:rsidR="00444B78" w:rsidRDefault="00444B78">
      <w:r>
        <w:separator/>
      </w:r>
    </w:p>
  </w:footnote>
  <w:footnote w:type="continuationSeparator" w:id="0">
    <w:p w14:paraId="646FA0AB" w14:textId="77777777" w:rsidR="00444B78" w:rsidRDefault="00444B78">
      <w:r>
        <w:continuationSeparator/>
      </w:r>
    </w:p>
  </w:footnote>
  <w:footnote w:type="continuationNotice" w:id="1">
    <w:p w14:paraId="5738F23F" w14:textId="77777777" w:rsidR="00444B78" w:rsidRDefault="00444B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1BAF2" w14:textId="77777777" w:rsidR="00563C6C" w:rsidRDefault="00563C6C">
    <w:pPr>
      <w:pStyle w:val="Nagwek"/>
    </w:pPr>
  </w:p>
  <w:p w14:paraId="33F64BF5" w14:textId="186B4958" w:rsidR="005A3090" w:rsidRDefault="005A3090">
    <w:r>
      <w:rPr>
        <w:rFonts w:ascii="Arial" w:eastAsia="Arial" w:hAnsi="Arial" w:cs="Arial"/>
        <w:noProof/>
        <w:color w:val="000000"/>
        <w:kern w:val="0"/>
        <w:szCs w:val="22"/>
        <w:lang w:bidi="ar-SA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42C66C67" wp14:editId="07817B0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1362077620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a15="http://schemas.microsoft.com/office/drawing/2012/main" xmlns:a="http://schemas.openxmlformats.org/drawingml/2006/main" xmlns:arto="http://schemas.microsoft.com/office/word/2006/arto">
          <w:pict w14:anchorId="2BD6BF26">
            <v:rect id="Rectangle 1" style="position:absolute;margin-left:0;margin-top:0;width:0;height:0;z-index:-251658239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spid="_x0000_s1026" stroked="f" strokeweight="0" o:bwmode="white" w14:anchorId="02212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">
              <o:lock v:ext="edit" selection="t" grouping="t" rotation="t" verticies="t" adjusthandles="t" text="t" aspectratio="t" shapetype="t"/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536F5" w14:textId="5B22CE71" w:rsidR="00CD13E7" w:rsidRPr="006F3A80" w:rsidRDefault="007A5145" w:rsidP="006F3A80">
    <w:pPr>
      <w:tabs>
        <w:tab w:val="center" w:pos="4536"/>
        <w:tab w:val="right" w:pos="9072"/>
      </w:tabs>
      <w:rPr>
        <w:rFonts w:ascii="Aptos Narrow" w:eastAsia="Arial Narrow" w:hAnsi="Aptos Narrow" w:cs="Times New Roman"/>
        <w:b/>
        <w:bCs/>
        <w:color w:val="000000"/>
        <w:kern w:val="0"/>
        <w:sz w:val="18"/>
        <w:szCs w:val="18"/>
        <w:lang w:eastAsia="pl-PL" w:bidi="ar-SA"/>
      </w:rPr>
    </w:pPr>
    <w:r w:rsidRPr="00F33E1A">
      <w:rPr>
        <w:rFonts w:ascii="Aptos Narrow" w:hAnsi="Aptos Narrow" w:cs="Times New Roman"/>
        <w:b/>
        <w:bCs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Numer</w:t>
    </w:r>
    <w:r w:rsidR="001E4E55" w:rsidRPr="00F33E1A">
      <w:rPr>
        <w:rFonts w:ascii="Aptos Narrow" w:hAnsi="Aptos Narrow" w:cs="Times New Roman"/>
        <w:b/>
        <w:bCs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sprawy MT.2370.</w:t>
    </w:r>
    <w:r w:rsidR="00A70A96">
      <w:rPr>
        <w:rFonts w:ascii="Aptos Narrow" w:hAnsi="Aptos Narrow" w:cs="Times New Roman"/>
        <w:b/>
        <w:bCs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</w:t>
    </w:r>
    <w:r w:rsidR="00F85584">
      <w:rPr>
        <w:rFonts w:ascii="Aptos Narrow" w:hAnsi="Aptos Narrow" w:cs="Times New Roman"/>
        <w:b/>
        <w:bCs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.202</w:t>
    </w:r>
    <w:r w:rsidR="00A70A96">
      <w:rPr>
        <w:rFonts w:ascii="Aptos Narrow" w:hAnsi="Aptos Narrow" w:cs="Times New Roman"/>
        <w:b/>
        <w:bCs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5</w:t>
    </w:r>
    <w:r w:rsidR="001E4E55" w:rsidRPr="00D9488E">
      <w:rPr>
        <w:rFonts w:ascii="Aptos Narrow" w:hAnsi="Aptos Narrow" w:cs="Times New Roman"/>
        <w:b/>
        <w:bCs/>
        <w:szCs w:val="22"/>
      </w:rPr>
      <w:tab/>
    </w:r>
    <w:r w:rsidR="001E4E55" w:rsidRPr="00D9488E">
      <w:rPr>
        <w:rFonts w:ascii="Aptos Narrow" w:hAnsi="Aptos Narrow" w:cs="Times New Roman"/>
        <w:b/>
        <w:bCs/>
        <w:szCs w:val="22"/>
      </w:rPr>
      <w:tab/>
    </w:r>
    <w:r w:rsidR="001E4E55" w:rsidRPr="00D9488E">
      <w:rPr>
        <w:rFonts w:ascii="Aptos Narrow" w:hAnsi="Aptos Narrow" w:cs="Times New Roman"/>
        <w:b/>
        <w:bCs/>
        <w:szCs w:val="22"/>
      </w:rPr>
      <w:tab/>
    </w:r>
  </w:p>
  <w:p w14:paraId="0ACCD085" w14:textId="6660535F" w:rsidR="005A3090" w:rsidRDefault="005A3090">
    <w:r>
      <w:rPr>
        <w:rFonts w:ascii="Arial" w:eastAsia="Arial" w:hAnsi="Arial" w:cs="Arial"/>
        <w:noProof/>
        <w:color w:val="000000"/>
        <w:kern w:val="0"/>
        <w:szCs w:val="22"/>
        <w:lang w:bidi="ar-SA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7940BED6" wp14:editId="180E199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144228917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a15="http://schemas.microsoft.com/office/drawing/2012/main" xmlns:a="http://schemas.openxmlformats.org/drawingml/2006/main" xmlns:arto="http://schemas.microsoft.com/office/word/2006/arto">
          <w:pict w14:anchorId="7B99DCE1">
            <v:rect id="Rectangle 1" style="position:absolute;margin-left:0;margin-top:0;width:0;height:0;z-index:-251658240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spid="_x0000_s1026" stroked="f" strokeweight="0" o:bwmode="white" w14:anchorId="39A9B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">
              <o:lock v:ext="edit" selection="t" grouping="t" rotation="t" verticies="t" adjusthandles="t" text="t" aspectratio="t" shapetype="t"/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89DA3" w14:textId="77777777" w:rsidR="00563C6C" w:rsidRDefault="00563C6C">
    <w:pPr>
      <w:pStyle w:val="Nagwek"/>
    </w:pPr>
  </w:p>
  <w:p w14:paraId="1B44DCA5" w14:textId="0267E246" w:rsidR="005A3090" w:rsidRDefault="005A3090">
    <w:r>
      <w:rPr>
        <w:rFonts w:ascii="Arial" w:eastAsia="Arial" w:hAnsi="Arial" w:cs="Arial"/>
        <w:noProof/>
        <w:color w:val="000000"/>
        <w:kern w:val="0"/>
        <w:szCs w:val="22"/>
        <w:lang w:bidi="ar-SA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24F5938F" wp14:editId="2F84DB3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235603532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a15="http://schemas.microsoft.com/office/drawing/2012/main" xmlns:a="http://schemas.openxmlformats.org/drawingml/2006/main" xmlns:arto="http://schemas.microsoft.com/office/word/2006/arto">
          <w:pict w14:anchorId="4A04E60D">
            <v:rect id="Rectangle 1" style="position:absolute;margin-left:0;margin-top:0;width:0;height:0;z-index:-251658238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spid="_x0000_s1026" stroked="f" strokeweight="0" o:bwmode="white" w14:anchorId="593E9A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">
              <o:lock v:ext="edit" selection="t" grouping="t" rotation="t" verticies="t" adjusthandles="t" text="t" aspectratio="t" shapetype="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</w:rPr>
    </w:lvl>
  </w:abstractNum>
  <w:abstractNum w:abstractNumId="2" w15:restartNumberingAfterBreak="0">
    <w:nsid w:val="04FC78B1"/>
    <w:multiLevelType w:val="hybridMultilevel"/>
    <w:tmpl w:val="76AE80E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F31284"/>
    <w:multiLevelType w:val="hybridMultilevel"/>
    <w:tmpl w:val="FD24F118"/>
    <w:lvl w:ilvl="0" w:tplc="DEE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44CA7"/>
    <w:multiLevelType w:val="multilevel"/>
    <w:tmpl w:val="AE36D7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A07451C"/>
    <w:multiLevelType w:val="hybridMultilevel"/>
    <w:tmpl w:val="233E77E0"/>
    <w:lvl w:ilvl="0" w:tplc="DEE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42961"/>
    <w:multiLevelType w:val="hybridMultilevel"/>
    <w:tmpl w:val="5914D990"/>
    <w:lvl w:ilvl="0" w:tplc="DEECB1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C6C"/>
    <w:rsid w:val="00002432"/>
    <w:rsid w:val="00004636"/>
    <w:rsid w:val="00030326"/>
    <w:rsid w:val="000422AC"/>
    <w:rsid w:val="0005137F"/>
    <w:rsid w:val="00056E93"/>
    <w:rsid w:val="0006288E"/>
    <w:rsid w:val="00067292"/>
    <w:rsid w:val="00080AEC"/>
    <w:rsid w:val="00092BED"/>
    <w:rsid w:val="0009489C"/>
    <w:rsid w:val="000A44F5"/>
    <w:rsid w:val="000C56B7"/>
    <w:rsid w:val="000C68EF"/>
    <w:rsid w:val="000E0110"/>
    <w:rsid w:val="00105F7D"/>
    <w:rsid w:val="00106A4E"/>
    <w:rsid w:val="00114793"/>
    <w:rsid w:val="00142EB2"/>
    <w:rsid w:val="00145CE2"/>
    <w:rsid w:val="00150788"/>
    <w:rsid w:val="00150920"/>
    <w:rsid w:val="001661F6"/>
    <w:rsid w:val="00184550"/>
    <w:rsid w:val="001951EC"/>
    <w:rsid w:val="001A5EB1"/>
    <w:rsid w:val="001B68FA"/>
    <w:rsid w:val="001C3624"/>
    <w:rsid w:val="001C4A8F"/>
    <w:rsid w:val="001D1388"/>
    <w:rsid w:val="001D24AA"/>
    <w:rsid w:val="001D4A71"/>
    <w:rsid w:val="001D5B00"/>
    <w:rsid w:val="001D7B71"/>
    <w:rsid w:val="001E1A1B"/>
    <w:rsid w:val="001E232A"/>
    <w:rsid w:val="001E4E55"/>
    <w:rsid w:val="001F579B"/>
    <w:rsid w:val="001F6A6E"/>
    <w:rsid w:val="0020470C"/>
    <w:rsid w:val="00214277"/>
    <w:rsid w:val="002144C1"/>
    <w:rsid w:val="00215BF8"/>
    <w:rsid w:val="00240252"/>
    <w:rsid w:val="00241476"/>
    <w:rsid w:val="00250E09"/>
    <w:rsid w:val="00252231"/>
    <w:rsid w:val="00260012"/>
    <w:rsid w:val="002611F8"/>
    <w:rsid w:val="002626C0"/>
    <w:rsid w:val="002675AD"/>
    <w:rsid w:val="00274833"/>
    <w:rsid w:val="00284450"/>
    <w:rsid w:val="00287BC4"/>
    <w:rsid w:val="00293BDD"/>
    <w:rsid w:val="002B0DEA"/>
    <w:rsid w:val="002C586F"/>
    <w:rsid w:val="002C76CB"/>
    <w:rsid w:val="002D74F8"/>
    <w:rsid w:val="002E0ECC"/>
    <w:rsid w:val="002E36D5"/>
    <w:rsid w:val="002E50BC"/>
    <w:rsid w:val="002E5749"/>
    <w:rsid w:val="002E5C2F"/>
    <w:rsid w:val="002E747D"/>
    <w:rsid w:val="002E789C"/>
    <w:rsid w:val="002F630D"/>
    <w:rsid w:val="00304A48"/>
    <w:rsid w:val="00310E62"/>
    <w:rsid w:val="00312F69"/>
    <w:rsid w:val="00316335"/>
    <w:rsid w:val="00321C30"/>
    <w:rsid w:val="00335D51"/>
    <w:rsid w:val="00342611"/>
    <w:rsid w:val="00345E58"/>
    <w:rsid w:val="00346DB7"/>
    <w:rsid w:val="00357EEC"/>
    <w:rsid w:val="00380502"/>
    <w:rsid w:val="0038498C"/>
    <w:rsid w:val="00390C1D"/>
    <w:rsid w:val="0039103D"/>
    <w:rsid w:val="003939EC"/>
    <w:rsid w:val="003B27F7"/>
    <w:rsid w:val="003B2CFA"/>
    <w:rsid w:val="003B39D8"/>
    <w:rsid w:val="003D7B3B"/>
    <w:rsid w:val="003E36C5"/>
    <w:rsid w:val="003E62F6"/>
    <w:rsid w:val="003F4633"/>
    <w:rsid w:val="003F73AB"/>
    <w:rsid w:val="00406ABC"/>
    <w:rsid w:val="00417E46"/>
    <w:rsid w:val="004245E5"/>
    <w:rsid w:val="004310E4"/>
    <w:rsid w:val="00435E7B"/>
    <w:rsid w:val="00436AAC"/>
    <w:rsid w:val="00437EC1"/>
    <w:rsid w:val="00444B78"/>
    <w:rsid w:val="00452D24"/>
    <w:rsid w:val="00457458"/>
    <w:rsid w:val="00465898"/>
    <w:rsid w:val="00472984"/>
    <w:rsid w:val="00473A3B"/>
    <w:rsid w:val="00483101"/>
    <w:rsid w:val="0049733A"/>
    <w:rsid w:val="004A1636"/>
    <w:rsid w:val="004B05D3"/>
    <w:rsid w:val="004B18E8"/>
    <w:rsid w:val="004B6082"/>
    <w:rsid w:val="004C3B8F"/>
    <w:rsid w:val="004C6B7D"/>
    <w:rsid w:val="004D0194"/>
    <w:rsid w:val="004D5167"/>
    <w:rsid w:val="004E23BF"/>
    <w:rsid w:val="004E2507"/>
    <w:rsid w:val="004E31E0"/>
    <w:rsid w:val="004F22E8"/>
    <w:rsid w:val="004F535D"/>
    <w:rsid w:val="005219DD"/>
    <w:rsid w:val="00523781"/>
    <w:rsid w:val="0052637F"/>
    <w:rsid w:val="005300EE"/>
    <w:rsid w:val="00534433"/>
    <w:rsid w:val="0053535F"/>
    <w:rsid w:val="005354C6"/>
    <w:rsid w:val="00536F4B"/>
    <w:rsid w:val="005371D2"/>
    <w:rsid w:val="00543BD1"/>
    <w:rsid w:val="00555220"/>
    <w:rsid w:val="00555D6A"/>
    <w:rsid w:val="00555F35"/>
    <w:rsid w:val="00560ECB"/>
    <w:rsid w:val="00563C6C"/>
    <w:rsid w:val="00566117"/>
    <w:rsid w:val="005703D1"/>
    <w:rsid w:val="005718A0"/>
    <w:rsid w:val="00571F0C"/>
    <w:rsid w:val="00572620"/>
    <w:rsid w:val="005731A0"/>
    <w:rsid w:val="00580BD1"/>
    <w:rsid w:val="0058213E"/>
    <w:rsid w:val="00584ED5"/>
    <w:rsid w:val="005A2846"/>
    <w:rsid w:val="005A3090"/>
    <w:rsid w:val="005B20B6"/>
    <w:rsid w:val="005B3C84"/>
    <w:rsid w:val="005B60D1"/>
    <w:rsid w:val="005C3759"/>
    <w:rsid w:val="005C43D9"/>
    <w:rsid w:val="005D4D99"/>
    <w:rsid w:val="005D76B8"/>
    <w:rsid w:val="005F7F58"/>
    <w:rsid w:val="00600207"/>
    <w:rsid w:val="0061730E"/>
    <w:rsid w:val="006359C6"/>
    <w:rsid w:val="006576A2"/>
    <w:rsid w:val="006766CF"/>
    <w:rsid w:val="00683C7A"/>
    <w:rsid w:val="00687432"/>
    <w:rsid w:val="00687611"/>
    <w:rsid w:val="00687BD1"/>
    <w:rsid w:val="00690B4B"/>
    <w:rsid w:val="00694F85"/>
    <w:rsid w:val="006A3EE0"/>
    <w:rsid w:val="006A60AE"/>
    <w:rsid w:val="006B362D"/>
    <w:rsid w:val="006C5612"/>
    <w:rsid w:val="006E06B4"/>
    <w:rsid w:val="006E1FC9"/>
    <w:rsid w:val="006E298F"/>
    <w:rsid w:val="006E3218"/>
    <w:rsid w:val="006F262D"/>
    <w:rsid w:val="006F3A80"/>
    <w:rsid w:val="006F6374"/>
    <w:rsid w:val="00707152"/>
    <w:rsid w:val="00721012"/>
    <w:rsid w:val="00725A6E"/>
    <w:rsid w:val="007463BF"/>
    <w:rsid w:val="007502DB"/>
    <w:rsid w:val="00765170"/>
    <w:rsid w:val="00780EE6"/>
    <w:rsid w:val="007864A7"/>
    <w:rsid w:val="00791742"/>
    <w:rsid w:val="007A5145"/>
    <w:rsid w:val="007A5D36"/>
    <w:rsid w:val="007A687B"/>
    <w:rsid w:val="007B40FF"/>
    <w:rsid w:val="007C1D5F"/>
    <w:rsid w:val="007E14DF"/>
    <w:rsid w:val="007F1692"/>
    <w:rsid w:val="007F2E9D"/>
    <w:rsid w:val="007F6440"/>
    <w:rsid w:val="00803E96"/>
    <w:rsid w:val="00804C14"/>
    <w:rsid w:val="00805CA0"/>
    <w:rsid w:val="0080607E"/>
    <w:rsid w:val="00816882"/>
    <w:rsid w:val="00820160"/>
    <w:rsid w:val="0082252F"/>
    <w:rsid w:val="008327C3"/>
    <w:rsid w:val="008334D4"/>
    <w:rsid w:val="00837D86"/>
    <w:rsid w:val="00857CC8"/>
    <w:rsid w:val="008650C3"/>
    <w:rsid w:val="00883EB5"/>
    <w:rsid w:val="00884517"/>
    <w:rsid w:val="0088489B"/>
    <w:rsid w:val="00891170"/>
    <w:rsid w:val="00897A8D"/>
    <w:rsid w:val="008A35DD"/>
    <w:rsid w:val="008A3A03"/>
    <w:rsid w:val="008A70C0"/>
    <w:rsid w:val="008B0CB3"/>
    <w:rsid w:val="008C2C6C"/>
    <w:rsid w:val="008F1C36"/>
    <w:rsid w:val="008F768E"/>
    <w:rsid w:val="009010AF"/>
    <w:rsid w:val="00901E05"/>
    <w:rsid w:val="009055EC"/>
    <w:rsid w:val="00906AE9"/>
    <w:rsid w:val="00914D43"/>
    <w:rsid w:val="009174BA"/>
    <w:rsid w:val="0092242F"/>
    <w:rsid w:val="00933333"/>
    <w:rsid w:val="00951671"/>
    <w:rsid w:val="0095251E"/>
    <w:rsid w:val="00963FD6"/>
    <w:rsid w:val="00971060"/>
    <w:rsid w:val="009731FF"/>
    <w:rsid w:val="009825A2"/>
    <w:rsid w:val="0098292D"/>
    <w:rsid w:val="009861A5"/>
    <w:rsid w:val="009B1408"/>
    <w:rsid w:val="009B4E5B"/>
    <w:rsid w:val="009B6345"/>
    <w:rsid w:val="009B6D42"/>
    <w:rsid w:val="009C200B"/>
    <w:rsid w:val="009C591D"/>
    <w:rsid w:val="009D1A2E"/>
    <w:rsid w:val="009D21A3"/>
    <w:rsid w:val="009D7D6C"/>
    <w:rsid w:val="009E7EEE"/>
    <w:rsid w:val="00A04107"/>
    <w:rsid w:val="00A1690D"/>
    <w:rsid w:val="00A21241"/>
    <w:rsid w:val="00A275C0"/>
    <w:rsid w:val="00A31203"/>
    <w:rsid w:val="00A32774"/>
    <w:rsid w:val="00A347D0"/>
    <w:rsid w:val="00A43FB6"/>
    <w:rsid w:val="00A50883"/>
    <w:rsid w:val="00A52BF9"/>
    <w:rsid w:val="00A57B67"/>
    <w:rsid w:val="00A70A96"/>
    <w:rsid w:val="00A7339B"/>
    <w:rsid w:val="00A82EB8"/>
    <w:rsid w:val="00A84EAB"/>
    <w:rsid w:val="00A85A46"/>
    <w:rsid w:val="00A8742F"/>
    <w:rsid w:val="00A9262C"/>
    <w:rsid w:val="00A9433E"/>
    <w:rsid w:val="00AA1BB8"/>
    <w:rsid w:val="00AB3C0A"/>
    <w:rsid w:val="00AB4C1D"/>
    <w:rsid w:val="00AC254D"/>
    <w:rsid w:val="00AD53F8"/>
    <w:rsid w:val="00AE63FC"/>
    <w:rsid w:val="00AE75F6"/>
    <w:rsid w:val="00AE794E"/>
    <w:rsid w:val="00AF354D"/>
    <w:rsid w:val="00AF5913"/>
    <w:rsid w:val="00B00178"/>
    <w:rsid w:val="00B03DAA"/>
    <w:rsid w:val="00B06BC9"/>
    <w:rsid w:val="00B115A3"/>
    <w:rsid w:val="00B16506"/>
    <w:rsid w:val="00B16751"/>
    <w:rsid w:val="00B23BD0"/>
    <w:rsid w:val="00B30922"/>
    <w:rsid w:val="00B33F12"/>
    <w:rsid w:val="00B36D3D"/>
    <w:rsid w:val="00B41971"/>
    <w:rsid w:val="00B46CE1"/>
    <w:rsid w:val="00B51B55"/>
    <w:rsid w:val="00B52E2B"/>
    <w:rsid w:val="00B621FC"/>
    <w:rsid w:val="00B65F71"/>
    <w:rsid w:val="00B760CD"/>
    <w:rsid w:val="00B820FB"/>
    <w:rsid w:val="00B8247F"/>
    <w:rsid w:val="00B87E8D"/>
    <w:rsid w:val="00BA0D14"/>
    <w:rsid w:val="00BA0F1B"/>
    <w:rsid w:val="00BA171F"/>
    <w:rsid w:val="00BA7E1C"/>
    <w:rsid w:val="00BB226B"/>
    <w:rsid w:val="00BB5F14"/>
    <w:rsid w:val="00BD2B80"/>
    <w:rsid w:val="00BD3CDE"/>
    <w:rsid w:val="00BD61DD"/>
    <w:rsid w:val="00BE6D36"/>
    <w:rsid w:val="00BF0DDB"/>
    <w:rsid w:val="00C029BC"/>
    <w:rsid w:val="00C112B3"/>
    <w:rsid w:val="00C145CC"/>
    <w:rsid w:val="00C14D4A"/>
    <w:rsid w:val="00C1534A"/>
    <w:rsid w:val="00C347D1"/>
    <w:rsid w:val="00C52CD7"/>
    <w:rsid w:val="00C5357A"/>
    <w:rsid w:val="00C62DE5"/>
    <w:rsid w:val="00C6362E"/>
    <w:rsid w:val="00C66371"/>
    <w:rsid w:val="00C94CA4"/>
    <w:rsid w:val="00CA0D70"/>
    <w:rsid w:val="00CB0C89"/>
    <w:rsid w:val="00CB222B"/>
    <w:rsid w:val="00CC0217"/>
    <w:rsid w:val="00CC549C"/>
    <w:rsid w:val="00CD13E7"/>
    <w:rsid w:val="00CD725B"/>
    <w:rsid w:val="00D15CF0"/>
    <w:rsid w:val="00D272B6"/>
    <w:rsid w:val="00D35ADE"/>
    <w:rsid w:val="00D4101C"/>
    <w:rsid w:val="00D420BF"/>
    <w:rsid w:val="00D5178F"/>
    <w:rsid w:val="00D559A7"/>
    <w:rsid w:val="00D6457D"/>
    <w:rsid w:val="00D87D18"/>
    <w:rsid w:val="00D90530"/>
    <w:rsid w:val="00D912F5"/>
    <w:rsid w:val="00D9488E"/>
    <w:rsid w:val="00DC2F50"/>
    <w:rsid w:val="00DD36B1"/>
    <w:rsid w:val="00DF6F4A"/>
    <w:rsid w:val="00E029E2"/>
    <w:rsid w:val="00E0602F"/>
    <w:rsid w:val="00E11155"/>
    <w:rsid w:val="00E15854"/>
    <w:rsid w:val="00E26332"/>
    <w:rsid w:val="00E31543"/>
    <w:rsid w:val="00E35FD6"/>
    <w:rsid w:val="00E37461"/>
    <w:rsid w:val="00E56201"/>
    <w:rsid w:val="00E563E5"/>
    <w:rsid w:val="00E765D0"/>
    <w:rsid w:val="00E775FF"/>
    <w:rsid w:val="00E81F99"/>
    <w:rsid w:val="00E8325C"/>
    <w:rsid w:val="00E85CFC"/>
    <w:rsid w:val="00E93718"/>
    <w:rsid w:val="00EA1AE6"/>
    <w:rsid w:val="00EA1B1C"/>
    <w:rsid w:val="00EA419D"/>
    <w:rsid w:val="00EB23FA"/>
    <w:rsid w:val="00ED6C88"/>
    <w:rsid w:val="00F016E8"/>
    <w:rsid w:val="00F07A2B"/>
    <w:rsid w:val="00F10802"/>
    <w:rsid w:val="00F16C0C"/>
    <w:rsid w:val="00F179C0"/>
    <w:rsid w:val="00F30079"/>
    <w:rsid w:val="00F30D28"/>
    <w:rsid w:val="00F33E1A"/>
    <w:rsid w:val="00F41476"/>
    <w:rsid w:val="00F51C25"/>
    <w:rsid w:val="00F70C6C"/>
    <w:rsid w:val="00F80560"/>
    <w:rsid w:val="00F85584"/>
    <w:rsid w:val="00F87183"/>
    <w:rsid w:val="00FA4552"/>
    <w:rsid w:val="00FA5A8D"/>
    <w:rsid w:val="00FB148B"/>
    <w:rsid w:val="00FB3126"/>
    <w:rsid w:val="00FB4D7D"/>
    <w:rsid w:val="00FC00B2"/>
    <w:rsid w:val="00FC62A1"/>
    <w:rsid w:val="00FE31D1"/>
    <w:rsid w:val="00FE4E8E"/>
    <w:rsid w:val="00FE6755"/>
    <w:rsid w:val="00FE6DDE"/>
    <w:rsid w:val="00FF27C9"/>
    <w:rsid w:val="012AD743"/>
    <w:rsid w:val="12BCCB6F"/>
    <w:rsid w:val="131603B1"/>
    <w:rsid w:val="196F4DF9"/>
    <w:rsid w:val="331748A6"/>
    <w:rsid w:val="4B7D3C25"/>
    <w:rsid w:val="4C0B0168"/>
    <w:rsid w:val="6E16E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3712A11"/>
  <w15:chartTrackingRefBased/>
  <w15:docId w15:val="{1F07EF4E-6DE9-4F79-B687-0D151F9C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eastAsia="SimSun" w:cs="Lucida Sans"/>
      <w:kern w:val="1"/>
      <w:sz w:val="22"/>
      <w:szCs w:val="24"/>
      <w:lang w:eastAsia="zh-CN" w:bidi="hi-IN"/>
    </w:rPr>
  </w:style>
  <w:style w:type="paragraph" w:styleId="Nagwek1">
    <w:name w:val="heading 1"/>
    <w:basedOn w:val="Normalny1"/>
    <w:next w:val="Normalny1"/>
    <w:qFormat/>
    <w:pPr>
      <w:keepNext/>
      <w:keepLines/>
      <w:numPr>
        <w:numId w:val="1"/>
      </w:numPr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qFormat/>
    <w:pPr>
      <w:keepNext/>
      <w:keepLines/>
      <w:numPr>
        <w:ilvl w:val="2"/>
        <w:numId w:val="1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qFormat/>
    <w:pPr>
      <w:keepNext/>
      <w:keepLines/>
      <w:numPr>
        <w:ilvl w:val="3"/>
        <w:numId w:val="1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qFormat/>
    <w:pPr>
      <w:keepNext/>
      <w:keepLines/>
      <w:numPr>
        <w:ilvl w:val="4"/>
        <w:numId w:val="1"/>
      </w:num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qFormat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Times New Roman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color w:val="000000"/>
      <w:sz w:val="32"/>
      <w:szCs w:val="32"/>
    </w:rPr>
  </w:style>
  <w:style w:type="character" w:customStyle="1" w:styleId="WW8Num5z0">
    <w:name w:val="WW8Num5z0"/>
    <w:rPr>
      <w:rFonts w:ascii="Symbol" w:hAnsi="Symbol" w:cs="Symbol"/>
      <w:kern w:val="1"/>
      <w:sz w:val="24"/>
      <w:szCs w:val="24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TekstdymkaZnak">
    <w:name w:val="Tekst dymka Znak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Hipercze">
    <w:name w:val="Hyperlink"/>
    <w:rPr>
      <w:color w:val="000080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SimSun" w:cs="Mangal"/>
      <w:kern w:val="1"/>
      <w:szCs w:val="18"/>
      <w:lang w:eastAsia="zh-CN" w:bidi="hi-IN"/>
    </w:rPr>
  </w:style>
  <w:style w:type="character" w:customStyle="1" w:styleId="TematkomentarzaZnak">
    <w:name w:val="Temat komentarza Znak"/>
    <w:rPr>
      <w:rFonts w:eastAsia="SimSun" w:cs="Mangal"/>
      <w:b/>
      <w:bCs/>
      <w:kern w:val="1"/>
      <w:szCs w:val="18"/>
      <w:lang w:eastAsia="zh-CN" w:bidi="hi-IN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ormalny1">
    <w:name w:val="Normalny1"/>
    <w:pPr>
      <w:suppressAutoHyphens/>
      <w:overflowPunct w:val="0"/>
      <w:spacing w:line="276" w:lineRule="auto"/>
      <w:textAlignment w:val="baseline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customStyle="1" w:styleId="Standard">
    <w:name w:val="Standard"/>
    <w:pPr>
      <w:suppressAutoHyphens/>
      <w:overflowPunct w:val="0"/>
      <w:spacing w:line="276" w:lineRule="auto"/>
      <w:textAlignment w:val="baseline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customStyle="1" w:styleId="Textbody">
    <w:name w:val="Text body"/>
    <w:basedOn w:val="Standard"/>
    <w:pPr>
      <w:spacing w:after="140"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Nagwek10">
    <w:name w:val="Nagłówek1"/>
    <w:basedOn w:val="Normalny1"/>
    <w:next w:val="Normalny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odtytu">
    <w:name w:val="Subtitle"/>
    <w:basedOn w:val="Normalny1"/>
    <w:next w:val="Normalny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bodyindent">
    <w:name w:val="Text body indent"/>
    <w:basedOn w:val="Standard"/>
    <w:pPr>
      <w:spacing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HeaderandFooter">
    <w:name w:val="Header and Footer"/>
    <w:basedOn w:val="Standard"/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HeaderandFooter"/>
    <w:link w:val="StopkaZnak"/>
    <w:uiPriority w:val="99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ocumentMap">
    <w:name w:val="DocumentMap"/>
    <w:pPr>
      <w:widowControl w:val="0"/>
      <w:suppressAutoHyphens/>
      <w:overflowPunct w:val="0"/>
      <w:spacing w:line="276" w:lineRule="auto"/>
      <w:textAlignment w:val="baseline"/>
    </w:pPr>
    <w:rPr>
      <w:rFonts w:ascii="Arial" w:eastAsia="Arial" w:hAnsi="Arial" w:cs="Arial"/>
      <w:color w:val="000000"/>
      <w:kern w:val="1"/>
      <w:sz w:val="22"/>
      <w:szCs w:val="22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paragraph" w:styleId="Akapitzlist">
    <w:name w:val="List Paragraph"/>
    <w:basedOn w:val="Normalny"/>
    <w:qFormat/>
    <w:pPr>
      <w:widowControl/>
      <w:suppressAutoHyphens w:val="0"/>
      <w:spacing w:after="160" w:line="254" w:lineRule="auto"/>
      <w:ind w:left="720"/>
      <w:contextualSpacing/>
      <w:textAlignment w:val="auto"/>
    </w:pPr>
    <w:rPr>
      <w:rFonts w:ascii="Calibri" w:eastAsia="Calibri" w:hAnsi="Calibri" w:cs="Times New Roman"/>
      <w:szCs w:val="22"/>
      <w:lang w:bidi="ar-SA"/>
    </w:rPr>
  </w:style>
  <w:style w:type="paragraph" w:customStyle="1" w:styleId="Tekstkomentarza1">
    <w:name w:val="Tekst komentarza1"/>
    <w:basedOn w:val="Normalny"/>
    <w:rPr>
      <w:rFonts w:cs="Mangal"/>
      <w:sz w:val="20"/>
      <w:szCs w:val="18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character" w:styleId="Odwoaniedokomentarza">
    <w:name w:val="annotation reference"/>
    <w:uiPriority w:val="99"/>
    <w:semiHidden/>
    <w:unhideWhenUsed/>
    <w:rsid w:val="0024147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241476"/>
    <w:rPr>
      <w:rFonts w:cs="Mangal"/>
      <w:sz w:val="20"/>
      <w:szCs w:val="18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241476"/>
    <w:rPr>
      <w:rFonts w:eastAsia="SimSun" w:cs="Mangal"/>
      <w:kern w:val="1"/>
      <w:szCs w:val="18"/>
      <w:lang w:eastAsia="zh-CN" w:bidi="hi-IN"/>
    </w:rPr>
  </w:style>
  <w:style w:type="character" w:styleId="Pogrubienie">
    <w:name w:val="Strong"/>
    <w:uiPriority w:val="22"/>
    <w:qFormat/>
    <w:rsid w:val="004E31E0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E0602F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C52CD7"/>
    <w:rPr>
      <w:rFonts w:eastAsia="SimSun" w:cs="Mangal"/>
      <w:kern w:val="1"/>
      <w:sz w:val="22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DC2F50"/>
    <w:rPr>
      <w:rFonts w:ascii="Arial" w:eastAsia="Arial" w:hAnsi="Arial" w:cs="Arial"/>
      <w:color w:val="000000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4B4076-8A1D-4C5E-BC58-4DEACC425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21</Pages>
  <Words>5258</Words>
  <Characters>31550</Characters>
  <Application>Microsoft Office Word</Application>
  <DocSecurity>0</DocSecurity>
  <Lines>262</Lines>
  <Paragraphs>73</Paragraphs>
  <ScaleCrop>false</ScaleCrop>
  <Company>HP</Company>
  <LinksUpToDate>false</LinksUpToDate>
  <CharactersWithSpaces>36735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Kaliński</dc:creator>
  <cp:keywords/>
  <cp:lastModifiedBy>Paweł  Bechcicki </cp:lastModifiedBy>
  <cp:revision>241</cp:revision>
  <cp:lastPrinted>2024-08-28T08:20:00Z</cp:lastPrinted>
  <dcterms:created xsi:type="dcterms:W3CDTF">2024-05-30T08:52:00Z</dcterms:created>
  <dcterms:modified xsi:type="dcterms:W3CDTF">2025-04-30T09:10:00Z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umszczecin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