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AFE" w:rsidRPr="0065131F" w:rsidRDefault="008E4AFE" w:rsidP="008E4AFE">
      <w:pPr>
        <w:pStyle w:val="trescogloszenia"/>
        <w:overflowPunct/>
        <w:autoSpaceDE/>
        <w:autoSpaceDN/>
        <w:adjustRightInd/>
        <w:spacing w:line="360" w:lineRule="auto"/>
        <w:ind w:left="709"/>
        <w:jc w:val="center"/>
        <w:rPr>
          <w:rFonts w:ascii="Arial" w:hAnsi="Arial" w:cs="Arial"/>
          <w:b/>
          <w:sz w:val="28"/>
          <w:szCs w:val="23"/>
        </w:rPr>
      </w:pPr>
      <w:r>
        <w:rPr>
          <w:rFonts w:ascii="Arial" w:hAnsi="Arial" w:cs="Arial"/>
          <w:b/>
          <w:sz w:val="28"/>
          <w:szCs w:val="23"/>
          <w:u w:val="single"/>
        </w:rPr>
        <w:t>SPECYFIKACJA TECHNICZNA</w:t>
      </w:r>
    </w:p>
    <w:p w:rsidR="00534076" w:rsidRPr="00B37883" w:rsidRDefault="00766E2D" w:rsidP="00534076">
      <w:pPr>
        <w:spacing w:after="120"/>
        <w:jc w:val="center"/>
        <w:rPr>
          <w:rFonts w:ascii="Arial" w:hAnsi="Arial" w:cs="Arial"/>
          <w:b/>
          <w:sz w:val="28"/>
        </w:rPr>
      </w:pPr>
      <w:r>
        <w:rPr>
          <w:rFonts w:ascii="Arial" w:hAnsi="Arial" w:cs="Arial"/>
          <w:b/>
          <w:sz w:val="28"/>
        </w:rPr>
        <w:t>53/DEG/SP</w:t>
      </w:r>
      <w:r w:rsidR="00024F9B">
        <w:rPr>
          <w:rFonts w:ascii="Arial" w:hAnsi="Arial" w:cs="Arial"/>
          <w:b/>
          <w:sz w:val="28"/>
        </w:rPr>
        <w:t>/2024</w:t>
      </w:r>
    </w:p>
    <w:p w:rsidR="00766E2D" w:rsidRPr="00766E2D" w:rsidRDefault="00766E2D" w:rsidP="00766E2D">
      <w:pPr>
        <w:jc w:val="center"/>
        <w:rPr>
          <w:rFonts w:ascii="Arial" w:hAnsi="Arial" w:cs="Arial"/>
          <w:b/>
          <w:bCs/>
          <w:szCs w:val="28"/>
        </w:rPr>
      </w:pPr>
      <w:r w:rsidRPr="00766E2D">
        <w:rPr>
          <w:rFonts w:ascii="Arial" w:hAnsi="Arial" w:cs="Arial"/>
          <w:b/>
          <w:bCs/>
          <w:szCs w:val="28"/>
        </w:rPr>
        <w:t>Zakup aparatury i sprzętu medycznego dla Oddziału Odwykowego Alkoholowego XIII i Oddziału Detoksykacji Alkoholowej XII</w:t>
      </w:r>
    </w:p>
    <w:p w:rsidR="008E4AFE" w:rsidRPr="007B1A9D" w:rsidRDefault="008E4AFE" w:rsidP="00941813">
      <w:pPr>
        <w:spacing w:before="360" w:after="240" w:line="480" w:lineRule="auto"/>
        <w:rPr>
          <w:rFonts w:ascii="Arial" w:hAnsi="Arial" w:cs="Arial"/>
        </w:rPr>
      </w:pPr>
      <w:r w:rsidRPr="007B1A9D">
        <w:rPr>
          <w:rFonts w:ascii="Arial" w:hAnsi="Arial" w:cs="Arial"/>
        </w:rPr>
        <w:t>Nazwa Wykonawcy</w:t>
      </w:r>
      <w:r w:rsidRPr="007B1A9D">
        <w:rPr>
          <w:rFonts w:ascii="Arial" w:hAnsi="Arial" w:cs="Arial"/>
        </w:rPr>
        <w:tab/>
      </w:r>
      <w:r w:rsidRPr="007B1A9D">
        <w:rPr>
          <w:rFonts w:ascii="Arial" w:hAnsi="Arial" w:cs="Arial"/>
        </w:rPr>
        <w:tab/>
        <w:t>......................................................................</w:t>
      </w:r>
    </w:p>
    <w:p w:rsidR="008E4AFE" w:rsidRDefault="008E4AFE" w:rsidP="00024F9B">
      <w:pPr>
        <w:spacing w:after="120" w:line="480" w:lineRule="auto"/>
        <w:rPr>
          <w:rFonts w:ascii="Arial" w:hAnsi="Arial" w:cs="Arial"/>
        </w:rPr>
      </w:pPr>
      <w:r w:rsidRPr="007B1A9D">
        <w:rPr>
          <w:rFonts w:ascii="Arial" w:hAnsi="Arial" w:cs="Arial"/>
        </w:rPr>
        <w:t>Adres Wykonawcy</w:t>
      </w:r>
      <w:r w:rsidRPr="007B1A9D">
        <w:rPr>
          <w:rFonts w:ascii="Arial" w:hAnsi="Arial" w:cs="Arial"/>
        </w:rPr>
        <w:tab/>
      </w:r>
      <w:r w:rsidRPr="007B1A9D">
        <w:rPr>
          <w:rFonts w:ascii="Arial" w:hAnsi="Arial" w:cs="Arial"/>
        </w:rPr>
        <w:tab/>
        <w:t>......................................................................</w:t>
      </w:r>
    </w:p>
    <w:p w:rsidR="007A4154" w:rsidRPr="007A4154" w:rsidRDefault="00766E2D" w:rsidP="007A4154">
      <w:pPr>
        <w:spacing w:before="120" w:after="240"/>
        <w:jc w:val="center"/>
        <w:rPr>
          <w:rFonts w:ascii="Arial" w:hAnsi="Arial" w:cs="Arial"/>
          <w:b/>
          <w:bCs/>
          <w:u w:val="single"/>
        </w:rPr>
      </w:pPr>
      <w:r>
        <w:rPr>
          <w:rFonts w:ascii="Arial" w:hAnsi="Arial" w:cs="Arial"/>
        </w:rPr>
        <w:t xml:space="preserve"> </w:t>
      </w:r>
      <w:r w:rsidR="00B915A7" w:rsidRPr="00F94556">
        <w:rPr>
          <w:rFonts w:ascii="Arial" w:hAnsi="Arial" w:cs="Arial"/>
          <w:b/>
          <w:bCs/>
          <w:u w:val="single"/>
        </w:rPr>
        <w:t xml:space="preserve">Część 1 - </w:t>
      </w:r>
      <w:r w:rsidR="00B915A7" w:rsidRPr="00F94556">
        <w:rPr>
          <w:rFonts w:ascii="Arial" w:hAnsi="Arial" w:cs="Arial"/>
          <w:b/>
          <w:bCs/>
          <w:u w:val="single"/>
          <w:lang w:eastAsia="ar-SA"/>
        </w:rPr>
        <w:t>Aparat EKG wraz z wózkiem – 2 szt.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3912"/>
        <w:gridCol w:w="1582"/>
        <w:gridCol w:w="3253"/>
      </w:tblGrid>
      <w:tr w:rsidR="007A4154" w:rsidRPr="007A4154" w:rsidTr="000725DA">
        <w:tc>
          <w:tcPr>
            <w:tcW w:w="541" w:type="dxa"/>
            <w:vAlign w:val="center"/>
          </w:tcPr>
          <w:p w:rsidR="007A4154" w:rsidRPr="007A4154" w:rsidRDefault="007A4154" w:rsidP="007A4154">
            <w:pPr>
              <w:rPr>
                <w:rFonts w:ascii="Arial" w:hAnsi="Arial" w:cs="Arial"/>
                <w:b/>
                <w:sz w:val="22"/>
                <w:szCs w:val="22"/>
              </w:rPr>
            </w:pPr>
            <w:r w:rsidRPr="007A4154">
              <w:rPr>
                <w:rFonts w:ascii="Arial" w:hAnsi="Arial" w:cs="Arial"/>
                <w:b/>
                <w:sz w:val="22"/>
                <w:szCs w:val="22"/>
              </w:rPr>
              <w:t>Lp.</w:t>
            </w:r>
          </w:p>
        </w:tc>
        <w:tc>
          <w:tcPr>
            <w:tcW w:w="3912" w:type="dxa"/>
            <w:vAlign w:val="center"/>
          </w:tcPr>
          <w:p w:rsidR="007A4154" w:rsidRPr="007A4154" w:rsidRDefault="007A4154" w:rsidP="007A4154">
            <w:pPr>
              <w:rPr>
                <w:rFonts w:ascii="Arial" w:hAnsi="Arial" w:cs="Arial"/>
                <w:b/>
                <w:sz w:val="22"/>
                <w:szCs w:val="22"/>
              </w:rPr>
            </w:pPr>
            <w:r w:rsidRPr="007A4154">
              <w:rPr>
                <w:rFonts w:ascii="Arial" w:hAnsi="Arial" w:cs="Arial"/>
                <w:b/>
                <w:sz w:val="22"/>
                <w:szCs w:val="22"/>
              </w:rPr>
              <w:t>Opis parametrów wymaganych</w:t>
            </w:r>
          </w:p>
        </w:tc>
        <w:tc>
          <w:tcPr>
            <w:tcW w:w="1582" w:type="dxa"/>
            <w:vAlign w:val="center"/>
          </w:tcPr>
          <w:p w:rsidR="007A4154" w:rsidRPr="007A4154" w:rsidRDefault="007A4154" w:rsidP="007A4154">
            <w:pPr>
              <w:rPr>
                <w:rFonts w:ascii="Arial" w:hAnsi="Arial" w:cs="Arial"/>
                <w:b/>
                <w:sz w:val="22"/>
                <w:szCs w:val="22"/>
              </w:rPr>
            </w:pPr>
            <w:r w:rsidRPr="007A4154">
              <w:rPr>
                <w:rFonts w:ascii="Arial" w:hAnsi="Arial" w:cs="Arial"/>
                <w:b/>
                <w:sz w:val="22"/>
                <w:szCs w:val="22"/>
              </w:rPr>
              <w:t>Parametr wymagany</w:t>
            </w:r>
          </w:p>
        </w:tc>
        <w:tc>
          <w:tcPr>
            <w:tcW w:w="3253" w:type="dxa"/>
            <w:vAlign w:val="center"/>
          </w:tcPr>
          <w:p w:rsidR="007A4154" w:rsidRPr="007A4154" w:rsidRDefault="007A4154" w:rsidP="007A4154">
            <w:pPr>
              <w:rPr>
                <w:rFonts w:ascii="Arial" w:hAnsi="Arial" w:cs="Arial"/>
                <w:b/>
                <w:sz w:val="22"/>
                <w:szCs w:val="22"/>
              </w:rPr>
            </w:pPr>
            <w:r w:rsidRPr="007A4154">
              <w:rPr>
                <w:rFonts w:ascii="Arial" w:hAnsi="Arial" w:cs="Arial"/>
                <w:b/>
                <w:sz w:val="22"/>
                <w:szCs w:val="22"/>
              </w:rPr>
              <w:t>Parametr oferowany</w:t>
            </w:r>
          </w:p>
        </w:tc>
      </w:tr>
      <w:tr w:rsidR="007A4154" w:rsidRPr="007A4154" w:rsidTr="000725DA">
        <w:tc>
          <w:tcPr>
            <w:tcW w:w="9288" w:type="dxa"/>
            <w:gridSpan w:val="4"/>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SYSTEM</w:t>
            </w:r>
          </w:p>
        </w:tc>
      </w:tr>
      <w:tr w:rsidR="007A4154" w:rsidRPr="007A4154" w:rsidTr="007A4154">
        <w:trPr>
          <w:trHeight w:val="326"/>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Producent/kraj</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PODAĆ</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326"/>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Model/Typ</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PODAĆ</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326"/>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Urządzenie oraz wszystkie elementy składowe-fabrycznie nowe</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326"/>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Zapis 12 odprowadzeń EKG</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260"/>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Odrzucanie sygnałów powszechnych &gt;125 dB</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306"/>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24 bitowa akwizycja sygnału EKG</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268"/>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Zakres częstotliwości od 0,04 do 300Hz</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556"/>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Możliwość pracy w trybie Auto, Manual, lub Arytmia (z definiowalnym czasem pomiaru)</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421"/>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Możliwość wydruku raportu z biorczego z tryby arytmii w formie tabeli jak i epizodu.</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983"/>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Automatyczny tryb monitorowania arytmii z detekcją i analizą zdarzeń: Asystolia, Para, pobudzenie wtrącone komorowe, pauza, przedwczesny skurcz nadkomorowy i komorowy, błąd kardiostymulatora, wstawka pobudzeń komorowych, migotanie, trzepotanie komór, częstoskurcz komorowy.</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481"/>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Rozpoczęcie akwizycji sygnału poprzez jeden przycisk</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545"/>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Detekcja stymulatora serca z możliwością włączenia/wyłączenia tej opcji</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553"/>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Automatyczna regulacja linii izoelektrycznej, Cyfrowa filtracja zakłóceń sieciowych i mięśniowych</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522"/>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Pomiar akcji serca w zakresie minimum 30 – 300/min</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699"/>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Możliwość uaktualniania oprogramowania w razie konieczności, za pośrednictwem nośników danych</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370"/>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Analiza i interpretacja wyników EKG.</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573"/>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Obwody wejściowe odporne na impuls defibrylujący</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554"/>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Próbkowanie stymulatora serca minimum 75 000Hz</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265"/>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Filtry dolnoprzepustowe 20/40/100/150 Hz</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424"/>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lang w:val="en-US"/>
              </w:rPr>
            </w:pPr>
            <w:r w:rsidRPr="007A4154">
              <w:rPr>
                <w:rFonts w:ascii="Arial" w:hAnsi="Arial" w:cs="Arial"/>
                <w:sz w:val="22"/>
                <w:szCs w:val="22"/>
                <w:lang w:val="en-US"/>
              </w:rPr>
              <w:t>Korekcja QT wedle  Bazett, Framingham, Fridericia</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629"/>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Możliwość włączenia drukowania diagnoz prawidłowych w automatycznym opisie badania.</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1417"/>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 xml:space="preserve">Możliwość ustawienia standardu odprowadzeni: </w:t>
            </w:r>
          </w:p>
          <w:p w:rsidR="007A4154" w:rsidRPr="007A4154" w:rsidRDefault="007A4154" w:rsidP="007A4154">
            <w:pPr>
              <w:rPr>
                <w:rFonts w:ascii="Arial" w:hAnsi="Arial" w:cs="Arial"/>
                <w:sz w:val="22"/>
                <w:szCs w:val="22"/>
              </w:rPr>
            </w:pPr>
            <w:r w:rsidRPr="007A4154">
              <w:rPr>
                <w:rFonts w:ascii="Arial" w:hAnsi="Arial" w:cs="Arial"/>
                <w:sz w:val="22"/>
                <w:szCs w:val="22"/>
              </w:rPr>
              <w:t>• Standard</w:t>
            </w:r>
          </w:p>
          <w:p w:rsidR="007A4154" w:rsidRPr="007A4154" w:rsidRDefault="007A4154" w:rsidP="007A4154">
            <w:pPr>
              <w:rPr>
                <w:rFonts w:ascii="Arial" w:hAnsi="Arial" w:cs="Arial"/>
                <w:sz w:val="22"/>
                <w:szCs w:val="22"/>
              </w:rPr>
            </w:pPr>
            <w:r w:rsidRPr="007A4154">
              <w:rPr>
                <w:rFonts w:ascii="Arial" w:hAnsi="Arial" w:cs="Arial"/>
                <w:sz w:val="22"/>
                <w:szCs w:val="22"/>
              </w:rPr>
              <w:t>• Cabrera</w:t>
            </w:r>
          </w:p>
          <w:p w:rsidR="007A4154" w:rsidRPr="007A4154" w:rsidRDefault="007A4154" w:rsidP="007A4154">
            <w:pPr>
              <w:rPr>
                <w:rFonts w:ascii="Arial" w:hAnsi="Arial" w:cs="Arial"/>
                <w:sz w:val="22"/>
                <w:szCs w:val="22"/>
              </w:rPr>
            </w:pPr>
            <w:r w:rsidRPr="007A4154">
              <w:rPr>
                <w:rFonts w:ascii="Arial" w:hAnsi="Arial" w:cs="Arial"/>
                <w:sz w:val="22"/>
                <w:szCs w:val="22"/>
              </w:rPr>
              <w:t>• NEHB</w:t>
            </w:r>
          </w:p>
          <w:p w:rsidR="007A4154" w:rsidRPr="007A4154" w:rsidRDefault="007A4154" w:rsidP="007A4154">
            <w:pPr>
              <w:rPr>
                <w:rFonts w:ascii="Arial" w:hAnsi="Arial" w:cs="Arial"/>
                <w:sz w:val="22"/>
                <w:szCs w:val="22"/>
              </w:rPr>
            </w:pPr>
            <w:r w:rsidRPr="007A4154">
              <w:rPr>
                <w:rFonts w:ascii="Arial" w:hAnsi="Arial" w:cs="Arial"/>
                <w:sz w:val="22"/>
                <w:szCs w:val="22"/>
              </w:rPr>
              <w:t>• SEQ4</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218"/>
        </w:trPr>
        <w:tc>
          <w:tcPr>
            <w:tcW w:w="9288" w:type="dxa"/>
            <w:gridSpan w:val="4"/>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DRUKARKA</w:t>
            </w:r>
          </w:p>
        </w:tc>
      </w:tr>
      <w:tr w:rsidR="007A4154" w:rsidRPr="007A4154" w:rsidTr="007A4154">
        <w:trPr>
          <w:trHeight w:val="280"/>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Prędkość zapisu 5, 12,5, 25, 50 mm/s</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540"/>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shd w:val="clear" w:color="auto" w:fill="auto"/>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 xml:space="preserve">Możliwość przeglądu zapisu EKG przed wydrukiem w celu wizualnej inspekcji jakości zapisu </w:t>
            </w:r>
          </w:p>
        </w:tc>
        <w:tc>
          <w:tcPr>
            <w:tcW w:w="1582" w:type="dxa"/>
            <w:shd w:val="clear" w:color="auto" w:fill="auto"/>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shd w:val="clear" w:color="auto" w:fill="auto"/>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805"/>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Wydruk na wbudowanej drukarce na papierze termicznym A5 (do 12 krzywych) z automatycznym opisem parametrów rejestracji, datą i godziną badania</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805"/>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Możliwość konfiguracji wydruku 12 kanałowego EKG w formacie 2 x A5 do formatu A4/12 kanałów</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703"/>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Możliwość trwałego odłączenia w systemie opcji wydruku i automatycznego zapisu badań tylko do pamięci aparatu</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233"/>
        </w:trPr>
        <w:tc>
          <w:tcPr>
            <w:tcW w:w="9288" w:type="dxa"/>
            <w:gridSpan w:val="4"/>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EKRAN</w:t>
            </w:r>
          </w:p>
        </w:tc>
      </w:tr>
      <w:tr w:rsidR="007A4154" w:rsidRPr="007A4154" w:rsidTr="007A4154">
        <w:trPr>
          <w:trHeight w:val="763"/>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Urządzenie wyposażone w kolorowy dotykowy ekran umożliwiający jednoczesny podgląd 12 kanałów EKG</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562"/>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Ekran dotykowy o przekątnej minimum 8,7 cali, rozdzielczość, minimum 890x550px</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712"/>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Podczas pomiaru EKG na ekranie widoczne dane demograficzne pacjenta: nazwisko, numer identyfikacyjny</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523"/>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Informacja na ekranie o stanie naładowania akumulatora oraz o podłączeniu do sieci</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843"/>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Sygnalizacja braku kontaktu elektrod z pacjentem lub złej jakości sygnału za pomocą wizualnych sygnałów na ekranie (min 3 stopniowa)</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560"/>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 xml:space="preserve">Podczas pomiaru EKG na ekranie widoczna wartość częstości serca (w uderzeniach na minutę) </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528"/>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Podczas pomiaru EKG na ekranie widoczny komunikat tekstowy o awarii odprowadzenia</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124"/>
        </w:trPr>
        <w:tc>
          <w:tcPr>
            <w:tcW w:w="9288" w:type="dxa"/>
            <w:gridSpan w:val="4"/>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WYPOSAŻENIE TECHNICZNE</w:t>
            </w:r>
          </w:p>
        </w:tc>
      </w:tr>
      <w:tr w:rsidR="007A4154" w:rsidRPr="007A4154" w:rsidTr="007A4154">
        <w:trPr>
          <w:trHeight w:val="628"/>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Zasilanie sieciowe i akumulatorowe. Zasilanie akumulatorowe, pozwalające na pracę minimum 180 minut</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312"/>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Pamięć minimum 300 pomiarów</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416"/>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Export danych poprzez SFTP oraz folder współdzielony do formatu PDF</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338"/>
        </w:trPr>
        <w:tc>
          <w:tcPr>
            <w:tcW w:w="541" w:type="dxa"/>
            <w:vAlign w:val="center"/>
          </w:tcPr>
          <w:p w:rsidR="007A4154" w:rsidRPr="007A4154" w:rsidRDefault="007A4154" w:rsidP="007A4154">
            <w:pPr>
              <w:numPr>
                <w:ilvl w:val="0"/>
                <w:numId w:val="18"/>
              </w:numPr>
              <w:rPr>
                <w:rFonts w:ascii="Arial" w:hAnsi="Arial" w:cs="Arial"/>
                <w:sz w:val="22"/>
                <w:szCs w:val="22"/>
              </w:rPr>
            </w:pPr>
            <w:bookmarkStart w:id="0" w:name="_Hlk25738390"/>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Łatwy dostęp i wymiana akumulatora bez potrzeby używania narzędzi</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553"/>
        </w:trPr>
        <w:tc>
          <w:tcPr>
            <w:tcW w:w="541" w:type="dxa"/>
            <w:tcBorders>
              <w:top w:val="single" w:sz="4" w:space="0" w:color="000000"/>
              <w:left w:val="single" w:sz="4" w:space="0" w:color="000000"/>
              <w:bottom w:val="single" w:sz="4" w:space="0" w:color="000000"/>
              <w:right w:val="single" w:sz="4" w:space="0" w:color="000000"/>
            </w:tcBorders>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Możliwość podłączenia kabla pacjenta z wymiennymi przewodami elektrod na wypadek uszkodzenia jednego przewodu</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tcBorders>
              <w:top w:val="single" w:sz="4" w:space="0" w:color="000000"/>
              <w:left w:val="single" w:sz="4" w:space="0" w:color="000000"/>
              <w:bottom w:val="single" w:sz="4" w:space="0" w:color="000000"/>
              <w:right w:val="single" w:sz="4" w:space="0" w:color="000000"/>
            </w:tcBorders>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553"/>
        </w:trPr>
        <w:tc>
          <w:tcPr>
            <w:tcW w:w="541" w:type="dxa"/>
            <w:tcBorders>
              <w:top w:val="single" w:sz="4" w:space="0" w:color="000000"/>
              <w:left w:val="single" w:sz="4" w:space="0" w:color="000000"/>
              <w:bottom w:val="single" w:sz="4" w:space="0" w:color="000000"/>
              <w:right w:val="single" w:sz="4" w:space="0" w:color="000000"/>
            </w:tcBorders>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Masa urządzenia gotowego do pracy (bez papieru) max. 4,5 kg</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tcBorders>
              <w:top w:val="single" w:sz="4" w:space="0" w:color="000000"/>
              <w:left w:val="single" w:sz="4" w:space="0" w:color="000000"/>
              <w:bottom w:val="single" w:sz="4" w:space="0" w:color="000000"/>
              <w:right w:val="single" w:sz="4" w:space="0" w:color="000000"/>
            </w:tcBorders>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419"/>
        </w:trPr>
        <w:tc>
          <w:tcPr>
            <w:tcW w:w="541" w:type="dxa"/>
            <w:tcBorders>
              <w:top w:val="single" w:sz="4" w:space="0" w:color="000000"/>
              <w:left w:val="single" w:sz="4" w:space="0" w:color="000000"/>
              <w:bottom w:val="single" w:sz="4" w:space="0" w:color="000000"/>
              <w:right w:val="single" w:sz="4" w:space="0" w:color="000000"/>
            </w:tcBorders>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Wymiary urządzenia zamykające się w bryle o rozmiarach 120 mm x 325 mm x 270 mm</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tcBorders>
              <w:top w:val="single" w:sz="4" w:space="0" w:color="000000"/>
              <w:left w:val="single" w:sz="4" w:space="0" w:color="000000"/>
              <w:bottom w:val="single" w:sz="4" w:space="0" w:color="000000"/>
              <w:right w:val="single" w:sz="4" w:space="0" w:color="000000"/>
            </w:tcBorders>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780"/>
        </w:trPr>
        <w:tc>
          <w:tcPr>
            <w:tcW w:w="541" w:type="dxa"/>
            <w:tcBorders>
              <w:top w:val="single" w:sz="4" w:space="0" w:color="000000"/>
              <w:left w:val="single" w:sz="4" w:space="0" w:color="000000"/>
              <w:bottom w:val="single" w:sz="4" w:space="0" w:color="000000"/>
              <w:right w:val="single" w:sz="4" w:space="0" w:color="000000"/>
            </w:tcBorders>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Urządzenie wyposażone w minimum 2 port USB do bezpośredniego podłączenia zewnętrznej klawiatury lub opcjonalnego czytnika kodów kreskowych</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tcBorders>
              <w:top w:val="single" w:sz="4" w:space="0" w:color="000000"/>
              <w:left w:val="single" w:sz="4" w:space="0" w:color="000000"/>
              <w:bottom w:val="single" w:sz="4" w:space="0" w:color="000000"/>
              <w:right w:val="single" w:sz="4" w:space="0" w:color="000000"/>
            </w:tcBorders>
            <w:vAlign w:val="center"/>
          </w:tcPr>
          <w:p w:rsidR="007A4154" w:rsidRPr="007A4154" w:rsidRDefault="007A4154" w:rsidP="007A4154">
            <w:pPr>
              <w:jc w:val="center"/>
              <w:rPr>
                <w:rFonts w:ascii="Arial" w:hAnsi="Arial" w:cs="Arial"/>
                <w:sz w:val="22"/>
                <w:szCs w:val="22"/>
              </w:rPr>
            </w:pPr>
          </w:p>
        </w:tc>
      </w:tr>
      <w:bookmarkEnd w:id="0"/>
      <w:tr w:rsidR="007A4154" w:rsidRPr="007A4154" w:rsidTr="007A4154">
        <w:trPr>
          <w:trHeight w:val="496"/>
        </w:trPr>
        <w:tc>
          <w:tcPr>
            <w:tcW w:w="541" w:type="dxa"/>
            <w:tcBorders>
              <w:top w:val="single" w:sz="4" w:space="0" w:color="000000"/>
              <w:left w:val="single" w:sz="4" w:space="0" w:color="000000"/>
              <w:bottom w:val="single" w:sz="4" w:space="0" w:color="000000"/>
              <w:right w:val="single" w:sz="4" w:space="0" w:color="000000"/>
            </w:tcBorders>
            <w:vAlign w:val="center"/>
          </w:tcPr>
          <w:p w:rsidR="007A4154" w:rsidRPr="007A4154" w:rsidRDefault="007A4154" w:rsidP="007A4154">
            <w:pPr>
              <w:numPr>
                <w:ilvl w:val="0"/>
                <w:numId w:val="18"/>
              </w:numPr>
              <w:rPr>
                <w:rFonts w:ascii="Arial" w:hAnsi="Arial" w:cs="Arial"/>
                <w:sz w:val="22"/>
                <w:szCs w:val="22"/>
              </w:rPr>
            </w:pPr>
          </w:p>
        </w:tc>
        <w:tc>
          <w:tcPr>
            <w:tcW w:w="3912" w:type="dxa"/>
            <w:tcBorders>
              <w:top w:val="single" w:sz="4" w:space="0" w:color="000000"/>
              <w:left w:val="single" w:sz="4" w:space="0" w:color="000000"/>
              <w:bottom w:val="single" w:sz="4" w:space="0" w:color="000000"/>
              <w:right w:val="single" w:sz="4" w:space="0" w:color="000000"/>
            </w:tcBorders>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Współpraca i export badań do nośników USB typu PenDrive</w:t>
            </w:r>
          </w:p>
        </w:tc>
        <w:tc>
          <w:tcPr>
            <w:tcW w:w="1582" w:type="dxa"/>
            <w:tcBorders>
              <w:top w:val="single" w:sz="4" w:space="0" w:color="000000"/>
              <w:left w:val="single" w:sz="4" w:space="0" w:color="000000"/>
              <w:bottom w:val="single" w:sz="4" w:space="0" w:color="000000"/>
              <w:right w:val="single" w:sz="4" w:space="0" w:color="000000"/>
            </w:tcBorders>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tcBorders>
              <w:top w:val="single" w:sz="4" w:space="0" w:color="000000"/>
              <w:left w:val="single" w:sz="4" w:space="0" w:color="000000"/>
              <w:bottom w:val="single" w:sz="4" w:space="0" w:color="000000"/>
              <w:right w:val="single" w:sz="4" w:space="0" w:color="000000"/>
            </w:tcBorders>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262"/>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Export badań do pamięci USB – Pendrive</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280"/>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Interfejs komunikacyjny: i LAN</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284"/>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Wbudowana obsługa LDAP</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260"/>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Komunikacja z aparatem w języku polskim</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553"/>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Aparat wyposażony w dedykowany wózek z wysięgnikiem na przewody pacjenta, koszykiem na akcesoria wraz z zestawem startowym papieru termicznego</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553"/>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Możliwość rozbudowy o minimum: komunikacja w standardzie WiFI, DICOM, HL7, zapis do pamięci badania Full Disclosure, opcje automatycznego EKG z automatycznym wybraniem najlepszego fragmentu do pamięci i analizy</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182"/>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Gwarancja min. 24 miesiące</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 PODAĆ</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182"/>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Cała dokumentacja techniczna sprzętu w języku polskim</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182"/>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Instruktaż personelu z zakresu obsługi i eksploatacji urządzenia</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182"/>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W ramach zaoferowanej ceny Wykonawca przeprowadzi przegląd przedmiotu zamówienia w ostatnim miesiącu gwarancji</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182"/>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Gotowość do przystąpienia do naprawy sprzętu w terminie nie dłuższym niż 72 godzin od chwili otrzymania faksem lub emailem zgłoszenia awarii</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182"/>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Przedłużenie okresu gwarancji następuje o pełny okres niesprawności dostarczonego przedmiotu zamówienia</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182"/>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Serwis pogwarancyjny, odpłatny przez okres minimum 10 lat.</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182"/>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Najbliższy siedziby Zamawiającego serwis na terenie Polski wraz z danymi teleadresowymi i numerami kontaktowymi</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7A4154" w:rsidRPr="007A4154" w:rsidTr="007A4154">
        <w:trPr>
          <w:trHeight w:val="182"/>
        </w:trPr>
        <w:tc>
          <w:tcPr>
            <w:tcW w:w="541" w:type="dxa"/>
            <w:vAlign w:val="center"/>
          </w:tcPr>
          <w:p w:rsidR="007A4154" w:rsidRPr="007A4154" w:rsidRDefault="007A4154" w:rsidP="007A4154">
            <w:pPr>
              <w:numPr>
                <w:ilvl w:val="0"/>
                <w:numId w:val="18"/>
              </w:numPr>
              <w:rPr>
                <w:rFonts w:ascii="Arial" w:hAnsi="Arial" w:cs="Arial"/>
                <w:sz w:val="22"/>
                <w:szCs w:val="22"/>
              </w:rPr>
            </w:pPr>
          </w:p>
        </w:tc>
        <w:tc>
          <w:tcPr>
            <w:tcW w:w="3912" w:type="dxa"/>
            <w:vAlign w:val="center"/>
          </w:tcPr>
          <w:p w:rsidR="007A4154" w:rsidRPr="007A4154" w:rsidRDefault="007A4154" w:rsidP="007A4154">
            <w:pPr>
              <w:rPr>
                <w:rFonts w:ascii="Arial" w:hAnsi="Arial" w:cs="Arial"/>
                <w:sz w:val="22"/>
                <w:szCs w:val="22"/>
              </w:rPr>
            </w:pPr>
            <w:r w:rsidRPr="007A4154">
              <w:rPr>
                <w:rFonts w:ascii="Arial" w:hAnsi="Arial" w:cs="Arial"/>
                <w:sz w:val="22"/>
                <w:szCs w:val="22"/>
              </w:rPr>
              <w:t>Urządzenie posiada oznaczenie wyrobu znakiem CE dla którego wystawiono Deklarację Zgodności</w:t>
            </w:r>
          </w:p>
        </w:tc>
        <w:tc>
          <w:tcPr>
            <w:tcW w:w="1582" w:type="dxa"/>
            <w:vAlign w:val="center"/>
          </w:tcPr>
          <w:p w:rsidR="007A4154" w:rsidRPr="007A4154" w:rsidRDefault="007A4154" w:rsidP="007A4154">
            <w:pPr>
              <w:jc w:val="center"/>
              <w:rPr>
                <w:rFonts w:ascii="Arial" w:hAnsi="Arial" w:cs="Arial"/>
                <w:sz w:val="22"/>
                <w:szCs w:val="22"/>
              </w:rPr>
            </w:pPr>
            <w:r w:rsidRPr="007A4154">
              <w:rPr>
                <w:rFonts w:ascii="Arial" w:hAnsi="Arial" w:cs="Arial"/>
                <w:sz w:val="22"/>
                <w:szCs w:val="22"/>
              </w:rPr>
              <w:t>TAK</w:t>
            </w:r>
          </w:p>
        </w:tc>
        <w:tc>
          <w:tcPr>
            <w:tcW w:w="3253" w:type="dxa"/>
            <w:vAlign w:val="center"/>
          </w:tcPr>
          <w:p w:rsidR="007A4154" w:rsidRPr="007A4154" w:rsidRDefault="007A4154" w:rsidP="007A4154">
            <w:pPr>
              <w:jc w:val="center"/>
              <w:rPr>
                <w:rFonts w:ascii="Arial" w:hAnsi="Arial" w:cs="Arial"/>
                <w:sz w:val="22"/>
                <w:szCs w:val="22"/>
              </w:rPr>
            </w:pPr>
          </w:p>
        </w:tc>
      </w:tr>
      <w:tr w:rsidR="00A16B66" w:rsidRPr="007A4154" w:rsidTr="007A4154">
        <w:trPr>
          <w:trHeight w:val="182"/>
        </w:trPr>
        <w:tc>
          <w:tcPr>
            <w:tcW w:w="541" w:type="dxa"/>
            <w:vAlign w:val="center"/>
          </w:tcPr>
          <w:p w:rsidR="00A16B66" w:rsidRPr="007A4154" w:rsidRDefault="00A16B66" w:rsidP="007A4154">
            <w:pPr>
              <w:numPr>
                <w:ilvl w:val="0"/>
                <w:numId w:val="18"/>
              </w:numPr>
              <w:rPr>
                <w:rFonts w:ascii="Arial" w:hAnsi="Arial" w:cs="Arial"/>
                <w:sz w:val="22"/>
                <w:szCs w:val="22"/>
              </w:rPr>
            </w:pPr>
          </w:p>
        </w:tc>
        <w:tc>
          <w:tcPr>
            <w:tcW w:w="3912" w:type="dxa"/>
            <w:vAlign w:val="center"/>
          </w:tcPr>
          <w:p w:rsidR="00A16B66" w:rsidRPr="007A4154" w:rsidRDefault="008600BC" w:rsidP="001533E2">
            <w:pPr>
              <w:rPr>
                <w:rFonts w:ascii="Arial" w:hAnsi="Arial" w:cs="Arial"/>
                <w:sz w:val="22"/>
                <w:szCs w:val="22"/>
              </w:rPr>
            </w:pPr>
            <w:r>
              <w:rPr>
                <w:rFonts w:ascii="Arial" w:hAnsi="Arial" w:cs="Arial"/>
                <w:sz w:val="22"/>
                <w:szCs w:val="22"/>
              </w:rPr>
              <w:t xml:space="preserve">Wykonawca dostarczy wraz ze sprzętem </w:t>
            </w:r>
            <w:r w:rsidR="001533E2">
              <w:rPr>
                <w:rFonts w:ascii="Arial" w:hAnsi="Arial" w:cs="Arial"/>
                <w:sz w:val="22"/>
                <w:szCs w:val="22"/>
              </w:rPr>
              <w:t>40 rolek papieru do aparatu EKG, kompatybilnego z oferowanym urządzeniem</w:t>
            </w:r>
          </w:p>
        </w:tc>
        <w:tc>
          <w:tcPr>
            <w:tcW w:w="1582" w:type="dxa"/>
            <w:vAlign w:val="center"/>
          </w:tcPr>
          <w:p w:rsidR="00A16B66" w:rsidRPr="007A4154" w:rsidRDefault="001533E2" w:rsidP="007A4154">
            <w:pPr>
              <w:jc w:val="center"/>
              <w:rPr>
                <w:rFonts w:ascii="Arial" w:hAnsi="Arial" w:cs="Arial"/>
                <w:sz w:val="22"/>
                <w:szCs w:val="22"/>
              </w:rPr>
            </w:pPr>
            <w:r>
              <w:rPr>
                <w:rFonts w:ascii="Arial" w:hAnsi="Arial" w:cs="Arial"/>
                <w:sz w:val="22"/>
                <w:szCs w:val="22"/>
              </w:rPr>
              <w:t>TAK</w:t>
            </w:r>
          </w:p>
        </w:tc>
        <w:tc>
          <w:tcPr>
            <w:tcW w:w="3253" w:type="dxa"/>
            <w:vAlign w:val="center"/>
          </w:tcPr>
          <w:p w:rsidR="00A16B66" w:rsidRPr="007A4154" w:rsidRDefault="00A16B66" w:rsidP="007A4154">
            <w:pPr>
              <w:jc w:val="center"/>
              <w:rPr>
                <w:rFonts w:ascii="Arial" w:hAnsi="Arial" w:cs="Arial"/>
                <w:sz w:val="22"/>
                <w:szCs w:val="22"/>
              </w:rPr>
            </w:pPr>
          </w:p>
        </w:tc>
      </w:tr>
    </w:tbl>
    <w:p w:rsidR="0032322D" w:rsidRDefault="0032322D"/>
    <w:p w:rsidR="00AE0FCD" w:rsidRDefault="00AE0FCD"/>
    <w:p w:rsidR="00AE0FCD" w:rsidRDefault="00AE0FCD"/>
    <w:p w:rsidR="00AE0FCD" w:rsidRDefault="00AE0FCD"/>
    <w:p w:rsidR="00AE0FCD" w:rsidRDefault="00AE0FCD"/>
    <w:p w:rsidR="00AE0FCD" w:rsidRDefault="00AE0FCD"/>
    <w:p w:rsidR="00AE0FCD" w:rsidRDefault="00AE0FCD"/>
    <w:p w:rsidR="00742328" w:rsidRDefault="00742328" w:rsidP="00024F9B">
      <w:pPr>
        <w:spacing w:after="120" w:line="480" w:lineRule="auto"/>
        <w:rPr>
          <w:rFonts w:ascii="Arial" w:hAnsi="Arial" w:cs="Arial"/>
        </w:rPr>
      </w:pPr>
    </w:p>
    <w:p w:rsidR="0032322D" w:rsidRDefault="0032322D" w:rsidP="00024F9B">
      <w:pPr>
        <w:spacing w:after="120" w:line="480" w:lineRule="auto"/>
        <w:rPr>
          <w:rFonts w:ascii="Arial" w:hAnsi="Arial" w:cs="Arial"/>
        </w:rPr>
      </w:pPr>
    </w:p>
    <w:p w:rsidR="008245ED" w:rsidRPr="00B37883" w:rsidRDefault="008245ED" w:rsidP="00227E23">
      <w:pPr>
        <w:spacing w:before="4200"/>
        <w:jc w:val="both"/>
        <w:rPr>
          <w:rFonts w:ascii="Arial" w:eastAsia="Calibri" w:hAnsi="Arial" w:cs="Arial"/>
          <w:b/>
          <w:i/>
          <w:sz w:val="20"/>
        </w:rPr>
      </w:pPr>
      <w:bookmarkStart w:id="1" w:name="_Hlk109720894"/>
      <w:r w:rsidRPr="00B37883">
        <w:rPr>
          <w:rFonts w:ascii="Arial" w:eastAsia="Calibri" w:hAnsi="Arial" w:cs="Arial"/>
          <w:b/>
          <w:i/>
          <w:sz w:val="20"/>
        </w:rPr>
        <w:t>UWAGA!</w:t>
      </w:r>
    </w:p>
    <w:p w:rsidR="008245ED" w:rsidRPr="00B37883" w:rsidRDefault="008245ED" w:rsidP="008245ED">
      <w:pPr>
        <w:numPr>
          <w:ilvl w:val="0"/>
          <w:numId w:val="15"/>
        </w:numPr>
        <w:spacing w:line="259" w:lineRule="auto"/>
        <w:jc w:val="both"/>
        <w:rPr>
          <w:rFonts w:ascii="Arial" w:eastAsia="Calibri" w:hAnsi="Arial" w:cs="Arial"/>
          <w:b/>
          <w:i/>
          <w:sz w:val="20"/>
        </w:rPr>
      </w:pPr>
      <w:r w:rsidRPr="00B37883">
        <w:rPr>
          <w:rFonts w:ascii="Arial" w:eastAsia="Calibri" w:hAnsi="Arial" w:cs="Arial"/>
          <w:b/>
          <w:i/>
          <w:sz w:val="20"/>
        </w:rPr>
        <w:t>Dokument należy podpisać kwalifikowanym podpisem elektronicznym, podpisem zaufanym lub osobistym przez osobę/osoby uprawnioną/uprawnione do reprezentowanie Wykonawcy.</w:t>
      </w:r>
    </w:p>
    <w:p w:rsidR="008245ED" w:rsidRPr="00B37883" w:rsidRDefault="008245ED" w:rsidP="008245ED">
      <w:pPr>
        <w:numPr>
          <w:ilvl w:val="0"/>
          <w:numId w:val="15"/>
        </w:numPr>
        <w:spacing w:line="259" w:lineRule="auto"/>
        <w:jc w:val="both"/>
        <w:rPr>
          <w:rFonts w:ascii="Arial" w:eastAsia="Calibri" w:hAnsi="Arial" w:cs="Arial"/>
          <w:b/>
          <w:i/>
          <w:sz w:val="20"/>
        </w:rPr>
      </w:pPr>
      <w:r w:rsidRPr="00B37883">
        <w:rPr>
          <w:rFonts w:ascii="Arial" w:eastAsia="Calibri" w:hAnsi="Arial" w:cs="Arial"/>
          <w:b/>
          <w:i/>
          <w:sz w:val="20"/>
        </w:rPr>
        <w:t>Nanoszenie jakichkolwiek zmian w treści dokumentu po opatrzeniu ww. podpisem może skutkować naruszeniem integralności podpisu, a w konsekwencji skutkować odrzuceniem oferty.</w:t>
      </w:r>
    </w:p>
    <w:p w:rsidR="007A4154" w:rsidRDefault="008245ED" w:rsidP="00534076">
      <w:pPr>
        <w:numPr>
          <w:ilvl w:val="0"/>
          <w:numId w:val="15"/>
        </w:numPr>
        <w:spacing w:line="259" w:lineRule="auto"/>
        <w:jc w:val="both"/>
        <w:rPr>
          <w:rFonts w:ascii="Arial" w:eastAsia="Calibri" w:hAnsi="Arial" w:cs="Arial"/>
          <w:b/>
          <w:i/>
          <w:sz w:val="20"/>
        </w:rPr>
        <w:sectPr w:rsidR="007A4154" w:rsidSect="00941813">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134" w:header="284" w:footer="709" w:gutter="0"/>
          <w:cols w:space="708"/>
          <w:docGrid w:linePitch="360"/>
        </w:sectPr>
      </w:pPr>
      <w:r w:rsidRPr="00B37883">
        <w:rPr>
          <w:rFonts w:ascii="Arial" w:eastAsia="Calibri" w:hAnsi="Arial" w:cs="Arial"/>
          <w:b/>
          <w:i/>
          <w:sz w:val="20"/>
        </w:rPr>
        <w:t>Zamawiający dopuszcza złożenie skanu dokumentu podpisanego podpisem własnoręcznym przez osobę upoważnioną wraz z pieczęcią i datą dokumentu.</w:t>
      </w:r>
      <w:bookmarkEnd w:id="1"/>
    </w:p>
    <w:p w:rsidR="007A4154" w:rsidRPr="0065131F" w:rsidRDefault="007A4154" w:rsidP="007A4154">
      <w:pPr>
        <w:pStyle w:val="trescogloszenia"/>
        <w:overflowPunct/>
        <w:autoSpaceDE/>
        <w:autoSpaceDN/>
        <w:adjustRightInd/>
        <w:spacing w:line="360" w:lineRule="auto"/>
        <w:ind w:left="709"/>
        <w:jc w:val="center"/>
        <w:rPr>
          <w:rFonts w:ascii="Arial" w:hAnsi="Arial" w:cs="Arial"/>
          <w:b/>
          <w:sz w:val="28"/>
          <w:szCs w:val="23"/>
        </w:rPr>
      </w:pPr>
      <w:r>
        <w:rPr>
          <w:rFonts w:ascii="Arial" w:hAnsi="Arial" w:cs="Arial"/>
          <w:b/>
          <w:sz w:val="28"/>
          <w:szCs w:val="23"/>
          <w:u w:val="single"/>
        </w:rPr>
        <w:lastRenderedPageBreak/>
        <w:t>SPECYFIKACJA TECHNICZNA</w:t>
      </w:r>
    </w:p>
    <w:p w:rsidR="007A4154" w:rsidRPr="00B37883" w:rsidRDefault="007A4154" w:rsidP="007A4154">
      <w:pPr>
        <w:spacing w:after="120"/>
        <w:jc w:val="center"/>
        <w:rPr>
          <w:rFonts w:ascii="Arial" w:hAnsi="Arial" w:cs="Arial"/>
          <w:b/>
          <w:sz w:val="28"/>
        </w:rPr>
      </w:pPr>
      <w:r>
        <w:rPr>
          <w:rFonts w:ascii="Arial" w:hAnsi="Arial" w:cs="Arial"/>
          <w:b/>
          <w:sz w:val="28"/>
        </w:rPr>
        <w:t>53/DEG/SP/2024</w:t>
      </w:r>
    </w:p>
    <w:p w:rsidR="007A4154" w:rsidRPr="00766E2D" w:rsidRDefault="007A4154" w:rsidP="007A4154">
      <w:pPr>
        <w:jc w:val="center"/>
        <w:rPr>
          <w:rFonts w:ascii="Arial" w:hAnsi="Arial" w:cs="Arial"/>
          <w:b/>
          <w:bCs/>
          <w:szCs w:val="28"/>
        </w:rPr>
      </w:pPr>
      <w:r w:rsidRPr="00766E2D">
        <w:rPr>
          <w:rFonts w:ascii="Arial" w:hAnsi="Arial" w:cs="Arial"/>
          <w:b/>
          <w:bCs/>
          <w:szCs w:val="28"/>
        </w:rPr>
        <w:t>Zakup aparatury i sprzętu medycznego dla Oddziału Odwykowego Alkoholowego XIII i Oddziału Detoksykacji Alkoholowej XII</w:t>
      </w:r>
    </w:p>
    <w:p w:rsidR="007A4154" w:rsidRPr="007B1A9D" w:rsidRDefault="007A4154" w:rsidP="007A4154">
      <w:pPr>
        <w:spacing w:before="360" w:after="240" w:line="480" w:lineRule="auto"/>
        <w:rPr>
          <w:rFonts w:ascii="Arial" w:hAnsi="Arial" w:cs="Arial"/>
        </w:rPr>
      </w:pPr>
      <w:r w:rsidRPr="007B1A9D">
        <w:rPr>
          <w:rFonts w:ascii="Arial" w:hAnsi="Arial" w:cs="Arial"/>
        </w:rPr>
        <w:t>Nazwa Wykonawcy</w:t>
      </w:r>
      <w:r w:rsidRPr="007B1A9D">
        <w:rPr>
          <w:rFonts w:ascii="Arial" w:hAnsi="Arial" w:cs="Arial"/>
        </w:rPr>
        <w:tab/>
      </w:r>
      <w:r w:rsidRPr="007B1A9D">
        <w:rPr>
          <w:rFonts w:ascii="Arial" w:hAnsi="Arial" w:cs="Arial"/>
        </w:rPr>
        <w:tab/>
        <w:t>......................................................................</w:t>
      </w:r>
    </w:p>
    <w:p w:rsidR="007A4154" w:rsidRDefault="007A4154" w:rsidP="007A4154">
      <w:pPr>
        <w:spacing w:after="120" w:line="480" w:lineRule="auto"/>
        <w:rPr>
          <w:rFonts w:ascii="Arial" w:hAnsi="Arial" w:cs="Arial"/>
        </w:rPr>
      </w:pPr>
      <w:r w:rsidRPr="007B1A9D">
        <w:rPr>
          <w:rFonts w:ascii="Arial" w:hAnsi="Arial" w:cs="Arial"/>
        </w:rPr>
        <w:t>Adres Wykonawcy</w:t>
      </w:r>
      <w:r w:rsidRPr="007B1A9D">
        <w:rPr>
          <w:rFonts w:ascii="Arial" w:hAnsi="Arial" w:cs="Arial"/>
        </w:rPr>
        <w:tab/>
      </w:r>
      <w:r w:rsidRPr="007B1A9D">
        <w:rPr>
          <w:rFonts w:ascii="Arial" w:hAnsi="Arial" w:cs="Arial"/>
        </w:rPr>
        <w:tab/>
        <w:t>......................................................................</w:t>
      </w:r>
    </w:p>
    <w:p w:rsidR="007A4154" w:rsidRPr="007A4154" w:rsidRDefault="007A4154" w:rsidP="007A4154">
      <w:pPr>
        <w:spacing w:before="120" w:after="240"/>
        <w:jc w:val="center"/>
        <w:rPr>
          <w:rFonts w:ascii="Arial" w:hAnsi="Arial" w:cs="Arial"/>
          <w:b/>
          <w:bCs/>
          <w:u w:val="single"/>
        </w:rPr>
      </w:pPr>
      <w:r>
        <w:rPr>
          <w:rFonts w:ascii="Arial" w:hAnsi="Arial" w:cs="Arial"/>
        </w:rPr>
        <w:t xml:space="preserve"> </w:t>
      </w:r>
      <w:r>
        <w:rPr>
          <w:rFonts w:ascii="Arial" w:hAnsi="Arial" w:cs="Arial"/>
          <w:b/>
          <w:bCs/>
          <w:u w:val="single"/>
        </w:rPr>
        <w:t>Część 2</w:t>
      </w:r>
      <w:r w:rsidRPr="00F94556">
        <w:rPr>
          <w:rFonts w:ascii="Arial" w:hAnsi="Arial" w:cs="Arial"/>
          <w:b/>
          <w:bCs/>
          <w:u w:val="single"/>
        </w:rPr>
        <w:t xml:space="preserve"> - </w:t>
      </w:r>
      <w:r w:rsidRPr="00F94556">
        <w:rPr>
          <w:rFonts w:ascii="Arial" w:hAnsi="Arial" w:cs="Arial"/>
          <w:b/>
          <w:bCs/>
          <w:u w:val="single"/>
          <w:lang w:eastAsia="ar-SA"/>
        </w:rPr>
        <w:t>Skaner naczyń krwionośnych ze stojakiem – 3 szt.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3912"/>
        <w:gridCol w:w="1582"/>
        <w:gridCol w:w="3253"/>
      </w:tblGrid>
      <w:tr w:rsidR="007A4154" w:rsidRPr="007A4154" w:rsidTr="000725DA">
        <w:tc>
          <w:tcPr>
            <w:tcW w:w="546" w:type="dxa"/>
            <w:vAlign w:val="center"/>
          </w:tcPr>
          <w:p w:rsidR="007A4154" w:rsidRPr="007A4154" w:rsidRDefault="007A4154" w:rsidP="007A4154">
            <w:pPr>
              <w:spacing w:line="259" w:lineRule="auto"/>
              <w:rPr>
                <w:rFonts w:ascii="Arial" w:eastAsia="Calibri" w:hAnsi="Arial" w:cs="Arial"/>
                <w:b/>
                <w:sz w:val="22"/>
                <w:szCs w:val="22"/>
              </w:rPr>
            </w:pPr>
            <w:r w:rsidRPr="007A4154">
              <w:rPr>
                <w:rFonts w:ascii="Arial" w:eastAsia="Calibri" w:hAnsi="Arial" w:cs="Arial"/>
                <w:b/>
                <w:sz w:val="22"/>
                <w:szCs w:val="22"/>
              </w:rPr>
              <w:t>Lp.</w:t>
            </w:r>
          </w:p>
        </w:tc>
        <w:tc>
          <w:tcPr>
            <w:tcW w:w="3912" w:type="dxa"/>
            <w:vAlign w:val="center"/>
          </w:tcPr>
          <w:p w:rsidR="007A4154" w:rsidRPr="007A4154" w:rsidRDefault="007A4154" w:rsidP="007A4154">
            <w:pPr>
              <w:spacing w:line="259" w:lineRule="auto"/>
              <w:rPr>
                <w:rFonts w:ascii="Arial" w:eastAsia="Calibri" w:hAnsi="Arial" w:cs="Arial"/>
                <w:b/>
                <w:sz w:val="22"/>
                <w:szCs w:val="22"/>
              </w:rPr>
            </w:pPr>
            <w:r w:rsidRPr="007A4154">
              <w:rPr>
                <w:rFonts w:ascii="Arial" w:eastAsia="Calibri" w:hAnsi="Arial" w:cs="Arial"/>
                <w:b/>
                <w:sz w:val="22"/>
                <w:szCs w:val="22"/>
              </w:rPr>
              <w:t>Opis parametrów wymaganych</w:t>
            </w:r>
          </w:p>
        </w:tc>
        <w:tc>
          <w:tcPr>
            <w:tcW w:w="1582" w:type="dxa"/>
            <w:vAlign w:val="center"/>
          </w:tcPr>
          <w:p w:rsidR="007A4154" w:rsidRPr="007A4154" w:rsidRDefault="007A4154" w:rsidP="007A4154">
            <w:pPr>
              <w:spacing w:line="259" w:lineRule="auto"/>
              <w:rPr>
                <w:rFonts w:ascii="Arial" w:eastAsia="Calibri" w:hAnsi="Arial" w:cs="Arial"/>
                <w:b/>
                <w:sz w:val="22"/>
                <w:szCs w:val="22"/>
              </w:rPr>
            </w:pPr>
            <w:r w:rsidRPr="007A4154">
              <w:rPr>
                <w:rFonts w:ascii="Arial" w:eastAsia="Calibri" w:hAnsi="Arial" w:cs="Arial"/>
                <w:b/>
                <w:sz w:val="22"/>
                <w:szCs w:val="22"/>
              </w:rPr>
              <w:t>Parametr wymagany</w:t>
            </w:r>
          </w:p>
        </w:tc>
        <w:tc>
          <w:tcPr>
            <w:tcW w:w="3253" w:type="dxa"/>
            <w:vAlign w:val="center"/>
          </w:tcPr>
          <w:p w:rsidR="007A4154" w:rsidRPr="007A4154" w:rsidRDefault="007A4154" w:rsidP="007A4154">
            <w:pPr>
              <w:spacing w:line="259" w:lineRule="auto"/>
              <w:rPr>
                <w:rFonts w:ascii="Arial" w:eastAsia="Calibri" w:hAnsi="Arial" w:cs="Arial"/>
                <w:b/>
                <w:sz w:val="22"/>
                <w:szCs w:val="22"/>
              </w:rPr>
            </w:pPr>
            <w:r w:rsidRPr="007A4154">
              <w:rPr>
                <w:rFonts w:ascii="Arial" w:eastAsia="Calibri" w:hAnsi="Arial" w:cs="Arial"/>
                <w:b/>
                <w:sz w:val="22"/>
                <w:szCs w:val="22"/>
              </w:rPr>
              <w:t>Parametr oferowany</w:t>
            </w:r>
          </w:p>
        </w:tc>
      </w:tr>
      <w:tr w:rsidR="007A4154" w:rsidRPr="007A4154" w:rsidTr="000725DA">
        <w:trPr>
          <w:trHeight w:val="473"/>
        </w:trPr>
        <w:tc>
          <w:tcPr>
            <w:tcW w:w="546"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1.</w:t>
            </w: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Producent/kraj</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PODAĆ</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410"/>
        </w:trPr>
        <w:tc>
          <w:tcPr>
            <w:tcW w:w="546"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2.</w:t>
            </w: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Model/typ</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PODAĆ</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983"/>
        </w:trPr>
        <w:tc>
          <w:tcPr>
            <w:tcW w:w="546"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3.</w:t>
            </w: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Urządzenie oraz wszystkie elementy składowe – fabrycznie nowe, nie powystawowe, nierekondycjonowane</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2033"/>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Skaner naczyń krwionośnych emitujący promieniowanie podczerwone, które wykorzystane jest do lokalizacji naczyń podskórnych oraz podświetlenia ich pozycji na skórze pacjenta bezpośrednio nad żyłami. Lokalizacja naczyń krwionośnych dokonywana jest poprzez wchłanianie promieniowania podczerwieni przez hemoglobinę we krwi – brak bezpośredniego kontaktu urządzenia z pacjentem.</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717"/>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Obudowa ze specjalnym otworem pozwalającym na zamocowanie smyczy na nadgarstek zapobiegającej upadkowi urządzenia po wypadnięciu z ręki.</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604"/>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Emisja promieniowania podczerwonego z dwóch niezależnych źródeł o długości fali 850nm każdy (2x850nm).</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316"/>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Drugie niezależne źródło światła podczerwonego zwiększające jakość wyświetlanej mapy żylnej.</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408"/>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Możliwość pracy w trybach wyświetlania minimum: pozytyw, negatyw, pomiar głębokość naczyń</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084"/>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Automatyczny pomiar głębokości żył z trójstopniowym wskazaniem jego wyniku poprzez projekcję trójkolorowej mapy żył wskazującej ich głębokość: żyły czerwone do 2 mm, żyły niebieskie 2-4 mm, żyły zielone powyżej 4 mm.</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66"/>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Min 5 kolorów wyświetlania</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 PODAĆ</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98"/>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Min. 4 poziomy jasności wyświetlania</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 PODAĆ</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230"/>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Min. 3 rozmiary okna wyświetlania</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 PODAĆ</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390"/>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Rozdzielczość wyświetlanej mapy naczyń krwionośnych minimum 414 500 pikseli</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340"/>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Skaner wyświetlający informację o rozdzielczości okna wyświetlania w pikselach</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282"/>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Wbudowany wyświetlacz o wielkości minimum 1,3 cala wskazujący wszystkie uruchomione na urządzeniu funkcje, minimum: rozdzielczość wyświetlanej mapy naczyń w pikselach, poziom jasności, kolor, stan baterii, tryb pomiaru głębokości.</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693"/>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Urządzenie wyposażone w klawiaturę składającą się z przycisków niewystających w żadnym z kierunków poza płaszczyznę ściany obudowy, ułatwiających czyszczenie urządzenia.</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296"/>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Przyciski jednofunkcyjne oznaczone graficznie, zgodnie z funkcją przeznaczenia</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554"/>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Kolorowe Diody LED wyświetlające na obudowie urządzenia informacje o włączeniu urządzenia, stanie baterii oraz ładowaniu baterii</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41"/>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Wbudowana bateria litowo-jonowa</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315"/>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Możliwość pracy na zasilaniu sieciowym przy rozładowanej baterii</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379"/>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Wymiary urządzenia w mm (dł. x szer. x gł.): 224 x 68 x 64 mm (+/- 2%)</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87"/>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Waga urządzenia: 485g (+/- 2%)</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644"/>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Warunki pracy:</w:t>
            </w:r>
          </w:p>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 temperatura – od 5</w:t>
            </w:r>
            <w:r w:rsidRPr="007A4154">
              <w:rPr>
                <w:rFonts w:ascii="Arial" w:eastAsia="Calibri" w:hAnsi="Arial" w:cs="Arial"/>
                <w:sz w:val="22"/>
                <w:szCs w:val="22"/>
                <w:vertAlign w:val="superscript"/>
              </w:rPr>
              <w:t>0</w:t>
            </w:r>
            <w:r w:rsidRPr="007A4154">
              <w:rPr>
                <w:rFonts w:ascii="Arial" w:eastAsia="Calibri" w:hAnsi="Arial" w:cs="Arial"/>
                <w:sz w:val="22"/>
                <w:szCs w:val="22"/>
              </w:rPr>
              <w:t>C do 40</w:t>
            </w:r>
            <w:r w:rsidRPr="007A4154">
              <w:rPr>
                <w:rFonts w:ascii="Arial" w:eastAsia="Calibri" w:hAnsi="Arial" w:cs="Arial"/>
                <w:sz w:val="22"/>
                <w:szCs w:val="22"/>
                <w:vertAlign w:val="superscript"/>
              </w:rPr>
              <w:t>0</w:t>
            </w:r>
            <w:r w:rsidRPr="007A4154">
              <w:rPr>
                <w:rFonts w:ascii="Arial" w:eastAsia="Calibri" w:hAnsi="Arial" w:cs="Arial"/>
                <w:sz w:val="22"/>
                <w:szCs w:val="22"/>
              </w:rPr>
              <w:t>C</w:t>
            </w:r>
          </w:p>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 wilgotność – od 20% do 90% (+/- 2%) wilgotności względnej bez kondensacji</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671"/>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shd w:val="clear" w:color="auto" w:fill="auto"/>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Warunki transportu i przechowywania:</w:t>
            </w:r>
          </w:p>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 temperatura – od -20°C do 55°C</w:t>
            </w:r>
          </w:p>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lastRenderedPageBreak/>
              <w:t>- wilgotność – od 10% do 95% (+/- 2%) wilgotności względnej bez kondensacji</w:t>
            </w:r>
          </w:p>
        </w:tc>
        <w:tc>
          <w:tcPr>
            <w:tcW w:w="1582" w:type="dxa"/>
            <w:shd w:val="clear" w:color="auto" w:fill="auto"/>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lastRenderedPageBreak/>
              <w:t>TAK</w:t>
            </w:r>
          </w:p>
        </w:tc>
        <w:tc>
          <w:tcPr>
            <w:tcW w:w="3253" w:type="dxa"/>
            <w:shd w:val="clear" w:color="auto" w:fill="auto"/>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416"/>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Urządzenie sklasyfikowane jako wyrób medyczny Klasy I</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82"/>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Statyw jezdny do skanera naczyń krwionośnych z elastycznym ramieniem oraz blokadą zapobiegającą upadkowi urządzenia</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82"/>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Konstrukcja statywu niewymagająca przykręcania urządzenia do statywu</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82"/>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Statyw wyposażony w blokadę kół, uchwyt na ładowarkę a także rączkę z możliwością regulacji wysokości oraz kierunku jej zamocowania</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82"/>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Samozatrzaskowa głowica pozwalająca na montaż urządzenia w 3 sekundy</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82"/>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Podstawa statywu o kształcie umożliwiającym ustawienie statywu w taki sposób, aby wystawała maksymalnie 12 cm spod mebla (łóżka, fotela, biurka, stołu)</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82"/>
        </w:trPr>
        <w:tc>
          <w:tcPr>
            <w:tcW w:w="546" w:type="dxa"/>
            <w:vAlign w:val="center"/>
          </w:tcPr>
          <w:p w:rsidR="007A4154" w:rsidRPr="007A4154" w:rsidRDefault="007A4154" w:rsidP="007A4154">
            <w:pPr>
              <w:numPr>
                <w:ilvl w:val="0"/>
                <w:numId w:val="33"/>
              </w:numPr>
              <w:spacing w:line="259" w:lineRule="auto"/>
              <w:rPr>
                <w:rFonts w:ascii="Arial" w:eastAsia="Calibri" w:hAnsi="Arial" w:cs="Arial"/>
                <w:sz w:val="22"/>
                <w:szCs w:val="22"/>
              </w:rPr>
            </w:pP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W zestawie mobilna ładowarka ze standardowym, wytrzymałym złączem DC umożliwiająca używanie jej wraz ze statywem i bez niego.</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82"/>
        </w:trPr>
        <w:tc>
          <w:tcPr>
            <w:tcW w:w="546"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29.</w:t>
            </w: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Gwarancja min. 24 miesiące</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 PODAĆ</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82"/>
        </w:trPr>
        <w:tc>
          <w:tcPr>
            <w:tcW w:w="546"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30.</w:t>
            </w: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Cała dokumentacja techniczna sprzętu w języku polskim</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82"/>
        </w:trPr>
        <w:tc>
          <w:tcPr>
            <w:tcW w:w="546"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31.</w:t>
            </w: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Instruktaż personelu z zakresu obsługi i eksploatacji urządzenia</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82"/>
        </w:trPr>
        <w:tc>
          <w:tcPr>
            <w:tcW w:w="546"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32.</w:t>
            </w: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W ramach zaoferowanej ceny Wykonawca przeprowadzi przegląd przedmiotu zamówienia w ostatnim miesiącu gwarancji</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82"/>
        </w:trPr>
        <w:tc>
          <w:tcPr>
            <w:tcW w:w="546"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33.</w:t>
            </w: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Gotowość do przystąpienia do naprawy sprzętu w terminie nie dłuższym niż 72 godzin od chwili otrzymania faksem lub emailem zgłoszenia awarii</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82"/>
        </w:trPr>
        <w:tc>
          <w:tcPr>
            <w:tcW w:w="546"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34.</w:t>
            </w: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Przedłużenie okresu gwarancji następuje o pełny okres niesprawności dostarczonego przedmiotu zamówienia</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82"/>
        </w:trPr>
        <w:tc>
          <w:tcPr>
            <w:tcW w:w="546"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35.</w:t>
            </w: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Serwis pogwarancyjny, odpłatny przez okres minimum 10 lat.</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82"/>
        </w:trPr>
        <w:tc>
          <w:tcPr>
            <w:tcW w:w="546"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36.</w:t>
            </w: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Najbliższy siedziby Zamawiającego serwis na terenie Polski wraz z danymi teleadresowymi i numerami kontaktowymi</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r w:rsidR="0021161B">
              <w:rPr>
                <w:rFonts w:ascii="Arial" w:eastAsia="Calibri" w:hAnsi="Arial" w:cs="Arial"/>
                <w:sz w:val="22"/>
                <w:szCs w:val="22"/>
              </w:rPr>
              <w:t>, PODAĆ</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r w:rsidR="007A4154" w:rsidRPr="007A4154" w:rsidTr="000725DA">
        <w:trPr>
          <w:trHeight w:val="182"/>
        </w:trPr>
        <w:tc>
          <w:tcPr>
            <w:tcW w:w="546"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37.</w:t>
            </w:r>
          </w:p>
        </w:tc>
        <w:tc>
          <w:tcPr>
            <w:tcW w:w="391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Urządzenie posiada oznaczenie wyrobu znakiem CE dla którego wystawiono Deklarację Zgodności</w:t>
            </w:r>
          </w:p>
        </w:tc>
        <w:tc>
          <w:tcPr>
            <w:tcW w:w="1582" w:type="dxa"/>
            <w:vAlign w:val="center"/>
          </w:tcPr>
          <w:p w:rsidR="007A4154" w:rsidRPr="007A4154" w:rsidRDefault="007A4154" w:rsidP="007A4154">
            <w:pPr>
              <w:spacing w:line="259" w:lineRule="auto"/>
              <w:rPr>
                <w:rFonts w:ascii="Arial" w:eastAsia="Calibri" w:hAnsi="Arial" w:cs="Arial"/>
                <w:sz w:val="22"/>
                <w:szCs w:val="22"/>
              </w:rPr>
            </w:pPr>
            <w:r w:rsidRPr="007A4154">
              <w:rPr>
                <w:rFonts w:ascii="Arial" w:eastAsia="Calibri" w:hAnsi="Arial" w:cs="Arial"/>
                <w:sz w:val="22"/>
                <w:szCs w:val="22"/>
              </w:rPr>
              <w:t>TAK</w:t>
            </w:r>
          </w:p>
        </w:tc>
        <w:tc>
          <w:tcPr>
            <w:tcW w:w="3253" w:type="dxa"/>
            <w:vAlign w:val="center"/>
          </w:tcPr>
          <w:p w:rsidR="007A4154" w:rsidRPr="007A4154" w:rsidRDefault="007A4154" w:rsidP="007A4154">
            <w:pPr>
              <w:spacing w:line="259" w:lineRule="auto"/>
              <w:rPr>
                <w:rFonts w:ascii="Arial" w:eastAsia="Calibri" w:hAnsi="Arial" w:cs="Arial"/>
                <w:sz w:val="22"/>
                <w:szCs w:val="22"/>
              </w:rPr>
            </w:pPr>
          </w:p>
        </w:tc>
      </w:tr>
    </w:tbl>
    <w:p w:rsidR="000725DA" w:rsidRPr="00B37883" w:rsidRDefault="000725DA" w:rsidP="000725DA">
      <w:pPr>
        <w:spacing w:before="4560"/>
        <w:jc w:val="both"/>
        <w:rPr>
          <w:rFonts w:ascii="Arial" w:eastAsia="Calibri" w:hAnsi="Arial" w:cs="Arial"/>
          <w:b/>
          <w:i/>
          <w:sz w:val="20"/>
        </w:rPr>
      </w:pPr>
      <w:r w:rsidRPr="00B37883">
        <w:rPr>
          <w:rFonts w:ascii="Arial" w:eastAsia="Calibri" w:hAnsi="Arial" w:cs="Arial"/>
          <w:b/>
          <w:i/>
          <w:sz w:val="20"/>
        </w:rPr>
        <w:lastRenderedPageBreak/>
        <w:t>UWAGA!</w:t>
      </w:r>
    </w:p>
    <w:p w:rsidR="000725DA" w:rsidRPr="00B37883" w:rsidRDefault="000725DA" w:rsidP="007C589B">
      <w:pPr>
        <w:numPr>
          <w:ilvl w:val="0"/>
          <w:numId w:val="42"/>
        </w:numPr>
        <w:spacing w:line="259" w:lineRule="auto"/>
        <w:jc w:val="both"/>
        <w:rPr>
          <w:rFonts w:ascii="Arial" w:eastAsia="Calibri" w:hAnsi="Arial" w:cs="Arial"/>
          <w:b/>
          <w:i/>
          <w:sz w:val="20"/>
        </w:rPr>
      </w:pPr>
      <w:r w:rsidRPr="00B37883">
        <w:rPr>
          <w:rFonts w:ascii="Arial" w:eastAsia="Calibri" w:hAnsi="Arial" w:cs="Arial"/>
          <w:b/>
          <w:i/>
          <w:sz w:val="20"/>
        </w:rPr>
        <w:t>Dokument należy podpisać kwalifikowanym podpisem elektronicznym, podpisem zaufanym lub osobistym przez osobę/osoby uprawnioną/uprawnione do reprezentowanie Wykonawcy.</w:t>
      </w:r>
    </w:p>
    <w:p w:rsidR="000725DA" w:rsidRPr="00B37883" w:rsidRDefault="000725DA" w:rsidP="007C589B">
      <w:pPr>
        <w:numPr>
          <w:ilvl w:val="0"/>
          <w:numId w:val="42"/>
        </w:numPr>
        <w:spacing w:line="259" w:lineRule="auto"/>
        <w:jc w:val="both"/>
        <w:rPr>
          <w:rFonts w:ascii="Arial" w:eastAsia="Calibri" w:hAnsi="Arial" w:cs="Arial"/>
          <w:b/>
          <w:i/>
          <w:sz w:val="20"/>
        </w:rPr>
      </w:pPr>
      <w:r w:rsidRPr="00B37883">
        <w:rPr>
          <w:rFonts w:ascii="Arial" w:eastAsia="Calibri" w:hAnsi="Arial" w:cs="Arial"/>
          <w:b/>
          <w:i/>
          <w:sz w:val="20"/>
        </w:rPr>
        <w:t>Nanoszenie jakichkolwiek zmian w treści dokumentu po opatrzeniu ww. podpisem może skutkować naruszeniem integralności podpisu, a w konsekwencji skutkować odrzuceniem oferty.</w:t>
      </w:r>
    </w:p>
    <w:p w:rsidR="000725DA" w:rsidRDefault="000725DA" w:rsidP="007C589B">
      <w:pPr>
        <w:numPr>
          <w:ilvl w:val="0"/>
          <w:numId w:val="42"/>
        </w:numPr>
        <w:spacing w:line="259" w:lineRule="auto"/>
        <w:jc w:val="both"/>
        <w:rPr>
          <w:rFonts w:ascii="Arial" w:eastAsia="Calibri" w:hAnsi="Arial" w:cs="Arial"/>
          <w:b/>
          <w:i/>
          <w:sz w:val="20"/>
        </w:rPr>
        <w:sectPr w:rsidR="000725DA" w:rsidSect="00941813">
          <w:footerReference w:type="default" r:id="rId14"/>
          <w:pgSz w:w="11906" w:h="16838"/>
          <w:pgMar w:top="567" w:right="1134" w:bottom="1134" w:left="1134" w:header="284" w:footer="709" w:gutter="0"/>
          <w:cols w:space="708"/>
          <w:docGrid w:linePitch="360"/>
        </w:sectPr>
      </w:pPr>
      <w:r w:rsidRPr="00B37883">
        <w:rPr>
          <w:rFonts w:ascii="Arial" w:eastAsia="Calibri" w:hAnsi="Arial" w:cs="Arial"/>
          <w:b/>
          <w:i/>
          <w:sz w:val="20"/>
        </w:rPr>
        <w:t>Zamawiający dopuszcza złożenie skanu dokumentu podpisanego podpisem własnoręcznym przez osobę upoważnioną wraz z pieczęcią i datą dokumentu.</w:t>
      </w:r>
    </w:p>
    <w:p w:rsidR="000725DA" w:rsidRPr="0065131F" w:rsidRDefault="000725DA" w:rsidP="000725DA">
      <w:pPr>
        <w:pStyle w:val="trescogloszenia"/>
        <w:overflowPunct/>
        <w:autoSpaceDE/>
        <w:autoSpaceDN/>
        <w:adjustRightInd/>
        <w:spacing w:line="360" w:lineRule="auto"/>
        <w:ind w:left="709"/>
        <w:jc w:val="center"/>
        <w:rPr>
          <w:rFonts w:ascii="Arial" w:hAnsi="Arial" w:cs="Arial"/>
          <w:b/>
          <w:sz w:val="28"/>
          <w:szCs w:val="23"/>
        </w:rPr>
      </w:pPr>
      <w:r>
        <w:rPr>
          <w:rFonts w:ascii="Arial" w:hAnsi="Arial" w:cs="Arial"/>
          <w:b/>
          <w:sz w:val="28"/>
          <w:szCs w:val="23"/>
          <w:u w:val="single"/>
        </w:rPr>
        <w:lastRenderedPageBreak/>
        <w:t>SPECYFIKACJA TECHNICZNA</w:t>
      </w:r>
    </w:p>
    <w:p w:rsidR="000725DA" w:rsidRPr="00B37883" w:rsidRDefault="000725DA" w:rsidP="000725DA">
      <w:pPr>
        <w:spacing w:after="120"/>
        <w:jc w:val="center"/>
        <w:rPr>
          <w:rFonts w:ascii="Arial" w:hAnsi="Arial" w:cs="Arial"/>
          <w:b/>
          <w:sz w:val="28"/>
        </w:rPr>
      </w:pPr>
      <w:r>
        <w:rPr>
          <w:rFonts w:ascii="Arial" w:hAnsi="Arial" w:cs="Arial"/>
          <w:b/>
          <w:sz w:val="28"/>
        </w:rPr>
        <w:t>53/DEG/SP/2024</w:t>
      </w:r>
    </w:p>
    <w:p w:rsidR="000725DA" w:rsidRPr="00766E2D" w:rsidRDefault="000725DA" w:rsidP="000725DA">
      <w:pPr>
        <w:jc w:val="center"/>
        <w:rPr>
          <w:rFonts w:ascii="Arial" w:hAnsi="Arial" w:cs="Arial"/>
          <w:b/>
          <w:bCs/>
          <w:szCs w:val="28"/>
        </w:rPr>
      </w:pPr>
      <w:r w:rsidRPr="00766E2D">
        <w:rPr>
          <w:rFonts w:ascii="Arial" w:hAnsi="Arial" w:cs="Arial"/>
          <w:b/>
          <w:bCs/>
          <w:szCs w:val="28"/>
        </w:rPr>
        <w:t>Zakup aparatury i sprzętu medycznego dla Oddziału Odwykowego Alkoholowego XIII i Oddziału Detoksykacji Alkoholowej XII</w:t>
      </w:r>
    </w:p>
    <w:p w:rsidR="000725DA" w:rsidRPr="007B1A9D" w:rsidRDefault="000725DA" w:rsidP="000725DA">
      <w:pPr>
        <w:spacing w:before="360" w:after="240" w:line="480" w:lineRule="auto"/>
        <w:rPr>
          <w:rFonts w:ascii="Arial" w:hAnsi="Arial" w:cs="Arial"/>
        </w:rPr>
      </w:pPr>
      <w:r w:rsidRPr="007B1A9D">
        <w:rPr>
          <w:rFonts w:ascii="Arial" w:hAnsi="Arial" w:cs="Arial"/>
        </w:rPr>
        <w:t>Nazwa Wykonawcy</w:t>
      </w:r>
      <w:r w:rsidRPr="007B1A9D">
        <w:rPr>
          <w:rFonts w:ascii="Arial" w:hAnsi="Arial" w:cs="Arial"/>
        </w:rPr>
        <w:tab/>
      </w:r>
      <w:r w:rsidRPr="007B1A9D">
        <w:rPr>
          <w:rFonts w:ascii="Arial" w:hAnsi="Arial" w:cs="Arial"/>
        </w:rPr>
        <w:tab/>
        <w:t>......................................................................</w:t>
      </w:r>
    </w:p>
    <w:p w:rsidR="000725DA" w:rsidRDefault="000725DA" w:rsidP="000725DA">
      <w:pPr>
        <w:spacing w:after="120" w:line="480" w:lineRule="auto"/>
        <w:rPr>
          <w:rFonts w:ascii="Arial" w:hAnsi="Arial" w:cs="Arial"/>
        </w:rPr>
      </w:pPr>
      <w:r w:rsidRPr="007B1A9D">
        <w:rPr>
          <w:rFonts w:ascii="Arial" w:hAnsi="Arial" w:cs="Arial"/>
        </w:rPr>
        <w:t>Adres Wykonawcy</w:t>
      </w:r>
      <w:r w:rsidRPr="007B1A9D">
        <w:rPr>
          <w:rFonts w:ascii="Arial" w:hAnsi="Arial" w:cs="Arial"/>
        </w:rPr>
        <w:tab/>
      </w:r>
      <w:r w:rsidRPr="007B1A9D">
        <w:rPr>
          <w:rFonts w:ascii="Arial" w:hAnsi="Arial" w:cs="Arial"/>
        </w:rPr>
        <w:tab/>
        <w:t>......................................................................</w:t>
      </w:r>
    </w:p>
    <w:p w:rsidR="000725DA" w:rsidRPr="00F94556" w:rsidRDefault="000725DA" w:rsidP="000725DA">
      <w:pPr>
        <w:spacing w:before="120" w:after="240"/>
        <w:jc w:val="center"/>
        <w:rPr>
          <w:rFonts w:ascii="Arial" w:hAnsi="Arial" w:cs="Arial"/>
          <w:b/>
          <w:bCs/>
          <w:szCs w:val="28"/>
          <w:u w:val="single"/>
        </w:rPr>
      </w:pPr>
      <w:r w:rsidRPr="00F94556">
        <w:rPr>
          <w:rFonts w:ascii="Arial" w:hAnsi="Arial" w:cs="Arial"/>
          <w:b/>
          <w:bCs/>
          <w:szCs w:val="28"/>
          <w:u w:val="single"/>
        </w:rPr>
        <w:t>Część 3 - Pompa strzykawkowa wielomodułowa ze statywem – 2 szt.</w:t>
      </w:r>
    </w:p>
    <w:tbl>
      <w:tblPr>
        <w:tblW w:w="9706" w:type="dxa"/>
        <w:tblInd w:w="70" w:type="dxa"/>
        <w:tblLayout w:type="fixed"/>
        <w:tblCellMar>
          <w:top w:w="57" w:type="dxa"/>
          <w:left w:w="70" w:type="dxa"/>
          <w:bottom w:w="57" w:type="dxa"/>
          <w:right w:w="70" w:type="dxa"/>
        </w:tblCellMar>
        <w:tblLook w:val="0000" w:firstRow="0" w:lastRow="0" w:firstColumn="0" w:lastColumn="0" w:noHBand="0" w:noVBand="0"/>
      </w:tblPr>
      <w:tblGrid>
        <w:gridCol w:w="492"/>
        <w:gridCol w:w="4820"/>
        <w:gridCol w:w="1701"/>
        <w:gridCol w:w="2693"/>
      </w:tblGrid>
      <w:tr w:rsidR="000725DA" w:rsidRPr="000725DA" w:rsidTr="008C5698">
        <w:trPr>
          <w:trHeight w:val="926"/>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982CE8" w:rsidP="000725DA">
            <w:pPr>
              <w:spacing w:line="259" w:lineRule="auto"/>
              <w:jc w:val="both"/>
              <w:rPr>
                <w:rFonts w:ascii="Arial" w:eastAsia="Calibri" w:hAnsi="Arial" w:cs="Arial"/>
                <w:b/>
                <w:bCs/>
                <w:sz w:val="22"/>
                <w:szCs w:val="22"/>
              </w:rPr>
            </w:pPr>
            <w:r>
              <w:rPr>
                <w:rFonts w:ascii="Arial" w:eastAsia="Calibri" w:hAnsi="Arial" w:cs="Arial"/>
                <w:b/>
                <w:bCs/>
                <w:sz w:val="22"/>
                <w:szCs w:val="22"/>
              </w:rPr>
              <w:t>Lp.</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982CE8" w:rsidP="000725DA">
            <w:pPr>
              <w:spacing w:line="259" w:lineRule="auto"/>
              <w:jc w:val="both"/>
              <w:rPr>
                <w:rFonts w:ascii="Arial" w:eastAsia="Calibri" w:hAnsi="Arial" w:cs="Arial"/>
                <w:b/>
                <w:bCs/>
                <w:sz w:val="22"/>
                <w:szCs w:val="22"/>
              </w:rPr>
            </w:pPr>
            <w:r>
              <w:rPr>
                <w:rFonts w:ascii="Arial" w:eastAsia="Calibri" w:hAnsi="Arial" w:cs="Arial"/>
                <w:b/>
                <w:bCs/>
                <w:sz w:val="22"/>
                <w:szCs w:val="22"/>
              </w:rPr>
              <w:t>Opis parametrów wymaganych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0725DA">
            <w:pPr>
              <w:spacing w:line="259" w:lineRule="auto"/>
              <w:jc w:val="both"/>
              <w:rPr>
                <w:rFonts w:ascii="Arial" w:eastAsia="Calibri" w:hAnsi="Arial" w:cs="Arial"/>
                <w:b/>
                <w:bCs/>
                <w:sz w:val="22"/>
                <w:szCs w:val="22"/>
              </w:rPr>
            </w:pPr>
            <w:r w:rsidRPr="000725DA">
              <w:rPr>
                <w:rFonts w:ascii="Arial" w:eastAsia="Calibri" w:hAnsi="Arial" w:cs="Arial"/>
                <w:b/>
                <w:bCs/>
                <w:sz w:val="22"/>
                <w:szCs w:val="22"/>
              </w:rPr>
              <w:t>Parametr wymagany</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0725DA">
            <w:pPr>
              <w:spacing w:line="259" w:lineRule="auto"/>
              <w:jc w:val="both"/>
              <w:rPr>
                <w:rFonts w:ascii="Arial" w:eastAsia="Calibri" w:hAnsi="Arial" w:cs="Arial"/>
                <w:b/>
                <w:bCs/>
                <w:sz w:val="22"/>
                <w:szCs w:val="22"/>
              </w:rPr>
            </w:pPr>
            <w:r w:rsidRPr="000725DA">
              <w:rPr>
                <w:rFonts w:ascii="Arial" w:eastAsia="Calibri" w:hAnsi="Arial" w:cs="Arial"/>
                <w:b/>
                <w:bCs/>
                <w:sz w:val="22"/>
                <w:szCs w:val="22"/>
              </w:rPr>
              <w:t>Parametr oferowany</w:t>
            </w: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numPr>
                <w:ilvl w:val="0"/>
                <w:numId w:val="34"/>
              </w:numPr>
              <w:spacing w:line="259" w:lineRule="auto"/>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Producent/ Kraj</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A768D3" w:rsidP="000725DA">
            <w:pPr>
              <w:spacing w:line="259" w:lineRule="auto"/>
              <w:jc w:val="both"/>
              <w:rPr>
                <w:rFonts w:ascii="Arial" w:eastAsia="Calibri" w:hAnsi="Arial" w:cs="Arial"/>
                <w:sz w:val="22"/>
                <w:szCs w:val="22"/>
              </w:rPr>
            </w:pPr>
            <w:r>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Model/typ</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A768D3" w:rsidP="000725DA">
            <w:pPr>
              <w:spacing w:line="259" w:lineRule="auto"/>
              <w:jc w:val="both"/>
              <w:rPr>
                <w:rFonts w:ascii="Arial" w:eastAsia="Calibri" w:hAnsi="Arial" w:cs="Arial"/>
                <w:sz w:val="22"/>
                <w:szCs w:val="22"/>
              </w:rPr>
            </w:pPr>
            <w:r>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Urządzenie oraz wszystkie elementy składowe -  fabrycznie nowe</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Pompa strzykawkowa sterowana elektronicznie umożliwiająca współpracę z systemem centralnego zasilania i zarządzania danymi wraz ze statywem</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Pompa do stosowania u dorosłych, dzieci i noworodków do tymczasowego lub ciągłego podawania roztworów pozajelitowych i dojelitowych za</w:t>
            </w:r>
            <w:r w:rsidRPr="000725DA">
              <w:rPr>
                <w:rFonts w:ascii="Arial" w:eastAsia="Calibri" w:hAnsi="Arial" w:cs="Arial"/>
                <w:sz w:val="22"/>
                <w:szCs w:val="22"/>
              </w:rPr>
              <w:br/>
              <w:t>pośrednictwem dróg dostępu: droga dożylna, dotętnicza, podskórna,</w:t>
            </w:r>
            <w:r w:rsidRPr="000725DA">
              <w:rPr>
                <w:rFonts w:ascii="Arial" w:eastAsia="Calibri" w:hAnsi="Arial" w:cs="Arial"/>
                <w:sz w:val="22"/>
                <w:szCs w:val="22"/>
              </w:rPr>
              <w:br/>
              <w:t>zewnątrzoponowa.</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Zasilanie 230V 50 Hz, bezpośrednio z sieci</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Waga pompy gotowej do użycia maks. 2.3 kg</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A768D3">
            <w:pPr>
              <w:spacing w:line="259" w:lineRule="auto"/>
              <w:jc w:val="both"/>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Wymiary maks. ( szer. X wys. X głęb.) 290 x 100 x 220 mm. +/- 20 mm dla każdej wartości granicznej</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r w:rsidR="00A768D3">
              <w:rPr>
                <w:rFonts w:ascii="Arial" w:eastAsia="Calibri" w:hAnsi="Arial" w:cs="Arial"/>
                <w:sz w:val="22"/>
                <w:szCs w:val="22"/>
              </w:rPr>
              <w:t>PODAĆ</w:t>
            </w:r>
          </w:p>
          <w:p w:rsidR="000725DA" w:rsidRPr="000725DA" w:rsidRDefault="000725DA" w:rsidP="000725DA">
            <w:pPr>
              <w:spacing w:line="259" w:lineRule="auto"/>
              <w:jc w:val="both"/>
              <w:rPr>
                <w:rFonts w:ascii="Arial" w:eastAsia="Calibri"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Stopień ochrony min. IP22. (Ochrona przed wnikaniem ciał stałych i cieczy).</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p>
          <w:p w:rsidR="000725DA" w:rsidRPr="000725DA" w:rsidRDefault="000725DA" w:rsidP="000725DA">
            <w:pPr>
              <w:spacing w:line="259" w:lineRule="auto"/>
              <w:jc w:val="both"/>
              <w:rPr>
                <w:rFonts w:ascii="Arial" w:eastAsia="Calibri"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b/>
                <w:bCs/>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Wyświetlacz czytelny pod kątem 80 stopni.</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 xml:space="preserve">Graficzny interfejs z sposobem obsługi pompy w postaci rysunków i krótkich komunikatów tekstowych w języku polskim. </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TAK/NIE</w:t>
            </w:r>
          </w:p>
        </w:tc>
        <w:tc>
          <w:tcPr>
            <w:tcW w:w="2693"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b/>
                <w:bCs/>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Wbudowany uchwyt do mocowania pompy do stojaków infuzyjnych oraz szyn poziomych</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Wbudowany uchwyt do przenoszenia pompy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Możliwość łączenia pomp w moduły bez użycia stacji dokującej. Podać liczbę pomp do łączenia na jednym uchwycie.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 / NIE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spacing w:line="259" w:lineRule="auto"/>
              <w:jc w:val="both"/>
              <w:rPr>
                <w:rFonts w:ascii="Arial" w:eastAsia="Calibri" w:hAnsi="Arial" w:cs="Arial"/>
                <w:b/>
                <w:bCs/>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Strzykawka mocowana od przodu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Klawiatura symboliczna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 xml:space="preserve"> TAK</w:t>
            </w:r>
          </w:p>
          <w:p w:rsidR="000725DA" w:rsidRPr="000725DA" w:rsidRDefault="000725DA" w:rsidP="000725DA">
            <w:pPr>
              <w:spacing w:line="259" w:lineRule="auto"/>
              <w:jc w:val="both"/>
              <w:rPr>
                <w:rFonts w:ascii="Arial" w:eastAsia="Calibri"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Menu pompy w języku polskim</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Napęd strzykawki półautomatyczny lub automatyczny z zabezpieczeniem przed niekontrolowaną podażą</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Możliwość zatrzaskowego mocowania i współpracy ze stacją dokującą</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Pompa skalibrowana do pracy ze strzykawkami o objętości min.: 2 ml, 5ml, 10ml, 20ml, 30ml i 50/60 ml różnych typów oraz różnych producentów,  w tym minimum jednego polskiego</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A768D3">
            <w:pPr>
              <w:spacing w:line="259" w:lineRule="auto"/>
              <w:jc w:val="both"/>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r w:rsidRPr="000725DA">
              <w:rPr>
                <w:rFonts w:ascii="Arial" w:eastAsia="Calibri" w:hAnsi="Arial" w:cs="Arial"/>
                <w:sz w:val="22"/>
                <w:szCs w:val="22"/>
              </w:rPr>
              <w:t xml:space="preserve"> (objętości strzykawek, typy, pr</w:t>
            </w:r>
            <w:r w:rsidR="00227E23">
              <w:rPr>
                <w:rFonts w:ascii="Arial" w:eastAsia="Calibri" w:hAnsi="Arial" w:cs="Arial"/>
                <w:sz w:val="22"/>
                <w:szCs w:val="22"/>
              </w:rPr>
              <w:t>oducentów, w tym min. 1 polski)</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Automatyczne rozpoznawanie objętości strzykawki</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p w:rsidR="000725DA" w:rsidRPr="000725DA" w:rsidRDefault="000725DA" w:rsidP="000725DA">
            <w:pPr>
              <w:spacing w:line="259" w:lineRule="auto"/>
              <w:jc w:val="both"/>
              <w:rPr>
                <w:rFonts w:ascii="Arial" w:eastAsia="Calibri"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Zakres prędkości infuzji min. 0,1 do 999,9 ml/h .</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A768D3">
            <w:pPr>
              <w:spacing w:line="259" w:lineRule="auto"/>
              <w:jc w:val="both"/>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Prędkość infuzji w zakresie od 0,1 - 999,99ml/h programowana,                  co 0,01ml/godz.</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A768D3">
            <w:pPr>
              <w:spacing w:line="259" w:lineRule="auto"/>
              <w:jc w:val="both"/>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Automatyczna kalkulacja prędkości podaży po wprowadzeniu objętości  i czasu</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Możliwość programowania parametrów infuzji min. w jednostkach: mg, mcg, ng, mmol,z uwzględnieniem lub nie masy ciała w odniesieniu do czasu ( np. mg/kg/min; mg/kg/h; mg/kg/24h)</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A768D3">
            <w:pPr>
              <w:spacing w:line="259" w:lineRule="auto"/>
              <w:jc w:val="both"/>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Zmiana prędkości podaży bez przerywania infuzji</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System automatycznej redukcji bolusa po alarmie ciśnienia okluzji</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Wstępnie wybierana objętość w zakresie min. 0,10 - 999 ml programowana co 0,1 ml</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A768D3">
            <w:pPr>
              <w:spacing w:line="259" w:lineRule="auto"/>
              <w:jc w:val="both"/>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Wybierany czas w zakresie minimum 00h01min - 90h</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6523B1" w:rsidP="00A768D3">
            <w:pPr>
              <w:spacing w:line="259" w:lineRule="auto"/>
              <w:jc w:val="both"/>
              <w:rPr>
                <w:rFonts w:ascii="Arial" w:eastAsia="Calibri" w:hAnsi="Arial" w:cs="Arial"/>
                <w:sz w:val="22"/>
                <w:szCs w:val="22"/>
              </w:rPr>
            </w:pPr>
            <w:r>
              <w:rPr>
                <w:rFonts w:ascii="Arial" w:eastAsia="Calibri" w:hAnsi="Arial" w:cs="Arial"/>
                <w:sz w:val="22"/>
                <w:szCs w:val="22"/>
              </w:rPr>
              <w:t>TAK</w:t>
            </w:r>
            <w:r w:rsidR="000725DA" w:rsidRPr="000725DA">
              <w:rPr>
                <w:rFonts w:ascii="Arial" w:eastAsia="Calibri" w:hAnsi="Arial" w:cs="Arial"/>
                <w:sz w:val="22"/>
                <w:szCs w:val="22"/>
              </w:rPr>
              <w:t xml:space="preserve">, </w:t>
            </w:r>
            <w:r w:rsidR="00A768D3">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Prędkość bolusa min. 1-1000 ml/h programowana co 0,01 ml/h</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A768D3">
            <w:pPr>
              <w:spacing w:line="259" w:lineRule="auto"/>
              <w:jc w:val="both"/>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Bolus na żądanie</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Bolus programowany z automatyczną kalkulacją prędkości po wprowadzeniu objętości i czasu</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Możliwość podaży bolusa w jednostkach min.: mg, mcg, mmol, mEq oraz jednostkach wagowych</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A768D3">
            <w:pPr>
              <w:spacing w:line="259" w:lineRule="auto"/>
              <w:jc w:val="both"/>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Tryb stand-by w zakresie od 1 min do 24 godzin z programowaniem co 1 minutę</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Tryb nocny z redukcją intensywności podświetlenia</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Tryb nocny z możliwość włączenia ręcznego lub zaprogramowania automatycznego przełączania</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Możliwość wprowadzenia do pompy biblioteki leków bezpośrednio z komputera, lub zdalnie poprzez sieć szpitalną z centralnego serwera</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Biblioteka zawiera min. 1000 leków, z możliwością podzielenia na kategorie leków.</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A768D3">
            <w:pPr>
              <w:spacing w:line="259" w:lineRule="auto"/>
              <w:jc w:val="both"/>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Biblioteka leków z możliwością kodowania nazw i kategorii leków.</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W bibliotece system redukcji błędów. Możliwość wyznaczenia limitów bezpieczeństwa dawkowania. Górnych i dolnych oraz min. 2 stopnie:  miękkie ( po potwierdzeniu przez użytkownika)  i twarde ( nieprzekraczalne).</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 / NIE</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Nazwa leków z dawką wyświetlająca się także podczas alarmów.</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Ciśnienie okluzji możliwe do ustawienia na min. 9 poziomach w zakresie od 0.1 bara do 1.2 bara</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A768D3">
            <w:pPr>
              <w:spacing w:line="259" w:lineRule="auto"/>
              <w:jc w:val="both"/>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Wskaźnik ciśnienia okluzji stale widoczny na wyświetlaczu pompy</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Wbudowany akumulator litowo - jonowy</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Zasilanie z wbudowanego akumulatora  min. 10 godzin przy przepływie 5 ml/h</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A768D3">
            <w:pPr>
              <w:spacing w:line="259" w:lineRule="auto"/>
              <w:jc w:val="both"/>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Czas ponownego ładowania max. 6 godz.</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A768D3">
            <w:pPr>
              <w:spacing w:line="259" w:lineRule="auto"/>
              <w:jc w:val="both"/>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Na wyświetlaczu widoczna informacja o pozostałym czasie pracy akumulatora</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Automatyczne ładowanie akumulatora w pompie podłączonej do zasilania sieciowego</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Pobór mocy &lt; 20 W</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A768D3">
            <w:pPr>
              <w:spacing w:line="259" w:lineRule="auto"/>
              <w:jc w:val="both"/>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System alarmów wizualnych i dźwiękowych</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r w:rsidRPr="000725DA">
              <w:rPr>
                <w:rFonts w:ascii="Arial" w:eastAsia="Calibri" w:hAnsi="Arial" w:cs="Arial"/>
                <w:sz w:val="22"/>
                <w:szCs w:val="22"/>
              </w:rPr>
              <w:t>Historia pracy dostępna z menu pompy, z możliwością zapisania do min. 500 zdarzeń</w:t>
            </w:r>
          </w:p>
        </w:tc>
        <w:tc>
          <w:tcPr>
            <w:tcW w:w="1701" w:type="dxa"/>
            <w:tcBorders>
              <w:top w:val="single" w:sz="4" w:space="0" w:color="000000"/>
              <w:left w:val="single" w:sz="4" w:space="0" w:color="000000"/>
              <w:bottom w:val="single" w:sz="4" w:space="0" w:color="000000"/>
              <w:right w:val="single" w:sz="4" w:space="0" w:color="000000"/>
            </w:tcBorders>
          </w:tcPr>
          <w:p w:rsidR="000725DA" w:rsidRPr="000725DA" w:rsidRDefault="000725DA" w:rsidP="00A768D3">
            <w:pPr>
              <w:spacing w:line="259" w:lineRule="auto"/>
              <w:jc w:val="both"/>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spacing w:line="259" w:lineRule="auto"/>
              <w:jc w:val="both"/>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tcPr>
          <w:p w:rsidR="000725DA" w:rsidRPr="000725DA" w:rsidRDefault="000725DA" w:rsidP="000725DA">
            <w:pPr>
              <w:numPr>
                <w:ilvl w:val="0"/>
                <w:numId w:val="34"/>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Możliwość podłączenia pompy do informatycznej sieci szpitalnej w tym możliwość użycia programu do kontroli podaży leków.</w:t>
            </w:r>
          </w:p>
        </w:tc>
        <w:tc>
          <w:tcPr>
            <w:tcW w:w="1701"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TAK / NIE</w:t>
            </w:r>
          </w:p>
        </w:tc>
        <w:tc>
          <w:tcPr>
            <w:tcW w:w="2693" w:type="dxa"/>
            <w:tcBorders>
              <w:top w:val="single" w:sz="4" w:space="0" w:color="000000"/>
              <w:left w:val="single" w:sz="4" w:space="0" w:color="000000"/>
              <w:bottom w:val="single" w:sz="4" w:space="0" w:color="000000"/>
              <w:right w:val="single" w:sz="4" w:space="0" w:color="000000"/>
            </w:tcBorders>
            <w:vAlign w:val="center"/>
          </w:tcPr>
          <w:p w:rsidR="000725DA" w:rsidRPr="000725DA" w:rsidRDefault="000725DA" w:rsidP="00982CE8">
            <w:pPr>
              <w:spacing w:line="259" w:lineRule="auto"/>
              <w:rPr>
                <w:rFonts w:ascii="Arial" w:eastAsia="Calibri" w:hAnsi="Arial" w:cs="Arial"/>
                <w:b/>
                <w:bCs/>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pStyle w:val="Akapitzlist"/>
              <w:numPr>
                <w:ilvl w:val="0"/>
                <w:numId w:val="36"/>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Przeszkolenie personelu w zakresie obsługi sprzętu w miejscu instalacji – przy podpisaniu protokołu (wstępne/ogólne) oraz:</w:t>
            </w:r>
          </w:p>
          <w:p w:rsidR="000725DA" w:rsidRPr="000725DA" w:rsidRDefault="000725DA" w:rsidP="00EF4EBE">
            <w:pPr>
              <w:spacing w:before="120" w:line="259" w:lineRule="auto"/>
              <w:rPr>
                <w:rFonts w:ascii="Arial" w:eastAsia="Calibri" w:hAnsi="Arial" w:cs="Arial"/>
                <w:sz w:val="22"/>
                <w:szCs w:val="22"/>
              </w:rPr>
            </w:pPr>
            <w:r w:rsidRPr="000725DA">
              <w:rPr>
                <w:rFonts w:ascii="Arial" w:eastAsia="Calibri" w:hAnsi="Arial" w:cs="Arial"/>
                <w:sz w:val="22"/>
                <w:szCs w:val="22"/>
              </w:rPr>
              <w:t>Szkolenie z obsługi dostarczonego sprzętu dla użytkownika w ustalonym przez obie strony terminie, min. dwa terminy.  Wykonawca sporządzi protokół ze szkolenia tj. listę osób przeszkolonych.</w:t>
            </w:r>
          </w:p>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Możliwość dodatkowych terminów szkolenia w przypadku wystąpienia takiej konieczności – w okresie gwarancyjnym, w wybranym terminie</w:t>
            </w:r>
            <w:r w:rsidR="00EF4EBE">
              <w:rPr>
                <w:rFonts w:ascii="Arial" w:eastAsia="Calibri" w:hAnsi="Arial" w:cs="Arial"/>
                <w:sz w:val="22"/>
                <w:szCs w:val="22"/>
              </w:rPr>
              <w:t xml:space="preserve"> i ustalonym przez obie strony.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pStyle w:val="Akapitzlist"/>
              <w:numPr>
                <w:ilvl w:val="0"/>
                <w:numId w:val="36"/>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Gwarancja sprzętu min. 24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A768D3">
            <w:pPr>
              <w:spacing w:line="259" w:lineRule="auto"/>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p>
          <w:p w:rsidR="000725DA" w:rsidRPr="000725DA" w:rsidRDefault="000725DA" w:rsidP="00982CE8">
            <w:pPr>
              <w:spacing w:line="259" w:lineRule="auto"/>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pStyle w:val="Akapitzlist"/>
              <w:numPr>
                <w:ilvl w:val="0"/>
                <w:numId w:val="36"/>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Gotowość do przystąpienia do naprawy sprzętu w terminie nie dłuższym niż 72 godziny od chwili zgłoszenia awarii emailem.</w:t>
            </w:r>
          </w:p>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Gotowość = Czas reakcji na zgłoszenie awarii = przyjazd serwisanta do Zamawiającego</w:t>
            </w:r>
          </w:p>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Max 72 godziny w dni robocze od momentu zgłoszenia. Zgłoszenie telefoniczne potwierdzone w wersji pisanej tj. email. Data i godzina wysłania zgłoszenia e-mail do osoby kontaktowej/serwisanta wskazanego przez Dostawcę przedmiotu Zamówienia.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pStyle w:val="Akapitzlist"/>
              <w:numPr>
                <w:ilvl w:val="0"/>
                <w:numId w:val="36"/>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W przypadku konieczności wykonania naprawy sprzętu w siedzibie serwisu, Wykonawca na czas naprawy dostarczy sprzęt zastępczy o parametrach nie gorszych niż zaoferowany w postępowaniu w terminie 72 godz. od chwili poinformowania Zamawiającego o konieczności dokonania naprawy Sprzętu poza miejscem zainstalowania w siedzibie Zamawiającego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pStyle w:val="Akapitzlist"/>
              <w:numPr>
                <w:ilvl w:val="0"/>
                <w:numId w:val="36"/>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 xml:space="preserve">Zapewnienie w trakcie obowiązywania gwarancji w ramach wynagrodzenia umownego usług serwisowych oraz </w:t>
            </w:r>
            <w:r w:rsidRPr="000725DA">
              <w:rPr>
                <w:rFonts w:ascii="Arial" w:eastAsia="Calibri" w:hAnsi="Arial" w:cs="Arial"/>
                <w:sz w:val="22"/>
                <w:szCs w:val="22"/>
                <w:u w:val="single"/>
              </w:rPr>
              <w:t>przeglądu gwarancyjnego</w:t>
            </w:r>
            <w:r w:rsidRPr="000725DA">
              <w:rPr>
                <w:rFonts w:ascii="Arial" w:eastAsia="Calibri" w:hAnsi="Arial" w:cs="Arial"/>
                <w:sz w:val="22"/>
                <w:szCs w:val="22"/>
              </w:rPr>
              <w:t xml:space="preserve"> obejmującego: bezpłatny dojazd pracownika serwisu, bezpłatną usługę, bezpłatną wymianę części wskazanych przez producenta zgodnie z zaleceniami producenta dla oferowanego produktu (sprzętu) na rzecz Zamawiającego.</w:t>
            </w:r>
          </w:p>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Dodatkowo:</w:t>
            </w:r>
          </w:p>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 xml:space="preserve">Podać ilość przeglądów zgodnie z oferowanym okresem gwarancji i </w:t>
            </w:r>
          </w:p>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podać zalecaną częstotliwość wykonywania przeglądów po okresie gwarancyjnym.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A768D3">
            <w:pPr>
              <w:spacing w:line="259" w:lineRule="auto"/>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p>
          <w:p w:rsidR="000725DA" w:rsidRPr="000725DA" w:rsidRDefault="000725DA" w:rsidP="00982CE8">
            <w:pPr>
              <w:spacing w:line="259" w:lineRule="auto"/>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pStyle w:val="Akapitzlist"/>
              <w:numPr>
                <w:ilvl w:val="0"/>
                <w:numId w:val="36"/>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Okres zagwarantowania dostępności części zamiennych i serwisu pogwarancyjnego min. 10 lat od daty dostawy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pStyle w:val="Akapitzlist"/>
              <w:numPr>
                <w:ilvl w:val="0"/>
                <w:numId w:val="36"/>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Cała dokumentacja techniczna sprzętu w języku polskim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pStyle w:val="Akapitzlist"/>
              <w:numPr>
                <w:ilvl w:val="0"/>
                <w:numId w:val="36"/>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Produkt (sprzęt) posiada instrukcję obsługi w języku polskim</w:t>
            </w:r>
            <w:r w:rsidR="00227E23">
              <w:rPr>
                <w:rFonts w:ascii="Arial" w:eastAsia="Calibri" w:hAnsi="Arial" w:cs="Arial"/>
                <w:sz w:val="22"/>
                <w:szCs w:val="22"/>
              </w:rPr>
              <w:t xml:space="preserve"> – dostarczona wraz z dostawą. </w:t>
            </w:r>
          </w:p>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 xml:space="preserve">Produkt (sprzętu) posiada instrukcję mycia i dezynfekcji/sterylizacji wraz z podaniem  parametrów procesu/sposobu sterylizacji  w języku polskim, – dostarczona wraz z dostawą; w zakresie w jakim dotyczy. W szczególności dla dostarczonych elementów składowych </w:t>
            </w:r>
            <w:r w:rsidR="00227E23">
              <w:rPr>
                <w:rFonts w:ascii="Arial" w:eastAsia="Calibri" w:hAnsi="Arial" w:cs="Arial"/>
                <w:sz w:val="22"/>
                <w:szCs w:val="22"/>
              </w:rPr>
              <w:t>przeznaczonych do sterylizacji.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pStyle w:val="Akapitzlist"/>
              <w:numPr>
                <w:ilvl w:val="0"/>
                <w:numId w:val="36"/>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Paszport techniczny (dostawa z urządzeniem), wraz z wpisem o instalacji, sprawności i datą kolejnego przeglądu technicznego.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pStyle w:val="Akapitzlist"/>
              <w:numPr>
                <w:ilvl w:val="0"/>
                <w:numId w:val="36"/>
              </w:numPr>
              <w:spacing w:line="259" w:lineRule="auto"/>
              <w:jc w:val="both"/>
              <w:rPr>
                <w:rFonts w:ascii="Arial" w:eastAsia="Calibri" w:hAnsi="Arial" w:cs="Arial"/>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Lista autoryzowanych serwisów na terenie Polski (w przypadku braku - na terenie UE) wraz z danymi teleadresowymi i numerami kontaktowymi.</w:t>
            </w:r>
          </w:p>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Podać list</w:t>
            </w:r>
            <w:r w:rsidR="00227E23">
              <w:rPr>
                <w:rFonts w:ascii="Arial" w:eastAsia="Calibri" w:hAnsi="Arial" w:cs="Arial"/>
                <w:sz w:val="22"/>
                <w:szCs w:val="22"/>
              </w:rPr>
              <w:t>ę na etapie oferty i jako zał. d</w:t>
            </w:r>
            <w:r w:rsidRPr="000725DA">
              <w:rPr>
                <w:rFonts w:ascii="Arial" w:eastAsia="Calibri" w:hAnsi="Arial" w:cs="Arial"/>
                <w:sz w:val="22"/>
                <w:szCs w:val="22"/>
              </w:rPr>
              <w:t>o umowy.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A768D3">
            <w:pPr>
              <w:spacing w:line="259" w:lineRule="auto"/>
              <w:rPr>
                <w:rFonts w:ascii="Arial" w:eastAsia="Calibri" w:hAnsi="Arial" w:cs="Arial"/>
                <w:sz w:val="22"/>
                <w:szCs w:val="22"/>
              </w:rPr>
            </w:pPr>
            <w:r w:rsidRPr="000725DA">
              <w:rPr>
                <w:rFonts w:ascii="Arial" w:eastAsia="Calibri" w:hAnsi="Arial" w:cs="Arial"/>
                <w:sz w:val="22"/>
                <w:szCs w:val="22"/>
              </w:rPr>
              <w:t xml:space="preserve">TAK, </w:t>
            </w:r>
            <w:r w:rsidR="00A768D3">
              <w:rPr>
                <w:rFonts w:ascii="Arial" w:eastAsia="Calibri" w:hAnsi="Arial" w:cs="Arial"/>
                <w:sz w:val="22"/>
                <w:szCs w:val="22"/>
              </w:rPr>
              <w:t>PODAĆ</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p>
        </w:tc>
      </w:tr>
      <w:tr w:rsidR="000725DA" w:rsidRPr="000725DA" w:rsidTr="008C5698">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0725DA" w:rsidRPr="000725DA" w:rsidRDefault="000725DA" w:rsidP="000725DA">
            <w:pPr>
              <w:pStyle w:val="Akapitzlist"/>
              <w:numPr>
                <w:ilvl w:val="0"/>
                <w:numId w:val="36"/>
              </w:numPr>
              <w:spacing w:line="259" w:lineRule="auto"/>
              <w:jc w:val="both"/>
              <w:rPr>
                <w:rFonts w:ascii="Arial" w:eastAsia="Calibri" w:hAnsi="Arial" w:cs="Arial"/>
                <w:sz w:val="22"/>
                <w:szCs w:val="22"/>
              </w:rPr>
            </w:pPr>
            <w:bookmarkStart w:id="3" w:name="_Hlk144922938"/>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Koszt przeglądu technicznego po okresie gwarancyjnym*.</w:t>
            </w:r>
          </w:p>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 xml:space="preserve">Podczas przeglądu technicznego zostaną wymienione wszystkie części i materiały zalecane do wymiany przez Producenta. </w:t>
            </w:r>
          </w:p>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*Informacja cenowa dla użytkownika, nie wiążąca!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r w:rsidRPr="000725DA">
              <w:rPr>
                <w:rFonts w:ascii="Arial" w:eastAsia="Calibri" w:hAnsi="Arial" w:cs="Arial"/>
                <w:sz w:val="22"/>
                <w:szCs w:val="22"/>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5DA" w:rsidRPr="000725DA" w:rsidRDefault="000725DA" w:rsidP="00982CE8">
            <w:pPr>
              <w:spacing w:line="259" w:lineRule="auto"/>
              <w:rPr>
                <w:rFonts w:ascii="Arial" w:eastAsia="Calibri" w:hAnsi="Arial" w:cs="Arial"/>
                <w:sz w:val="22"/>
                <w:szCs w:val="22"/>
              </w:rPr>
            </w:pPr>
          </w:p>
          <w:p w:rsidR="000725DA" w:rsidRPr="000725DA" w:rsidRDefault="000725DA" w:rsidP="00982CE8">
            <w:pPr>
              <w:spacing w:line="259" w:lineRule="auto"/>
              <w:rPr>
                <w:rFonts w:ascii="Arial" w:eastAsia="Calibri" w:hAnsi="Arial" w:cs="Arial"/>
                <w:sz w:val="22"/>
                <w:szCs w:val="22"/>
              </w:rPr>
            </w:pPr>
          </w:p>
        </w:tc>
      </w:tr>
    </w:tbl>
    <w:bookmarkEnd w:id="3"/>
    <w:p w:rsidR="00982CE8" w:rsidRPr="00B37883" w:rsidRDefault="00982CE8" w:rsidP="00227E23">
      <w:pPr>
        <w:spacing w:before="3840"/>
        <w:jc w:val="both"/>
        <w:rPr>
          <w:rFonts w:ascii="Arial" w:eastAsia="Calibri" w:hAnsi="Arial" w:cs="Arial"/>
          <w:b/>
          <w:i/>
          <w:sz w:val="20"/>
        </w:rPr>
      </w:pPr>
      <w:r w:rsidRPr="00B37883">
        <w:rPr>
          <w:rFonts w:ascii="Arial" w:eastAsia="Calibri" w:hAnsi="Arial" w:cs="Arial"/>
          <w:b/>
          <w:i/>
          <w:sz w:val="20"/>
        </w:rPr>
        <w:t>UWAGA!</w:t>
      </w:r>
    </w:p>
    <w:p w:rsidR="00982CE8" w:rsidRPr="00B37883" w:rsidRDefault="00982CE8" w:rsidP="00982CE8">
      <w:pPr>
        <w:numPr>
          <w:ilvl w:val="0"/>
          <w:numId w:val="37"/>
        </w:numPr>
        <w:spacing w:line="259" w:lineRule="auto"/>
        <w:jc w:val="both"/>
        <w:rPr>
          <w:rFonts w:ascii="Arial" w:eastAsia="Calibri" w:hAnsi="Arial" w:cs="Arial"/>
          <w:b/>
          <w:i/>
          <w:sz w:val="20"/>
        </w:rPr>
      </w:pPr>
      <w:r w:rsidRPr="00B37883">
        <w:rPr>
          <w:rFonts w:ascii="Arial" w:eastAsia="Calibri" w:hAnsi="Arial" w:cs="Arial"/>
          <w:b/>
          <w:i/>
          <w:sz w:val="20"/>
        </w:rPr>
        <w:t>Dokument należy podpisać kwalifikowanym podpisem elektronicznym, podpisem zaufanym lub osobistym przez osobę/osoby uprawnioną/uprawnione do reprezentowanie Wykonawcy.</w:t>
      </w:r>
    </w:p>
    <w:p w:rsidR="00982CE8" w:rsidRPr="00B37883" w:rsidRDefault="00982CE8" w:rsidP="00982CE8">
      <w:pPr>
        <w:numPr>
          <w:ilvl w:val="0"/>
          <w:numId w:val="37"/>
        </w:numPr>
        <w:spacing w:line="259" w:lineRule="auto"/>
        <w:jc w:val="both"/>
        <w:rPr>
          <w:rFonts w:ascii="Arial" w:eastAsia="Calibri" w:hAnsi="Arial" w:cs="Arial"/>
          <w:b/>
          <w:i/>
          <w:sz w:val="20"/>
        </w:rPr>
      </w:pPr>
      <w:r w:rsidRPr="00B37883">
        <w:rPr>
          <w:rFonts w:ascii="Arial" w:eastAsia="Calibri" w:hAnsi="Arial" w:cs="Arial"/>
          <w:b/>
          <w:i/>
          <w:sz w:val="20"/>
        </w:rPr>
        <w:t>Nanoszenie jakichkolwiek zmian w treści dokumentu po opatrzeniu ww. podpisem może skutkować naruszeniem integralności podpisu, a w konsekwencji skutkować odrzuceniem oferty.</w:t>
      </w:r>
    </w:p>
    <w:p w:rsidR="00982CE8" w:rsidRDefault="00982CE8" w:rsidP="00982CE8">
      <w:pPr>
        <w:numPr>
          <w:ilvl w:val="0"/>
          <w:numId w:val="37"/>
        </w:numPr>
        <w:spacing w:line="259" w:lineRule="auto"/>
        <w:jc w:val="both"/>
        <w:rPr>
          <w:rFonts w:ascii="Arial" w:eastAsia="Calibri" w:hAnsi="Arial" w:cs="Arial"/>
          <w:b/>
          <w:i/>
          <w:sz w:val="20"/>
        </w:rPr>
        <w:sectPr w:rsidR="00982CE8" w:rsidSect="00941813">
          <w:footerReference w:type="default" r:id="rId15"/>
          <w:pgSz w:w="11906" w:h="16838"/>
          <w:pgMar w:top="567" w:right="1134" w:bottom="1134" w:left="1134" w:header="284" w:footer="709" w:gutter="0"/>
          <w:cols w:space="708"/>
          <w:docGrid w:linePitch="360"/>
        </w:sectPr>
      </w:pPr>
      <w:r w:rsidRPr="00B37883">
        <w:rPr>
          <w:rFonts w:ascii="Arial" w:eastAsia="Calibri" w:hAnsi="Arial" w:cs="Arial"/>
          <w:b/>
          <w:i/>
          <w:sz w:val="20"/>
        </w:rPr>
        <w:t>Zamawiający dopuszcza złożenie skanu dokumentu podpisanego podpisem własnoręcznym przez osobę upoważnioną wr</w:t>
      </w:r>
      <w:r>
        <w:rPr>
          <w:rFonts w:ascii="Arial" w:eastAsia="Calibri" w:hAnsi="Arial" w:cs="Arial"/>
          <w:b/>
          <w:i/>
          <w:sz w:val="20"/>
        </w:rPr>
        <w:t>az z pieczęcią i datą dokumentu</w:t>
      </w:r>
    </w:p>
    <w:p w:rsidR="00982CE8" w:rsidRPr="0065131F" w:rsidRDefault="00982CE8" w:rsidP="00982CE8">
      <w:pPr>
        <w:pStyle w:val="trescogloszenia"/>
        <w:overflowPunct/>
        <w:autoSpaceDE/>
        <w:autoSpaceDN/>
        <w:adjustRightInd/>
        <w:spacing w:line="360" w:lineRule="auto"/>
        <w:ind w:left="709"/>
        <w:jc w:val="center"/>
        <w:rPr>
          <w:rFonts w:ascii="Arial" w:hAnsi="Arial" w:cs="Arial"/>
          <w:b/>
          <w:sz w:val="28"/>
          <w:szCs w:val="23"/>
        </w:rPr>
      </w:pPr>
      <w:r>
        <w:rPr>
          <w:rFonts w:ascii="Arial" w:hAnsi="Arial" w:cs="Arial"/>
          <w:b/>
          <w:sz w:val="28"/>
          <w:szCs w:val="23"/>
          <w:u w:val="single"/>
        </w:rPr>
        <w:lastRenderedPageBreak/>
        <w:t>SPECYFIKACJA TECHNICZNA</w:t>
      </w:r>
    </w:p>
    <w:p w:rsidR="00982CE8" w:rsidRPr="00B37883" w:rsidRDefault="00982CE8" w:rsidP="00982CE8">
      <w:pPr>
        <w:spacing w:after="120"/>
        <w:jc w:val="center"/>
        <w:rPr>
          <w:rFonts w:ascii="Arial" w:hAnsi="Arial" w:cs="Arial"/>
          <w:b/>
          <w:sz w:val="28"/>
        </w:rPr>
      </w:pPr>
      <w:r>
        <w:rPr>
          <w:rFonts w:ascii="Arial" w:hAnsi="Arial" w:cs="Arial"/>
          <w:b/>
          <w:sz w:val="28"/>
        </w:rPr>
        <w:t>53/DEG/SP/2024</w:t>
      </w:r>
    </w:p>
    <w:p w:rsidR="00982CE8" w:rsidRPr="00766E2D" w:rsidRDefault="00982CE8" w:rsidP="00982CE8">
      <w:pPr>
        <w:jc w:val="center"/>
        <w:rPr>
          <w:rFonts w:ascii="Arial" w:hAnsi="Arial" w:cs="Arial"/>
          <w:b/>
          <w:bCs/>
          <w:szCs w:val="28"/>
        </w:rPr>
      </w:pPr>
      <w:r w:rsidRPr="00766E2D">
        <w:rPr>
          <w:rFonts w:ascii="Arial" w:hAnsi="Arial" w:cs="Arial"/>
          <w:b/>
          <w:bCs/>
          <w:szCs w:val="28"/>
        </w:rPr>
        <w:t>Zakup aparatury i sprzętu medycznego dla Oddziału Odwykowego Alkoholowego XIII i Oddziału Detoksykacji Alkoholowej XII</w:t>
      </w:r>
    </w:p>
    <w:p w:rsidR="00982CE8" w:rsidRPr="007B1A9D" w:rsidRDefault="00982CE8" w:rsidP="00982CE8">
      <w:pPr>
        <w:spacing w:before="360" w:after="240" w:line="480" w:lineRule="auto"/>
        <w:rPr>
          <w:rFonts w:ascii="Arial" w:hAnsi="Arial" w:cs="Arial"/>
        </w:rPr>
      </w:pPr>
      <w:r w:rsidRPr="007B1A9D">
        <w:rPr>
          <w:rFonts w:ascii="Arial" w:hAnsi="Arial" w:cs="Arial"/>
        </w:rPr>
        <w:t>Nazwa Wykonawcy</w:t>
      </w:r>
      <w:r w:rsidRPr="007B1A9D">
        <w:rPr>
          <w:rFonts w:ascii="Arial" w:hAnsi="Arial" w:cs="Arial"/>
        </w:rPr>
        <w:tab/>
      </w:r>
      <w:r w:rsidRPr="007B1A9D">
        <w:rPr>
          <w:rFonts w:ascii="Arial" w:hAnsi="Arial" w:cs="Arial"/>
        </w:rPr>
        <w:tab/>
        <w:t>......................................................................</w:t>
      </w:r>
    </w:p>
    <w:p w:rsidR="00982CE8" w:rsidRDefault="00982CE8" w:rsidP="00982CE8">
      <w:pPr>
        <w:spacing w:after="120" w:line="480" w:lineRule="auto"/>
        <w:rPr>
          <w:rFonts w:ascii="Arial" w:hAnsi="Arial" w:cs="Arial"/>
        </w:rPr>
      </w:pPr>
      <w:r w:rsidRPr="007B1A9D">
        <w:rPr>
          <w:rFonts w:ascii="Arial" w:hAnsi="Arial" w:cs="Arial"/>
        </w:rPr>
        <w:t>Adres Wykonawcy</w:t>
      </w:r>
      <w:r w:rsidRPr="007B1A9D">
        <w:rPr>
          <w:rFonts w:ascii="Arial" w:hAnsi="Arial" w:cs="Arial"/>
        </w:rPr>
        <w:tab/>
      </w:r>
      <w:r w:rsidRPr="007B1A9D">
        <w:rPr>
          <w:rFonts w:ascii="Arial" w:hAnsi="Arial" w:cs="Arial"/>
        </w:rPr>
        <w:tab/>
        <w:t>......................................................................</w:t>
      </w:r>
    </w:p>
    <w:p w:rsidR="00982CE8" w:rsidRPr="00F94556" w:rsidRDefault="00982CE8" w:rsidP="00982CE8">
      <w:pPr>
        <w:spacing w:before="120" w:after="240"/>
        <w:jc w:val="center"/>
        <w:rPr>
          <w:rFonts w:ascii="Arial" w:hAnsi="Arial" w:cs="Arial"/>
          <w:b/>
          <w:bCs/>
          <w:u w:val="single"/>
        </w:rPr>
      </w:pPr>
      <w:r w:rsidRPr="00F94556">
        <w:rPr>
          <w:rFonts w:ascii="Arial" w:hAnsi="Arial" w:cs="Arial"/>
          <w:b/>
          <w:bCs/>
          <w:u w:val="single"/>
        </w:rPr>
        <w:t xml:space="preserve">Część 4 - </w:t>
      </w:r>
      <w:r w:rsidRPr="00F94556">
        <w:rPr>
          <w:rFonts w:ascii="Arial" w:hAnsi="Arial" w:cs="Arial"/>
          <w:b/>
          <w:u w:val="single"/>
          <w:lang w:eastAsia="ar-SA"/>
        </w:rPr>
        <w:t>Pompa infuzyjna ze statywem – 2 szt.</w:t>
      </w:r>
    </w:p>
    <w:tbl>
      <w:tblPr>
        <w:tblW w:w="8503" w:type="dxa"/>
        <w:tblInd w:w="70" w:type="dxa"/>
        <w:tblLayout w:type="fixed"/>
        <w:tblCellMar>
          <w:top w:w="57" w:type="dxa"/>
          <w:left w:w="70" w:type="dxa"/>
          <w:bottom w:w="57" w:type="dxa"/>
          <w:right w:w="70" w:type="dxa"/>
        </w:tblCellMar>
        <w:tblLook w:val="0000" w:firstRow="0" w:lastRow="0" w:firstColumn="0" w:lastColumn="0" w:noHBand="0" w:noVBand="0"/>
      </w:tblPr>
      <w:tblGrid>
        <w:gridCol w:w="492"/>
        <w:gridCol w:w="3757"/>
        <w:gridCol w:w="1420"/>
        <w:gridCol w:w="2761"/>
        <w:gridCol w:w="73"/>
      </w:tblGrid>
      <w:tr w:rsidR="00982CE8" w:rsidRPr="00982CE8" w:rsidTr="00982CE8">
        <w:trPr>
          <w:trHeight w:val="926"/>
        </w:trPr>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982CE8">
            <w:pPr>
              <w:spacing w:line="259" w:lineRule="auto"/>
              <w:ind w:hanging="3"/>
              <w:rPr>
                <w:rFonts w:ascii="Arial" w:eastAsia="Calibri" w:hAnsi="Arial" w:cs="Arial"/>
                <w:b/>
                <w:bCs/>
                <w:sz w:val="22"/>
                <w:szCs w:val="22"/>
              </w:rPr>
            </w:pPr>
            <w:r w:rsidRPr="00982CE8">
              <w:rPr>
                <w:rFonts w:ascii="Arial" w:eastAsia="Calibri" w:hAnsi="Arial" w:cs="Arial"/>
                <w:sz w:val="22"/>
                <w:szCs w:val="22"/>
              </w:rPr>
              <w:tab/>
            </w:r>
            <w:r w:rsidRPr="00982CE8">
              <w:rPr>
                <w:rFonts w:ascii="Arial" w:eastAsia="Calibri" w:hAnsi="Arial" w:cs="Arial"/>
                <w:b/>
                <w:bCs/>
                <w:sz w:val="22"/>
                <w:szCs w:val="22"/>
              </w:rPr>
              <w:t xml:space="preserve">Lp. </w:t>
            </w:r>
          </w:p>
        </w:tc>
        <w:tc>
          <w:tcPr>
            <w:tcW w:w="3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982CE8">
            <w:pPr>
              <w:spacing w:line="259" w:lineRule="auto"/>
              <w:jc w:val="both"/>
              <w:rPr>
                <w:rFonts w:ascii="Arial" w:eastAsia="Calibri" w:hAnsi="Arial" w:cs="Arial"/>
                <w:b/>
                <w:bCs/>
                <w:sz w:val="22"/>
                <w:szCs w:val="22"/>
              </w:rPr>
            </w:pPr>
            <w:r w:rsidRPr="00982CE8">
              <w:rPr>
                <w:rFonts w:ascii="Arial" w:eastAsia="Calibri" w:hAnsi="Arial" w:cs="Arial"/>
                <w:b/>
                <w:bCs/>
                <w:sz w:val="22"/>
                <w:szCs w:val="22"/>
              </w:rPr>
              <w:t>Opis parametrów</w:t>
            </w:r>
            <w:r>
              <w:rPr>
                <w:rFonts w:ascii="Arial" w:eastAsia="Calibri" w:hAnsi="Arial" w:cs="Arial"/>
                <w:b/>
                <w:bCs/>
                <w:sz w:val="22"/>
                <w:szCs w:val="22"/>
              </w:rPr>
              <w:t xml:space="preserve"> wymaganych</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982CE8">
            <w:pPr>
              <w:spacing w:line="259" w:lineRule="auto"/>
              <w:jc w:val="both"/>
              <w:rPr>
                <w:rFonts w:ascii="Arial" w:eastAsia="Calibri" w:hAnsi="Arial" w:cs="Arial"/>
                <w:b/>
                <w:bCs/>
                <w:sz w:val="22"/>
                <w:szCs w:val="22"/>
              </w:rPr>
            </w:pPr>
            <w:r w:rsidRPr="00982CE8">
              <w:rPr>
                <w:rFonts w:ascii="Arial" w:eastAsia="Calibri" w:hAnsi="Arial" w:cs="Arial"/>
                <w:b/>
                <w:bCs/>
                <w:sz w:val="22"/>
                <w:szCs w:val="22"/>
              </w:rPr>
              <w:t>Parametr wymagany</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982CE8">
            <w:pPr>
              <w:spacing w:line="259" w:lineRule="auto"/>
              <w:jc w:val="both"/>
              <w:rPr>
                <w:rFonts w:ascii="Arial" w:eastAsia="Calibri" w:hAnsi="Arial" w:cs="Arial"/>
                <w:b/>
                <w:bCs/>
                <w:sz w:val="22"/>
                <w:szCs w:val="22"/>
              </w:rPr>
            </w:pPr>
            <w:r w:rsidRPr="00982CE8">
              <w:rPr>
                <w:rFonts w:ascii="Arial" w:eastAsia="Calibri" w:hAnsi="Arial" w:cs="Arial"/>
                <w:b/>
                <w:bCs/>
                <w:sz w:val="22"/>
                <w:szCs w:val="22"/>
              </w:rPr>
              <w:t>Parametr oferowany</w:t>
            </w: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Producent/ Kraj</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A768D3" w:rsidP="00982CE8">
            <w:pPr>
              <w:spacing w:line="259" w:lineRule="auto"/>
              <w:jc w:val="both"/>
              <w:rPr>
                <w:rFonts w:ascii="Arial" w:eastAsia="Calibri" w:hAnsi="Arial" w:cs="Arial"/>
                <w:sz w:val="22"/>
                <w:szCs w:val="22"/>
              </w:rPr>
            </w:pPr>
            <w:r>
              <w:rPr>
                <w:rFonts w:ascii="Arial" w:eastAsia="Calibri" w:hAnsi="Arial" w:cs="Arial"/>
                <w:sz w:val="22"/>
                <w:szCs w:val="22"/>
              </w:rPr>
              <w:t>PODAĆ</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Model/typ</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A768D3" w:rsidP="00982CE8">
            <w:pPr>
              <w:spacing w:line="259" w:lineRule="auto"/>
              <w:jc w:val="both"/>
              <w:rPr>
                <w:rFonts w:ascii="Arial" w:eastAsia="Calibri" w:hAnsi="Arial" w:cs="Arial"/>
                <w:sz w:val="22"/>
                <w:szCs w:val="22"/>
              </w:rPr>
            </w:pPr>
            <w:r>
              <w:rPr>
                <w:rFonts w:ascii="Arial" w:eastAsia="Calibri" w:hAnsi="Arial" w:cs="Arial"/>
                <w:sz w:val="22"/>
                <w:szCs w:val="22"/>
              </w:rPr>
              <w:t>PODAĆ</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Urządzenie oraz wszystkie elementy składowe -  fabrycznie nowe</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Pompa strzykawkowa sterowana elektronicznie umożliwiająca współpracę z systemem centralnego zasilania i zarządzania danymi wraz ze statywem</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Pompa do stosowania u do</w:t>
            </w:r>
            <w:r w:rsidR="00EF4EBE">
              <w:rPr>
                <w:rFonts w:ascii="Arial" w:eastAsia="Calibri" w:hAnsi="Arial" w:cs="Arial"/>
                <w:sz w:val="22"/>
                <w:szCs w:val="22"/>
              </w:rPr>
              <w:t xml:space="preserve">rosłych, dzieci i noworodków do </w:t>
            </w:r>
            <w:r w:rsidRPr="00982CE8">
              <w:rPr>
                <w:rFonts w:ascii="Arial" w:eastAsia="Calibri" w:hAnsi="Arial" w:cs="Arial"/>
                <w:sz w:val="22"/>
                <w:szCs w:val="22"/>
              </w:rPr>
              <w:t>tymczasowego lub ciągłego podawania roztworów pozajelitowych i dojelitowych za</w:t>
            </w:r>
            <w:r w:rsidRPr="00982CE8">
              <w:rPr>
                <w:rFonts w:ascii="Arial" w:eastAsia="Calibri" w:hAnsi="Arial" w:cs="Arial"/>
                <w:sz w:val="22"/>
                <w:szCs w:val="22"/>
              </w:rPr>
              <w:br/>
              <w:t>pośrednictwem dróg dostępu: droga dożylna, dotętnicza, podskórna,</w:t>
            </w:r>
            <w:r w:rsidRPr="00982CE8">
              <w:rPr>
                <w:rFonts w:ascii="Arial" w:eastAsia="Calibri" w:hAnsi="Arial" w:cs="Arial"/>
                <w:sz w:val="22"/>
                <w:szCs w:val="22"/>
              </w:rPr>
              <w:br/>
              <w:t>zewnątrzoponowa.</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Zasilanie 230V 50 Hz, bezpośrednio z sieci</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Waga pompy gotowej do użycia maks. 2.3 kg</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A768D3" w:rsidP="00A768D3">
            <w:pPr>
              <w:spacing w:line="259" w:lineRule="auto"/>
              <w:jc w:val="both"/>
              <w:rPr>
                <w:rFonts w:ascii="Arial" w:eastAsia="Calibri" w:hAnsi="Arial" w:cs="Arial"/>
                <w:sz w:val="22"/>
                <w:szCs w:val="22"/>
              </w:rPr>
            </w:pPr>
            <w:r>
              <w:rPr>
                <w:rFonts w:ascii="Arial" w:eastAsia="Calibri" w:hAnsi="Arial" w:cs="Arial"/>
                <w:sz w:val="22"/>
                <w:szCs w:val="22"/>
              </w:rPr>
              <w:t>TAK,PODAĆ</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Wymiary maks. ( szer. X wys. X głęb.) 290 x 100 x 220 mm. +/- 20 mm dla każdej wartości granicznej</w:t>
            </w:r>
          </w:p>
        </w:tc>
        <w:tc>
          <w:tcPr>
            <w:tcW w:w="1420"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A768D3" w:rsidP="00982CE8">
            <w:pPr>
              <w:spacing w:line="259" w:lineRule="auto"/>
              <w:jc w:val="both"/>
              <w:rPr>
                <w:rFonts w:ascii="Arial" w:eastAsia="Calibri" w:hAnsi="Arial" w:cs="Arial"/>
                <w:sz w:val="22"/>
                <w:szCs w:val="22"/>
              </w:rPr>
            </w:pPr>
            <w:r>
              <w:rPr>
                <w:rFonts w:ascii="Arial" w:eastAsia="Calibri" w:hAnsi="Arial" w:cs="Arial"/>
                <w:sz w:val="22"/>
                <w:szCs w:val="22"/>
              </w:rPr>
              <w:t>TAK,PODAĆ</w:t>
            </w:r>
          </w:p>
          <w:p w:rsidR="00982CE8" w:rsidRPr="00982CE8" w:rsidRDefault="00982CE8" w:rsidP="00982CE8">
            <w:pPr>
              <w:spacing w:line="259" w:lineRule="auto"/>
              <w:jc w:val="both"/>
              <w:rPr>
                <w:rFonts w:ascii="Arial" w:eastAsia="Calibri" w:hAnsi="Arial" w:cs="Arial"/>
                <w:sz w:val="22"/>
                <w:szCs w:val="22"/>
              </w:rPr>
            </w:pP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Stopień ochrony min. IP22. (Ochrona przed wnikaniem ciał stałych i cieczy).</w:t>
            </w:r>
          </w:p>
        </w:tc>
        <w:tc>
          <w:tcPr>
            <w:tcW w:w="1420"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A768D3" w:rsidP="00982CE8">
            <w:pPr>
              <w:spacing w:line="259" w:lineRule="auto"/>
              <w:jc w:val="both"/>
              <w:rPr>
                <w:rFonts w:ascii="Arial" w:eastAsia="Calibri" w:hAnsi="Arial" w:cs="Arial"/>
                <w:sz w:val="22"/>
                <w:szCs w:val="22"/>
              </w:rPr>
            </w:pPr>
            <w:r>
              <w:rPr>
                <w:rFonts w:ascii="Arial" w:eastAsia="Calibri" w:hAnsi="Arial" w:cs="Arial"/>
                <w:sz w:val="22"/>
                <w:szCs w:val="22"/>
              </w:rPr>
              <w:t>TAK,PODAĆ</w:t>
            </w:r>
          </w:p>
          <w:p w:rsidR="00982CE8" w:rsidRPr="00982CE8" w:rsidRDefault="00982CE8" w:rsidP="00982CE8">
            <w:pPr>
              <w:spacing w:line="259" w:lineRule="auto"/>
              <w:jc w:val="both"/>
              <w:rPr>
                <w:rFonts w:ascii="Arial" w:eastAsia="Calibri" w:hAnsi="Arial" w:cs="Arial"/>
                <w:sz w:val="22"/>
                <w:szCs w:val="22"/>
              </w:rPr>
            </w:pP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b/>
                <w:bCs/>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Wyświetlacz czytelny pod kątem 80 stopni.</w:t>
            </w:r>
          </w:p>
        </w:tc>
        <w:tc>
          <w:tcPr>
            <w:tcW w:w="1420"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 xml:space="preserve">Graficzny interfejs z sposobem obsługi pompy w postaci rysunków i </w:t>
            </w:r>
            <w:r w:rsidRPr="00982CE8">
              <w:rPr>
                <w:rFonts w:ascii="Arial" w:eastAsia="Calibri" w:hAnsi="Arial" w:cs="Arial"/>
                <w:sz w:val="22"/>
                <w:szCs w:val="22"/>
              </w:rPr>
              <w:lastRenderedPageBreak/>
              <w:t xml:space="preserve">krótkich komunikatów tekstowych w języku polskim. </w:t>
            </w:r>
          </w:p>
        </w:tc>
        <w:tc>
          <w:tcPr>
            <w:tcW w:w="1420"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lastRenderedPageBreak/>
              <w:t>TAK/NIE</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b/>
                <w:bCs/>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Wbudowany uchwyt do mocowania pompy do stojaków infuzyjnych oraz szyn poziomych</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Wbudowany uchwyt do przenoszenia pompy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Możliwość łączenia pomp w moduły bez użycia stacji dokującej. Podać liczbę pomp do łączenia na jednym uchwycie.</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 / NIE</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b/>
                <w:bCs/>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Strzykawka mocowana od przodu</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Klawiatura symboliczna</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 xml:space="preserve"> TAK</w:t>
            </w:r>
          </w:p>
          <w:p w:rsidR="00982CE8" w:rsidRPr="00982CE8" w:rsidRDefault="00982CE8" w:rsidP="00982CE8">
            <w:pPr>
              <w:spacing w:line="259" w:lineRule="auto"/>
              <w:jc w:val="both"/>
              <w:rPr>
                <w:rFonts w:ascii="Arial" w:eastAsia="Calibri" w:hAnsi="Arial" w:cs="Arial"/>
                <w:sz w:val="22"/>
                <w:szCs w:val="22"/>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Menu pompy w języku polskim</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Napęd strzykawki półautomatyczny lub automatyczny z zabezpieczeniem przed niekontrolowaną podażą</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Możliwość zatrzaskowego mocowania i współpracy ze stacją dokującą</w:t>
            </w:r>
          </w:p>
        </w:tc>
        <w:tc>
          <w:tcPr>
            <w:tcW w:w="1420"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Pompa skalibrowana do pracy ze strzykawkami o objętości min.: 2 ml, 5ml, 10ml, 20ml, 30ml i 50/60 ml różnych typów oraz różnych producentów,  w tym minimum jednego polskiego</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A768D3">
            <w:pPr>
              <w:spacing w:line="259" w:lineRule="auto"/>
              <w:jc w:val="both"/>
              <w:rPr>
                <w:rFonts w:ascii="Arial" w:eastAsia="Calibri" w:hAnsi="Arial" w:cs="Arial"/>
                <w:sz w:val="22"/>
                <w:szCs w:val="22"/>
              </w:rPr>
            </w:pPr>
            <w:r w:rsidRPr="00982CE8">
              <w:rPr>
                <w:rFonts w:ascii="Arial" w:eastAsia="Calibri" w:hAnsi="Arial" w:cs="Arial"/>
                <w:sz w:val="22"/>
                <w:szCs w:val="22"/>
              </w:rPr>
              <w:t xml:space="preserve">TAK, </w:t>
            </w:r>
            <w:r w:rsidR="00A768D3">
              <w:rPr>
                <w:rFonts w:ascii="Arial" w:eastAsia="Calibri" w:hAnsi="Arial" w:cs="Arial"/>
                <w:sz w:val="22"/>
                <w:szCs w:val="22"/>
              </w:rPr>
              <w:t>PODAĆ</w:t>
            </w:r>
            <w:r w:rsidRPr="00982CE8">
              <w:rPr>
                <w:rFonts w:ascii="Arial" w:eastAsia="Calibri" w:hAnsi="Arial" w:cs="Arial"/>
                <w:sz w:val="22"/>
                <w:szCs w:val="22"/>
              </w:rPr>
              <w:t xml:space="preserve">  (objętości strzykawek, typy, pr</w:t>
            </w:r>
            <w:r w:rsidR="00227E23">
              <w:rPr>
                <w:rFonts w:ascii="Arial" w:eastAsia="Calibri" w:hAnsi="Arial" w:cs="Arial"/>
                <w:sz w:val="22"/>
                <w:szCs w:val="22"/>
              </w:rPr>
              <w:t>oducentów, w tym min. 1 polski)</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Automatyczne rozpoznawanie objętości strzykawki</w:t>
            </w:r>
          </w:p>
        </w:tc>
        <w:tc>
          <w:tcPr>
            <w:tcW w:w="1420"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p w:rsidR="00982CE8" w:rsidRPr="00982CE8" w:rsidRDefault="00982CE8" w:rsidP="00982CE8">
            <w:pPr>
              <w:spacing w:line="259" w:lineRule="auto"/>
              <w:jc w:val="both"/>
              <w:rPr>
                <w:rFonts w:ascii="Arial" w:eastAsia="Calibri" w:hAnsi="Arial" w:cs="Arial"/>
                <w:sz w:val="22"/>
                <w:szCs w:val="22"/>
              </w:rPr>
            </w:pP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Zakres prędkości infuzji min. 0,1 do 999,9 ml/h .</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A768D3" w:rsidP="00A768D3">
            <w:pPr>
              <w:spacing w:line="259" w:lineRule="auto"/>
              <w:jc w:val="both"/>
              <w:rPr>
                <w:rFonts w:ascii="Arial" w:eastAsia="Calibri" w:hAnsi="Arial" w:cs="Arial"/>
                <w:sz w:val="22"/>
                <w:szCs w:val="22"/>
              </w:rPr>
            </w:pPr>
            <w:r>
              <w:rPr>
                <w:rFonts w:ascii="Arial" w:eastAsia="Calibri" w:hAnsi="Arial" w:cs="Arial"/>
                <w:sz w:val="22"/>
                <w:szCs w:val="22"/>
              </w:rPr>
              <w:t>TAK,PODAĆ</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Prędkość infuzji w zakresie od 0,1 - 999,99ml/h programowana,                  co 0,01ml/godz.</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A768D3" w:rsidP="00982CE8">
            <w:pPr>
              <w:spacing w:line="259" w:lineRule="auto"/>
              <w:jc w:val="both"/>
              <w:rPr>
                <w:rFonts w:ascii="Arial" w:eastAsia="Calibri" w:hAnsi="Arial" w:cs="Arial"/>
                <w:sz w:val="22"/>
                <w:szCs w:val="22"/>
              </w:rPr>
            </w:pPr>
            <w:r>
              <w:rPr>
                <w:rFonts w:ascii="Arial" w:eastAsia="Calibri" w:hAnsi="Arial" w:cs="Arial"/>
                <w:sz w:val="22"/>
                <w:szCs w:val="22"/>
              </w:rPr>
              <w:t>TAK,PODAĆ</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Automatyczna kalkulacja prędkości podaży po wprowadzeniu objętości  i czasu</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Możliwość programowania parametrów infuzji min. w jednostkach: mg, mcg, ng, mmol,z uwzględnieniem lub nie masy ciała w odniesieniu do czasu ( np. mg/kg/min; mg/kg/h; mg/kg/24h)</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A768D3" w:rsidP="00A768D3">
            <w:pPr>
              <w:spacing w:line="259" w:lineRule="auto"/>
              <w:jc w:val="both"/>
              <w:rPr>
                <w:rFonts w:ascii="Arial" w:eastAsia="Calibri" w:hAnsi="Arial" w:cs="Arial"/>
                <w:sz w:val="22"/>
                <w:szCs w:val="22"/>
              </w:rPr>
            </w:pPr>
            <w:r>
              <w:rPr>
                <w:rFonts w:ascii="Arial" w:eastAsia="Calibri" w:hAnsi="Arial" w:cs="Arial"/>
                <w:sz w:val="22"/>
                <w:szCs w:val="22"/>
              </w:rPr>
              <w:t>TAK,PODAĆ</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Zmiana prędkości podaży bez przerywania infuzji</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System automatycznej redukcji bolusa po alarmie ciśnienia okluzji</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Wstępnie wybierana objętość w zakresie min. 0,10 - 999 ml programowana co 0,1 ml</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A768D3">
            <w:pPr>
              <w:spacing w:line="259" w:lineRule="auto"/>
              <w:jc w:val="both"/>
              <w:rPr>
                <w:rFonts w:ascii="Arial" w:eastAsia="Calibri" w:hAnsi="Arial" w:cs="Arial"/>
                <w:sz w:val="22"/>
                <w:szCs w:val="22"/>
              </w:rPr>
            </w:pPr>
            <w:r w:rsidRPr="00982CE8">
              <w:rPr>
                <w:rFonts w:ascii="Arial" w:eastAsia="Calibri" w:hAnsi="Arial" w:cs="Arial"/>
                <w:sz w:val="22"/>
                <w:szCs w:val="22"/>
              </w:rPr>
              <w:t>TAK,</w:t>
            </w:r>
            <w:r w:rsidR="00A768D3">
              <w:rPr>
                <w:rFonts w:ascii="Arial" w:eastAsia="Calibri" w:hAnsi="Arial" w:cs="Arial"/>
                <w:sz w:val="22"/>
                <w:szCs w:val="22"/>
              </w:rPr>
              <w:t>PODAĆ</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Wybierany czas w zakresie minimum 00h01min - 90h</w:t>
            </w:r>
          </w:p>
        </w:tc>
        <w:tc>
          <w:tcPr>
            <w:tcW w:w="1420"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A768D3">
            <w:pPr>
              <w:spacing w:line="259" w:lineRule="auto"/>
              <w:jc w:val="both"/>
              <w:rPr>
                <w:rFonts w:ascii="Arial" w:eastAsia="Calibri" w:hAnsi="Arial" w:cs="Arial"/>
                <w:sz w:val="22"/>
                <w:szCs w:val="22"/>
              </w:rPr>
            </w:pPr>
            <w:r w:rsidRPr="00982CE8">
              <w:rPr>
                <w:rFonts w:ascii="Arial" w:eastAsia="Calibri" w:hAnsi="Arial" w:cs="Arial"/>
                <w:sz w:val="22"/>
                <w:szCs w:val="22"/>
              </w:rPr>
              <w:t>Tak,</w:t>
            </w:r>
            <w:r w:rsidR="00A768D3">
              <w:rPr>
                <w:rFonts w:ascii="Arial" w:eastAsia="Calibri" w:hAnsi="Arial" w:cs="Arial"/>
                <w:sz w:val="22"/>
                <w:szCs w:val="22"/>
              </w:rPr>
              <w:t>PODAĆ</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Prędkość bolusa min. 1-1000 ml/h programowana co 0,01 ml/h</w:t>
            </w:r>
          </w:p>
        </w:tc>
        <w:tc>
          <w:tcPr>
            <w:tcW w:w="1420"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A768D3">
            <w:pPr>
              <w:spacing w:line="259" w:lineRule="auto"/>
              <w:jc w:val="both"/>
              <w:rPr>
                <w:rFonts w:ascii="Arial" w:eastAsia="Calibri" w:hAnsi="Arial" w:cs="Arial"/>
                <w:sz w:val="22"/>
                <w:szCs w:val="22"/>
              </w:rPr>
            </w:pPr>
            <w:r w:rsidRPr="00982CE8">
              <w:rPr>
                <w:rFonts w:ascii="Arial" w:eastAsia="Calibri" w:hAnsi="Arial" w:cs="Arial"/>
                <w:sz w:val="22"/>
                <w:szCs w:val="22"/>
              </w:rPr>
              <w:t>TAK,</w:t>
            </w:r>
            <w:r w:rsidR="00A768D3">
              <w:rPr>
                <w:rFonts w:ascii="Arial" w:eastAsia="Calibri" w:hAnsi="Arial" w:cs="Arial"/>
                <w:sz w:val="22"/>
                <w:szCs w:val="22"/>
              </w:rPr>
              <w:t>PODAĆ</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Bolus na żądanie</w:t>
            </w:r>
          </w:p>
        </w:tc>
        <w:tc>
          <w:tcPr>
            <w:tcW w:w="1420"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Bolus programowany z automatyczną kalkulacją prędkości po wprowadzeniu objętości i czasu</w:t>
            </w:r>
          </w:p>
        </w:tc>
        <w:tc>
          <w:tcPr>
            <w:tcW w:w="1420"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Możliwość podaży bolusa w jednostkach min.: mg, mcg, mmol, mEq oraz jednostkach wagowych</w:t>
            </w:r>
          </w:p>
        </w:tc>
        <w:tc>
          <w:tcPr>
            <w:tcW w:w="1420"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A768D3">
            <w:pPr>
              <w:spacing w:line="259" w:lineRule="auto"/>
              <w:jc w:val="both"/>
              <w:rPr>
                <w:rFonts w:ascii="Arial" w:eastAsia="Calibri" w:hAnsi="Arial" w:cs="Arial"/>
                <w:sz w:val="22"/>
                <w:szCs w:val="22"/>
              </w:rPr>
            </w:pPr>
            <w:r w:rsidRPr="00982CE8">
              <w:rPr>
                <w:rFonts w:ascii="Arial" w:eastAsia="Calibri" w:hAnsi="Arial" w:cs="Arial"/>
                <w:sz w:val="22"/>
                <w:szCs w:val="22"/>
              </w:rPr>
              <w:t>TAK,</w:t>
            </w:r>
            <w:r w:rsidR="00A768D3">
              <w:rPr>
                <w:rFonts w:ascii="Arial" w:eastAsia="Calibri" w:hAnsi="Arial" w:cs="Arial"/>
                <w:sz w:val="22"/>
                <w:szCs w:val="22"/>
              </w:rPr>
              <w:t>PODAĆ</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Tryb stand-by w zakresie od 1 min do 24 godzin z programowaniem co 1 minutę</w:t>
            </w:r>
          </w:p>
        </w:tc>
        <w:tc>
          <w:tcPr>
            <w:tcW w:w="1420"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Tryb nocny z redukcją intensywności podświetlenia</w:t>
            </w:r>
          </w:p>
        </w:tc>
        <w:tc>
          <w:tcPr>
            <w:tcW w:w="1420"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Tryb nocny z możliwość włączenia ręcznego lub zaprogramowania automatycznego przełączania</w:t>
            </w:r>
          </w:p>
        </w:tc>
        <w:tc>
          <w:tcPr>
            <w:tcW w:w="1420"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Możliwość wprowadzenia do pompy biblioteki leków bezpośrednio z komputera, lub zdalnie poprzez sieć szpitalną z centralnego serwera</w:t>
            </w:r>
          </w:p>
        </w:tc>
        <w:tc>
          <w:tcPr>
            <w:tcW w:w="1420"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Biblioteka zawiera min. 1000 leków, z możliwością podzielenia na kategorie leków.</w:t>
            </w:r>
          </w:p>
        </w:tc>
        <w:tc>
          <w:tcPr>
            <w:tcW w:w="1420"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A768D3" w:rsidP="00A768D3">
            <w:pPr>
              <w:spacing w:line="259" w:lineRule="auto"/>
              <w:jc w:val="both"/>
              <w:rPr>
                <w:rFonts w:ascii="Arial" w:eastAsia="Calibri" w:hAnsi="Arial" w:cs="Arial"/>
                <w:sz w:val="22"/>
                <w:szCs w:val="22"/>
              </w:rPr>
            </w:pPr>
            <w:r>
              <w:rPr>
                <w:rFonts w:ascii="Arial" w:eastAsia="Calibri" w:hAnsi="Arial" w:cs="Arial"/>
                <w:sz w:val="22"/>
                <w:szCs w:val="22"/>
              </w:rPr>
              <w:t>TAK,PODAĆ</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Biblioteka leków z możliwością kodowania nazw i kategorii leków.</w:t>
            </w:r>
          </w:p>
        </w:tc>
        <w:tc>
          <w:tcPr>
            <w:tcW w:w="1420"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W bibliotece system redukcji błędów. Możliwość wyznaczenia limitów bezpieczeństwa dawkowania. Górnych i dolnych oraz min. 2 stopnie:  miękkie ( po potwierdzeniu przez użytkownika)  i twarde ( nieprzekraczalne).</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 / NIE</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Nazwa leków z dawką wyświetlająca się także podczas alarmów.</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Ciśnienie okluzji możliwe do ustawienia na min. 9 poziomach w zakresie od 0.1 bara do 1.2 bara</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A768D3">
            <w:pPr>
              <w:spacing w:line="259" w:lineRule="auto"/>
              <w:jc w:val="both"/>
              <w:rPr>
                <w:rFonts w:ascii="Arial" w:eastAsia="Calibri" w:hAnsi="Arial" w:cs="Arial"/>
                <w:sz w:val="22"/>
                <w:szCs w:val="22"/>
              </w:rPr>
            </w:pPr>
            <w:r w:rsidRPr="00982CE8">
              <w:rPr>
                <w:rFonts w:ascii="Arial" w:eastAsia="Calibri" w:hAnsi="Arial" w:cs="Arial"/>
                <w:sz w:val="22"/>
                <w:szCs w:val="22"/>
              </w:rPr>
              <w:t>TAK,</w:t>
            </w:r>
            <w:r w:rsidR="00A768D3">
              <w:rPr>
                <w:rFonts w:ascii="Arial" w:eastAsia="Calibri" w:hAnsi="Arial" w:cs="Arial"/>
                <w:sz w:val="22"/>
                <w:szCs w:val="22"/>
              </w:rPr>
              <w:t>PODAĆ</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Wskaźnik ciśnienia okluzji stale widoczny na wyświetlaczu pompy</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Wbudowany akumulator litowo - jonowy</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Zasilanie z wbudowanego akumulatora  min. 10 godzin przy przepływie 5 ml/h</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A768D3">
            <w:pPr>
              <w:spacing w:line="259" w:lineRule="auto"/>
              <w:jc w:val="both"/>
              <w:rPr>
                <w:rFonts w:ascii="Arial" w:eastAsia="Calibri" w:hAnsi="Arial" w:cs="Arial"/>
                <w:sz w:val="22"/>
                <w:szCs w:val="22"/>
              </w:rPr>
            </w:pPr>
            <w:r w:rsidRPr="00982CE8">
              <w:rPr>
                <w:rFonts w:ascii="Arial" w:eastAsia="Calibri" w:hAnsi="Arial" w:cs="Arial"/>
                <w:sz w:val="22"/>
                <w:szCs w:val="22"/>
              </w:rPr>
              <w:t>TAK,</w:t>
            </w:r>
            <w:r w:rsidR="00A768D3">
              <w:rPr>
                <w:rFonts w:ascii="Arial" w:eastAsia="Calibri" w:hAnsi="Arial" w:cs="Arial"/>
                <w:sz w:val="22"/>
                <w:szCs w:val="22"/>
              </w:rPr>
              <w:t>PODAĆ</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Czas ponownego ładowania max. 6 godz.</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A768D3">
            <w:pPr>
              <w:spacing w:line="259" w:lineRule="auto"/>
              <w:jc w:val="both"/>
              <w:rPr>
                <w:rFonts w:ascii="Arial" w:eastAsia="Calibri" w:hAnsi="Arial" w:cs="Arial"/>
                <w:sz w:val="22"/>
                <w:szCs w:val="22"/>
              </w:rPr>
            </w:pPr>
            <w:r w:rsidRPr="00982CE8">
              <w:rPr>
                <w:rFonts w:ascii="Arial" w:eastAsia="Calibri" w:hAnsi="Arial" w:cs="Arial"/>
                <w:sz w:val="22"/>
                <w:szCs w:val="22"/>
              </w:rPr>
              <w:t>TAK,</w:t>
            </w:r>
            <w:r w:rsidR="00A768D3">
              <w:rPr>
                <w:rFonts w:ascii="Arial" w:eastAsia="Calibri" w:hAnsi="Arial" w:cs="Arial"/>
                <w:sz w:val="22"/>
                <w:szCs w:val="22"/>
              </w:rPr>
              <w:t>PODAĆ</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Na wyświetlaczu widoczna informacja o pozostałym czasie pracy akumulatora</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Automatyczne ładowanie akumulatora w pompie podłączonej do zasilania sieciowego</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Pobór mocy &lt; 20 W</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A768D3">
            <w:pPr>
              <w:spacing w:line="259" w:lineRule="auto"/>
              <w:jc w:val="both"/>
              <w:rPr>
                <w:rFonts w:ascii="Arial" w:eastAsia="Calibri" w:hAnsi="Arial" w:cs="Arial"/>
                <w:sz w:val="22"/>
                <w:szCs w:val="22"/>
              </w:rPr>
            </w:pPr>
            <w:r w:rsidRPr="00982CE8">
              <w:rPr>
                <w:rFonts w:ascii="Arial" w:eastAsia="Calibri" w:hAnsi="Arial" w:cs="Arial"/>
                <w:sz w:val="22"/>
                <w:szCs w:val="22"/>
              </w:rPr>
              <w:t>TAK,</w:t>
            </w:r>
            <w:r w:rsidR="00A768D3">
              <w:rPr>
                <w:rFonts w:ascii="Arial" w:eastAsia="Calibri" w:hAnsi="Arial" w:cs="Arial"/>
                <w:sz w:val="22"/>
                <w:szCs w:val="22"/>
              </w:rPr>
              <w:t>PODAĆ</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System alarmów wizualnych i dźwiękowych</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Historia pracy dostępna z menu pompy, z możliwością zapisania do min. 500 zdarzeń</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A768D3">
            <w:pPr>
              <w:spacing w:line="259" w:lineRule="auto"/>
              <w:jc w:val="both"/>
              <w:rPr>
                <w:rFonts w:ascii="Arial" w:eastAsia="Calibri" w:hAnsi="Arial" w:cs="Arial"/>
                <w:sz w:val="22"/>
                <w:szCs w:val="22"/>
              </w:rPr>
            </w:pPr>
            <w:r w:rsidRPr="00982CE8">
              <w:rPr>
                <w:rFonts w:ascii="Arial" w:eastAsia="Calibri" w:hAnsi="Arial" w:cs="Arial"/>
                <w:sz w:val="22"/>
                <w:szCs w:val="22"/>
              </w:rPr>
              <w:t>TAK,</w:t>
            </w:r>
            <w:r w:rsidR="00A768D3">
              <w:rPr>
                <w:rFonts w:ascii="Arial" w:eastAsia="Calibri" w:hAnsi="Arial" w:cs="Arial"/>
                <w:sz w:val="22"/>
                <w:szCs w:val="22"/>
              </w:rPr>
              <w:t>PODAĆ</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c>
          <w:tcPr>
            <w:tcW w:w="492"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Możliwość podłączenia pompy do informatycznej sieci szpitalnej w tym możliwość użycia programu do kontroli podaży leków.</w:t>
            </w:r>
          </w:p>
        </w:tc>
        <w:tc>
          <w:tcPr>
            <w:tcW w:w="1420" w:type="dxa"/>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 / NIE</w:t>
            </w:r>
          </w:p>
        </w:tc>
        <w:tc>
          <w:tcPr>
            <w:tcW w:w="2834" w:type="dxa"/>
            <w:gridSpan w:val="2"/>
            <w:tcBorders>
              <w:top w:val="single" w:sz="4" w:space="0" w:color="000000"/>
              <w:left w:val="single" w:sz="4" w:space="0" w:color="000000"/>
              <w:bottom w:val="single" w:sz="4" w:space="0" w:color="000000"/>
              <w:right w:val="single" w:sz="4" w:space="0" w:color="000000"/>
            </w:tcBorders>
          </w:tcPr>
          <w:p w:rsidR="00982CE8" w:rsidRPr="00982CE8" w:rsidRDefault="00982CE8" w:rsidP="00982CE8">
            <w:pPr>
              <w:spacing w:line="259" w:lineRule="auto"/>
              <w:jc w:val="both"/>
              <w:rPr>
                <w:rFonts w:ascii="Arial" w:eastAsia="Calibri" w:hAnsi="Arial" w:cs="Arial"/>
                <w:b/>
                <w:bCs/>
                <w:sz w:val="22"/>
                <w:szCs w:val="22"/>
              </w:rPr>
            </w:pPr>
          </w:p>
        </w:tc>
      </w:tr>
      <w:tr w:rsidR="00982CE8" w:rsidRPr="00982CE8" w:rsidTr="00982CE8">
        <w:trPr>
          <w:gridAfter w:val="1"/>
          <w:wAfter w:w="73" w:type="dxa"/>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982CE8" w:rsidRPr="00EF4EBE" w:rsidRDefault="00982CE8" w:rsidP="00EF4EBE">
            <w:pPr>
              <w:pStyle w:val="Akapitzlist"/>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Przeszkolenie personelu w zakresie obsługi sprzętu w miejscu instalacji – przy podpisaniu protokołu (wstępne/ogólne) oraz:</w:t>
            </w:r>
          </w:p>
          <w:p w:rsidR="00982CE8" w:rsidRPr="00982CE8" w:rsidRDefault="00982CE8" w:rsidP="00EF4EBE">
            <w:pPr>
              <w:spacing w:before="120" w:line="259" w:lineRule="auto"/>
              <w:jc w:val="both"/>
              <w:rPr>
                <w:rFonts w:ascii="Arial" w:eastAsia="Calibri" w:hAnsi="Arial" w:cs="Arial"/>
                <w:sz w:val="22"/>
                <w:szCs w:val="22"/>
              </w:rPr>
            </w:pPr>
            <w:r w:rsidRPr="00982CE8">
              <w:rPr>
                <w:rFonts w:ascii="Arial" w:eastAsia="Calibri" w:hAnsi="Arial" w:cs="Arial"/>
                <w:sz w:val="22"/>
                <w:szCs w:val="22"/>
              </w:rPr>
              <w:t>Szkolenie z obsługi dostarczonego sprzętu dla użytkownika w ustalonym przez obie strony terminie, min. dwa terminy.  Wykonawca sporządzi protokół ze szkolenia tj. listę osób przeszkolonych.</w:t>
            </w:r>
          </w:p>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Możliwość dodatkowych terminów szkolenia w przypadku wystąpienia takiej konieczności – w okresie gwarancyjnym, w wybranym terminie i ustalonym przez obie strony.</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rPr>
          <w:gridAfter w:val="1"/>
          <w:wAfter w:w="73" w:type="dxa"/>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982CE8" w:rsidRPr="00EF4EBE" w:rsidRDefault="00982CE8" w:rsidP="00EF4EBE">
            <w:pPr>
              <w:pStyle w:val="Akapitzlist"/>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Gwarancja sprzętu min. 24 miesięcy</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A768D3">
            <w:pPr>
              <w:spacing w:line="259" w:lineRule="auto"/>
              <w:jc w:val="both"/>
              <w:rPr>
                <w:rFonts w:ascii="Arial" w:eastAsia="Calibri" w:hAnsi="Arial" w:cs="Arial"/>
                <w:sz w:val="22"/>
                <w:szCs w:val="22"/>
              </w:rPr>
            </w:pPr>
            <w:r w:rsidRPr="00982CE8">
              <w:rPr>
                <w:rFonts w:ascii="Arial" w:eastAsia="Calibri" w:hAnsi="Arial" w:cs="Arial"/>
                <w:sz w:val="22"/>
                <w:szCs w:val="22"/>
              </w:rPr>
              <w:t>TAK,</w:t>
            </w:r>
            <w:r w:rsidR="00A768D3">
              <w:rPr>
                <w:rFonts w:ascii="Arial" w:eastAsia="Calibri" w:hAnsi="Arial" w:cs="Arial"/>
                <w:sz w:val="22"/>
                <w:szCs w:val="22"/>
              </w:rPr>
              <w:t>PODAĆ</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p>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rPr>
          <w:gridAfter w:val="1"/>
          <w:wAfter w:w="73" w:type="dxa"/>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982CE8" w:rsidRPr="00EF4EBE" w:rsidRDefault="00982CE8" w:rsidP="00EF4EBE">
            <w:pPr>
              <w:pStyle w:val="Akapitzlist"/>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Gotowość do przystąpienia do naprawy sprzętu w terminie nie dłuższym niż 72 godziny od chwili zgłoszenia awarii emailem.</w:t>
            </w:r>
          </w:p>
          <w:p w:rsidR="00982CE8" w:rsidRPr="00982CE8" w:rsidRDefault="00982CE8" w:rsidP="00EF4EBE">
            <w:pPr>
              <w:spacing w:before="120" w:line="259" w:lineRule="auto"/>
              <w:jc w:val="both"/>
              <w:rPr>
                <w:rFonts w:ascii="Arial" w:eastAsia="Calibri" w:hAnsi="Arial" w:cs="Arial"/>
                <w:sz w:val="22"/>
                <w:szCs w:val="22"/>
              </w:rPr>
            </w:pPr>
            <w:r w:rsidRPr="00982CE8">
              <w:rPr>
                <w:rFonts w:ascii="Arial" w:eastAsia="Calibri" w:hAnsi="Arial" w:cs="Arial"/>
                <w:sz w:val="22"/>
                <w:szCs w:val="22"/>
              </w:rPr>
              <w:t>Gotowość = Czas reakcji na zgłoszenie awarii = przyjazd serwisanta do Zamawiającego</w:t>
            </w:r>
          </w:p>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lastRenderedPageBreak/>
              <w:t>Max 72 godziny w dni robocze od momentu zgłoszenia. Zgłoszenie telefoniczne potwierdzone w wersji pisanej tj. email. Data i godzina wysłania zgłoszenia e-mail do osoby kontaktowej/serwisanta wskazanego przez Dostawcę przedmiotu Zamówienia.</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lastRenderedPageBreak/>
              <w:t>TAK</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rPr>
          <w:gridAfter w:val="1"/>
          <w:wAfter w:w="73" w:type="dxa"/>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982CE8" w:rsidRPr="00EF4EBE" w:rsidRDefault="00982CE8" w:rsidP="00EF4EBE">
            <w:pPr>
              <w:pStyle w:val="Akapitzlist"/>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W przypadku konieczności wykonania naprawy sprzętu w siedzibie serwisu, Wykonawca na czas naprawy dostarczy sprzęt zastępczy o parametrach nie gorszych niż zaoferowany w postępowaniu w terminie 72 godz. od chwili poinformowania Zamawiającego o konieczności dokonania naprawy Sprzętu poza miejscem zainstalowania w siedzibie Zamawiającego</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rPr>
          <w:gridAfter w:val="1"/>
          <w:wAfter w:w="73" w:type="dxa"/>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982CE8" w:rsidRPr="00EF4EBE" w:rsidRDefault="00982CE8" w:rsidP="00EF4EBE">
            <w:pPr>
              <w:pStyle w:val="Akapitzlist"/>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 xml:space="preserve">Zapewnienie w trakcie obowiązywania gwarancji w ramach wynagrodzenia umownego usług serwisowych oraz </w:t>
            </w:r>
            <w:r w:rsidRPr="00982CE8">
              <w:rPr>
                <w:rFonts w:ascii="Arial" w:eastAsia="Calibri" w:hAnsi="Arial" w:cs="Arial"/>
                <w:sz w:val="22"/>
                <w:szCs w:val="22"/>
                <w:u w:val="single"/>
              </w:rPr>
              <w:t>przeglądu gwarancyjnego</w:t>
            </w:r>
            <w:r w:rsidRPr="00982CE8">
              <w:rPr>
                <w:rFonts w:ascii="Arial" w:eastAsia="Calibri" w:hAnsi="Arial" w:cs="Arial"/>
                <w:sz w:val="22"/>
                <w:szCs w:val="22"/>
              </w:rPr>
              <w:t xml:space="preserve"> obejmującego: bezpłatny dojazd pracownika serwisu, bezpłatną usługę, bezpłatną wymianę części wskazanych przez producenta zgodnie z zaleceniami producenta dla oferowanego produktu (sprzętu) na rzecz Zamawiającego.</w:t>
            </w:r>
          </w:p>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Dodatkowo:</w:t>
            </w:r>
          </w:p>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 xml:space="preserve">Podać ilość przeglądów zgodnie z oferowanym okresem gwarancji i </w:t>
            </w:r>
          </w:p>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podać zalecaną częstotliwość wykonywania przeglądów po okresie gwarancyjnym.</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A768D3">
            <w:pPr>
              <w:spacing w:line="259" w:lineRule="auto"/>
              <w:jc w:val="both"/>
              <w:rPr>
                <w:rFonts w:ascii="Arial" w:eastAsia="Calibri" w:hAnsi="Arial" w:cs="Arial"/>
                <w:sz w:val="22"/>
                <w:szCs w:val="22"/>
              </w:rPr>
            </w:pPr>
            <w:r w:rsidRPr="00982CE8">
              <w:rPr>
                <w:rFonts w:ascii="Arial" w:eastAsia="Calibri" w:hAnsi="Arial" w:cs="Arial"/>
                <w:sz w:val="22"/>
                <w:szCs w:val="22"/>
              </w:rPr>
              <w:t>TAK,</w:t>
            </w:r>
            <w:r w:rsidR="00A768D3">
              <w:rPr>
                <w:rFonts w:ascii="Arial" w:eastAsia="Calibri" w:hAnsi="Arial" w:cs="Arial"/>
                <w:sz w:val="22"/>
                <w:szCs w:val="22"/>
              </w:rPr>
              <w:t>PODAĆ</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p>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rPr>
          <w:gridAfter w:val="1"/>
          <w:wAfter w:w="73" w:type="dxa"/>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982CE8" w:rsidRPr="00EF4EBE" w:rsidRDefault="00982CE8" w:rsidP="00EF4EBE">
            <w:pPr>
              <w:pStyle w:val="Akapitzlist"/>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Okres zagwarantowania dostępności części zamiennych i serwisu pogwarancyjnego min. 10 lat od daty dostawy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rPr>
          <w:gridAfter w:val="1"/>
          <w:wAfter w:w="73" w:type="dxa"/>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982CE8" w:rsidRPr="00EF4EBE" w:rsidRDefault="00982CE8" w:rsidP="00EF4EBE">
            <w:pPr>
              <w:pStyle w:val="Akapitzlist"/>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Cała dokumentacja techniczna sprzętu w języku polskim</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rPr>
          <w:gridAfter w:val="1"/>
          <w:wAfter w:w="73" w:type="dxa"/>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982CE8" w:rsidRPr="00EF4EBE" w:rsidRDefault="00982CE8" w:rsidP="00EF4EBE">
            <w:pPr>
              <w:pStyle w:val="Akapitzlist"/>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 xml:space="preserve">Produkt (sprzęt) posiada instrukcję obsługi w języku polskim – dostarczona wraz z dostawą. </w:t>
            </w:r>
          </w:p>
          <w:p w:rsidR="00982CE8" w:rsidRPr="00982CE8" w:rsidRDefault="00982CE8" w:rsidP="00EF4EBE">
            <w:pPr>
              <w:spacing w:before="120" w:line="259" w:lineRule="auto"/>
              <w:jc w:val="both"/>
              <w:rPr>
                <w:rFonts w:ascii="Arial" w:eastAsia="Calibri" w:hAnsi="Arial" w:cs="Arial"/>
                <w:sz w:val="22"/>
                <w:szCs w:val="22"/>
              </w:rPr>
            </w:pPr>
            <w:r w:rsidRPr="00982CE8">
              <w:rPr>
                <w:rFonts w:ascii="Arial" w:eastAsia="Calibri" w:hAnsi="Arial" w:cs="Arial"/>
                <w:sz w:val="22"/>
                <w:szCs w:val="22"/>
              </w:rPr>
              <w:t xml:space="preserve">Produkt (sprzętu) posiada instrukcję mycia i dezynfekcji/sterylizacji wraz z podaniem  parametrów procesu/sposobu sterylizacji  w </w:t>
            </w:r>
            <w:r w:rsidRPr="00982CE8">
              <w:rPr>
                <w:rFonts w:ascii="Arial" w:eastAsia="Calibri" w:hAnsi="Arial" w:cs="Arial"/>
                <w:sz w:val="22"/>
                <w:szCs w:val="22"/>
              </w:rPr>
              <w:lastRenderedPageBreak/>
              <w:t>języku polskim, – dostarczona wraz z dostawą; w zakresie w jakim dotyczy. W szczególności dla dos</w:t>
            </w:r>
            <w:r w:rsidR="00EF4EBE">
              <w:rPr>
                <w:rFonts w:ascii="Arial" w:eastAsia="Calibri" w:hAnsi="Arial" w:cs="Arial"/>
                <w:sz w:val="22"/>
                <w:szCs w:val="22"/>
              </w:rPr>
              <w:t xml:space="preserve">tarczonych elementów składowych </w:t>
            </w:r>
            <w:r w:rsidRPr="00982CE8">
              <w:rPr>
                <w:rFonts w:ascii="Arial" w:eastAsia="Calibri" w:hAnsi="Arial" w:cs="Arial"/>
                <w:sz w:val="22"/>
                <w:szCs w:val="22"/>
              </w:rPr>
              <w:t>przeznaczonych do sterylizacji.</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lastRenderedPageBreak/>
              <w:t>TAK</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rPr>
          <w:gridAfter w:val="1"/>
          <w:wAfter w:w="73" w:type="dxa"/>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982CE8" w:rsidRPr="00EF4EBE" w:rsidRDefault="00982CE8" w:rsidP="00EF4EBE">
            <w:pPr>
              <w:pStyle w:val="Akapitzlist"/>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2CE8" w:rsidRPr="00982CE8" w:rsidRDefault="00EF4EBE" w:rsidP="00982CE8">
            <w:pPr>
              <w:spacing w:line="259" w:lineRule="auto"/>
              <w:jc w:val="both"/>
              <w:rPr>
                <w:rFonts w:ascii="Arial" w:eastAsia="Calibri" w:hAnsi="Arial" w:cs="Arial"/>
                <w:sz w:val="22"/>
                <w:szCs w:val="22"/>
              </w:rPr>
            </w:pPr>
            <w:r>
              <w:rPr>
                <w:rFonts w:ascii="Arial" w:eastAsia="Calibri" w:hAnsi="Arial" w:cs="Arial"/>
                <w:sz w:val="22"/>
                <w:szCs w:val="22"/>
              </w:rPr>
              <w:t>Paszport techniczny (dostawa</w:t>
            </w:r>
            <w:r>
              <w:rPr>
                <w:rFonts w:ascii="Arial" w:eastAsia="Calibri" w:hAnsi="Arial" w:cs="Arial"/>
                <w:sz w:val="22"/>
                <w:szCs w:val="22"/>
              </w:rPr>
              <w:br/>
              <w:t>z urządzeniem), wraz z wpisem</w:t>
            </w:r>
            <w:r>
              <w:rPr>
                <w:rFonts w:ascii="Arial" w:eastAsia="Calibri" w:hAnsi="Arial" w:cs="Arial"/>
                <w:sz w:val="22"/>
                <w:szCs w:val="22"/>
              </w:rPr>
              <w:br/>
            </w:r>
            <w:r w:rsidR="00982CE8" w:rsidRPr="00982CE8">
              <w:rPr>
                <w:rFonts w:ascii="Arial" w:eastAsia="Calibri" w:hAnsi="Arial" w:cs="Arial"/>
                <w:sz w:val="22"/>
                <w:szCs w:val="22"/>
              </w:rPr>
              <w:t>o instalacji, sprawności i datą kolejnego przeglądu technicznego.</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rPr>
          <w:gridAfter w:val="1"/>
          <w:wAfter w:w="73" w:type="dxa"/>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982CE8" w:rsidRPr="00EF4EBE" w:rsidRDefault="00982CE8" w:rsidP="00EF4EBE">
            <w:pPr>
              <w:pStyle w:val="Akapitzlist"/>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Lista autoryzowanych serwisów na terenie Polski (w przypadku braku - na terenie UE) wraz z danymi teleadresowymi i numerami kontaktowymi.</w:t>
            </w:r>
          </w:p>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Podać list</w:t>
            </w:r>
            <w:r w:rsidR="00EF4EBE">
              <w:rPr>
                <w:rFonts w:ascii="Arial" w:eastAsia="Calibri" w:hAnsi="Arial" w:cs="Arial"/>
                <w:sz w:val="22"/>
                <w:szCs w:val="22"/>
              </w:rPr>
              <w:t>ę na etapie oferty i jako zał. d</w:t>
            </w:r>
            <w:r w:rsidRPr="00982CE8">
              <w:rPr>
                <w:rFonts w:ascii="Arial" w:eastAsia="Calibri" w:hAnsi="Arial" w:cs="Arial"/>
                <w:sz w:val="22"/>
                <w:szCs w:val="22"/>
              </w:rPr>
              <w:t>o umowy.</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A768D3">
            <w:pPr>
              <w:spacing w:line="259" w:lineRule="auto"/>
              <w:jc w:val="both"/>
              <w:rPr>
                <w:rFonts w:ascii="Arial" w:eastAsia="Calibri" w:hAnsi="Arial" w:cs="Arial"/>
                <w:sz w:val="22"/>
                <w:szCs w:val="22"/>
              </w:rPr>
            </w:pPr>
            <w:r w:rsidRPr="00982CE8">
              <w:rPr>
                <w:rFonts w:ascii="Arial" w:eastAsia="Calibri" w:hAnsi="Arial" w:cs="Arial"/>
                <w:sz w:val="22"/>
                <w:szCs w:val="22"/>
              </w:rPr>
              <w:t>TAK,</w:t>
            </w:r>
            <w:r w:rsidR="00A768D3">
              <w:rPr>
                <w:rFonts w:ascii="Arial" w:eastAsia="Calibri" w:hAnsi="Arial" w:cs="Arial"/>
                <w:sz w:val="22"/>
                <w:szCs w:val="22"/>
              </w:rPr>
              <w:t>PODAĆ</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p>
        </w:tc>
      </w:tr>
      <w:tr w:rsidR="00982CE8" w:rsidRPr="00982CE8" w:rsidTr="00982CE8">
        <w:trPr>
          <w:gridAfter w:val="1"/>
          <w:wAfter w:w="73" w:type="dxa"/>
        </w:trPr>
        <w:tc>
          <w:tcPr>
            <w:tcW w:w="492" w:type="dxa"/>
            <w:tcBorders>
              <w:top w:val="single" w:sz="4" w:space="0" w:color="000000"/>
              <w:left w:val="single" w:sz="4" w:space="0" w:color="000000"/>
              <w:bottom w:val="single" w:sz="4" w:space="0" w:color="000000"/>
              <w:right w:val="single" w:sz="4" w:space="0" w:color="000000"/>
            </w:tcBorders>
            <w:shd w:val="clear" w:color="auto" w:fill="auto"/>
          </w:tcPr>
          <w:p w:rsidR="00982CE8" w:rsidRPr="00EF4EBE" w:rsidRDefault="00982CE8" w:rsidP="00EF4EBE">
            <w:pPr>
              <w:pStyle w:val="Akapitzlist"/>
              <w:numPr>
                <w:ilvl w:val="0"/>
                <w:numId w:val="38"/>
              </w:numPr>
              <w:spacing w:line="259" w:lineRule="auto"/>
              <w:jc w:val="both"/>
              <w:rPr>
                <w:rFonts w:ascii="Arial" w:eastAsia="Calibri" w:hAnsi="Arial" w:cs="Arial"/>
                <w:sz w:val="22"/>
                <w:szCs w:val="22"/>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Koszt przeglądu technicznego po okresie gwarancyjnym*.</w:t>
            </w:r>
          </w:p>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 xml:space="preserve">Podczas przeglądu technicznego zostaną wymienione wszystkie części i materiały zalecane do wymiany przez Producenta. </w:t>
            </w:r>
          </w:p>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*Informacja cenowa dla użytkownika, nie wiążąca!</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CE8" w:rsidRPr="00982CE8" w:rsidRDefault="00982CE8" w:rsidP="00982CE8">
            <w:pPr>
              <w:spacing w:line="259" w:lineRule="auto"/>
              <w:jc w:val="both"/>
              <w:rPr>
                <w:rFonts w:ascii="Arial" w:eastAsia="Calibri" w:hAnsi="Arial" w:cs="Arial"/>
                <w:sz w:val="22"/>
                <w:szCs w:val="22"/>
              </w:rPr>
            </w:pPr>
            <w:r w:rsidRPr="00982CE8">
              <w:rPr>
                <w:rFonts w:ascii="Arial" w:eastAsia="Calibri" w:hAnsi="Arial" w:cs="Arial"/>
                <w:sz w:val="22"/>
                <w:szCs w:val="22"/>
              </w:rPr>
              <w:t>TAK</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982CE8" w:rsidRPr="00982CE8" w:rsidRDefault="00982CE8" w:rsidP="00982CE8">
            <w:pPr>
              <w:spacing w:line="259" w:lineRule="auto"/>
              <w:jc w:val="both"/>
              <w:rPr>
                <w:rFonts w:ascii="Arial" w:eastAsia="Calibri" w:hAnsi="Arial" w:cs="Arial"/>
                <w:sz w:val="22"/>
                <w:szCs w:val="22"/>
              </w:rPr>
            </w:pPr>
          </w:p>
          <w:p w:rsidR="00982CE8" w:rsidRPr="00982CE8" w:rsidRDefault="00982CE8" w:rsidP="00982CE8">
            <w:pPr>
              <w:spacing w:line="259" w:lineRule="auto"/>
              <w:jc w:val="both"/>
              <w:rPr>
                <w:rFonts w:ascii="Arial" w:eastAsia="Calibri" w:hAnsi="Arial" w:cs="Arial"/>
                <w:sz w:val="22"/>
                <w:szCs w:val="22"/>
              </w:rPr>
            </w:pPr>
          </w:p>
        </w:tc>
      </w:tr>
    </w:tbl>
    <w:p w:rsidR="00F634AA" w:rsidRPr="00B37883" w:rsidRDefault="00F634AA" w:rsidP="00227E23">
      <w:pPr>
        <w:spacing w:before="5280"/>
        <w:jc w:val="both"/>
        <w:rPr>
          <w:rFonts w:ascii="Arial" w:eastAsia="Calibri" w:hAnsi="Arial" w:cs="Arial"/>
          <w:b/>
          <w:i/>
          <w:sz w:val="20"/>
        </w:rPr>
      </w:pPr>
      <w:r w:rsidRPr="00B37883">
        <w:rPr>
          <w:rFonts w:ascii="Arial" w:eastAsia="Calibri" w:hAnsi="Arial" w:cs="Arial"/>
          <w:b/>
          <w:i/>
          <w:sz w:val="20"/>
        </w:rPr>
        <w:t>UWAGA!</w:t>
      </w:r>
    </w:p>
    <w:p w:rsidR="00F634AA" w:rsidRPr="00B37883" w:rsidRDefault="00F634AA" w:rsidP="002F600F">
      <w:pPr>
        <w:numPr>
          <w:ilvl w:val="0"/>
          <w:numId w:val="41"/>
        </w:numPr>
        <w:spacing w:line="259" w:lineRule="auto"/>
        <w:jc w:val="both"/>
        <w:rPr>
          <w:rFonts w:ascii="Arial" w:eastAsia="Calibri" w:hAnsi="Arial" w:cs="Arial"/>
          <w:b/>
          <w:i/>
          <w:sz w:val="20"/>
        </w:rPr>
      </w:pPr>
      <w:r w:rsidRPr="00B37883">
        <w:rPr>
          <w:rFonts w:ascii="Arial" w:eastAsia="Calibri" w:hAnsi="Arial" w:cs="Arial"/>
          <w:b/>
          <w:i/>
          <w:sz w:val="20"/>
        </w:rPr>
        <w:t>Dokument należy podpisać kwalifikowanym podpisem elektronicznym, podpisem zaufanym lub osobistym przez osobę/osoby uprawnioną/uprawnione do reprezentowanie Wykonawcy.</w:t>
      </w:r>
    </w:p>
    <w:p w:rsidR="00F634AA" w:rsidRPr="00B37883" w:rsidRDefault="00F634AA" w:rsidP="002F600F">
      <w:pPr>
        <w:numPr>
          <w:ilvl w:val="0"/>
          <w:numId w:val="41"/>
        </w:numPr>
        <w:spacing w:line="259" w:lineRule="auto"/>
        <w:jc w:val="both"/>
        <w:rPr>
          <w:rFonts w:ascii="Arial" w:eastAsia="Calibri" w:hAnsi="Arial" w:cs="Arial"/>
          <w:b/>
          <w:i/>
          <w:sz w:val="20"/>
        </w:rPr>
      </w:pPr>
      <w:r w:rsidRPr="00B37883">
        <w:rPr>
          <w:rFonts w:ascii="Arial" w:eastAsia="Calibri" w:hAnsi="Arial" w:cs="Arial"/>
          <w:b/>
          <w:i/>
          <w:sz w:val="20"/>
        </w:rPr>
        <w:t>Nanoszenie jakichkolwiek zmian w treści dokumentu po opatrzeniu ww. podpisem może skutkować naruszeniem integralności podpisu, a w konsekwencji skutkować odrzuceniem oferty.</w:t>
      </w:r>
    </w:p>
    <w:p w:rsidR="00F634AA" w:rsidRDefault="00F634AA" w:rsidP="002F600F">
      <w:pPr>
        <w:numPr>
          <w:ilvl w:val="0"/>
          <w:numId w:val="41"/>
        </w:numPr>
        <w:spacing w:line="259" w:lineRule="auto"/>
        <w:jc w:val="both"/>
        <w:rPr>
          <w:rFonts w:ascii="Arial" w:eastAsia="Calibri" w:hAnsi="Arial" w:cs="Arial"/>
          <w:b/>
          <w:i/>
          <w:sz w:val="20"/>
        </w:rPr>
      </w:pPr>
      <w:r w:rsidRPr="00B37883">
        <w:rPr>
          <w:rFonts w:ascii="Arial" w:eastAsia="Calibri" w:hAnsi="Arial" w:cs="Arial"/>
          <w:b/>
          <w:i/>
          <w:sz w:val="20"/>
        </w:rPr>
        <w:t>Zamawiający dopuszcza złożenie skanu dokumentu podpisanego podpisem własnoręcznym przez osobę upoważnioną wr</w:t>
      </w:r>
      <w:r>
        <w:rPr>
          <w:rFonts w:ascii="Arial" w:eastAsia="Calibri" w:hAnsi="Arial" w:cs="Arial"/>
          <w:b/>
          <w:i/>
          <w:sz w:val="20"/>
        </w:rPr>
        <w:t>az z pieczęcią i datą dokumentu</w:t>
      </w:r>
    </w:p>
    <w:p w:rsidR="00F634AA" w:rsidRDefault="00F634AA">
      <w:pPr>
        <w:spacing w:after="160" w:line="259" w:lineRule="auto"/>
        <w:rPr>
          <w:rFonts w:ascii="Arial" w:eastAsia="Calibri" w:hAnsi="Arial" w:cs="Arial"/>
          <w:b/>
          <w:i/>
          <w:sz w:val="20"/>
        </w:rPr>
      </w:pPr>
      <w:r>
        <w:rPr>
          <w:rFonts w:ascii="Arial" w:eastAsia="Calibri" w:hAnsi="Arial" w:cs="Arial"/>
          <w:b/>
          <w:i/>
          <w:sz w:val="20"/>
        </w:rPr>
        <w:br w:type="page"/>
      </w:r>
    </w:p>
    <w:p w:rsidR="00F634AA" w:rsidRDefault="00F634AA" w:rsidP="002F600F">
      <w:pPr>
        <w:numPr>
          <w:ilvl w:val="0"/>
          <w:numId w:val="41"/>
        </w:numPr>
        <w:spacing w:line="259" w:lineRule="auto"/>
        <w:jc w:val="both"/>
        <w:rPr>
          <w:rFonts w:ascii="Arial" w:eastAsia="Calibri" w:hAnsi="Arial" w:cs="Arial"/>
          <w:b/>
          <w:i/>
          <w:sz w:val="20"/>
        </w:rPr>
        <w:sectPr w:rsidR="00F634AA" w:rsidSect="00941813">
          <w:footerReference w:type="default" r:id="rId16"/>
          <w:pgSz w:w="11906" w:h="16838"/>
          <w:pgMar w:top="567" w:right="1134" w:bottom="1134" w:left="1134" w:header="284" w:footer="709" w:gutter="0"/>
          <w:cols w:space="708"/>
          <w:docGrid w:linePitch="360"/>
        </w:sectPr>
      </w:pPr>
    </w:p>
    <w:p w:rsidR="00227E23" w:rsidRPr="0065131F" w:rsidRDefault="00227E23" w:rsidP="00227E23">
      <w:pPr>
        <w:pStyle w:val="trescogloszenia"/>
        <w:overflowPunct/>
        <w:autoSpaceDE/>
        <w:autoSpaceDN/>
        <w:adjustRightInd/>
        <w:spacing w:line="360" w:lineRule="auto"/>
        <w:ind w:left="709"/>
        <w:jc w:val="center"/>
        <w:rPr>
          <w:rFonts w:ascii="Arial" w:hAnsi="Arial" w:cs="Arial"/>
          <w:b/>
          <w:sz w:val="28"/>
          <w:szCs w:val="23"/>
        </w:rPr>
      </w:pPr>
      <w:r>
        <w:rPr>
          <w:rFonts w:ascii="Arial" w:hAnsi="Arial" w:cs="Arial"/>
          <w:b/>
          <w:sz w:val="28"/>
          <w:szCs w:val="23"/>
          <w:u w:val="single"/>
        </w:rPr>
        <w:lastRenderedPageBreak/>
        <w:t>SPECYFIKACJA TECHNICZNA</w:t>
      </w:r>
    </w:p>
    <w:p w:rsidR="00227E23" w:rsidRPr="00B37883" w:rsidRDefault="00227E23" w:rsidP="00227E23">
      <w:pPr>
        <w:spacing w:after="120"/>
        <w:jc w:val="center"/>
        <w:rPr>
          <w:rFonts w:ascii="Arial" w:hAnsi="Arial" w:cs="Arial"/>
          <w:b/>
          <w:sz w:val="28"/>
        </w:rPr>
      </w:pPr>
      <w:r>
        <w:rPr>
          <w:rFonts w:ascii="Arial" w:hAnsi="Arial" w:cs="Arial"/>
          <w:b/>
          <w:sz w:val="28"/>
        </w:rPr>
        <w:t>53/DEG/SP/2024</w:t>
      </w:r>
    </w:p>
    <w:p w:rsidR="00227E23" w:rsidRPr="00766E2D" w:rsidRDefault="00227E23" w:rsidP="00227E23">
      <w:pPr>
        <w:jc w:val="center"/>
        <w:rPr>
          <w:rFonts w:ascii="Arial" w:hAnsi="Arial" w:cs="Arial"/>
          <w:b/>
          <w:bCs/>
          <w:szCs w:val="28"/>
        </w:rPr>
      </w:pPr>
      <w:r w:rsidRPr="00766E2D">
        <w:rPr>
          <w:rFonts w:ascii="Arial" w:hAnsi="Arial" w:cs="Arial"/>
          <w:b/>
          <w:bCs/>
          <w:szCs w:val="28"/>
        </w:rPr>
        <w:t>Zakup aparatury i sprzętu medycznego dla Oddziału Odwykowego Alkoholowego XIII i Oddziału Detoksykacji Alkoholowej XII</w:t>
      </w:r>
    </w:p>
    <w:p w:rsidR="002F600F" w:rsidRPr="007B1A9D" w:rsidRDefault="002F600F" w:rsidP="002F600F">
      <w:pPr>
        <w:spacing w:before="360" w:after="240" w:line="480" w:lineRule="auto"/>
        <w:rPr>
          <w:rFonts w:ascii="Arial" w:hAnsi="Arial" w:cs="Arial"/>
        </w:rPr>
      </w:pPr>
      <w:r w:rsidRPr="007B1A9D">
        <w:rPr>
          <w:rFonts w:ascii="Arial" w:hAnsi="Arial" w:cs="Arial"/>
        </w:rPr>
        <w:t>Nazwa Wykonawcy</w:t>
      </w:r>
      <w:r w:rsidRPr="007B1A9D">
        <w:rPr>
          <w:rFonts w:ascii="Arial" w:hAnsi="Arial" w:cs="Arial"/>
        </w:rPr>
        <w:tab/>
      </w:r>
      <w:r w:rsidRPr="007B1A9D">
        <w:rPr>
          <w:rFonts w:ascii="Arial" w:hAnsi="Arial" w:cs="Arial"/>
        </w:rPr>
        <w:tab/>
        <w:t>......................................................................</w:t>
      </w:r>
    </w:p>
    <w:p w:rsidR="002F600F" w:rsidRDefault="002F600F" w:rsidP="002F600F">
      <w:pPr>
        <w:spacing w:after="120" w:line="480" w:lineRule="auto"/>
        <w:rPr>
          <w:rFonts w:ascii="Arial" w:hAnsi="Arial" w:cs="Arial"/>
        </w:rPr>
      </w:pPr>
      <w:r w:rsidRPr="007B1A9D">
        <w:rPr>
          <w:rFonts w:ascii="Arial" w:hAnsi="Arial" w:cs="Arial"/>
        </w:rPr>
        <w:t>Adres Wykonawcy</w:t>
      </w:r>
      <w:r w:rsidRPr="007B1A9D">
        <w:rPr>
          <w:rFonts w:ascii="Arial" w:hAnsi="Arial" w:cs="Arial"/>
        </w:rPr>
        <w:tab/>
      </w:r>
      <w:r w:rsidRPr="007B1A9D">
        <w:rPr>
          <w:rFonts w:ascii="Arial" w:hAnsi="Arial" w:cs="Arial"/>
        </w:rPr>
        <w:tab/>
        <w:t>......................................................................</w:t>
      </w:r>
    </w:p>
    <w:p w:rsidR="00F816A0" w:rsidRDefault="002F600F" w:rsidP="002F600F">
      <w:pPr>
        <w:spacing w:before="120" w:after="240" w:line="259" w:lineRule="auto"/>
        <w:jc w:val="center"/>
        <w:rPr>
          <w:rFonts w:ascii="Arial" w:hAnsi="Arial" w:cs="Arial"/>
          <w:b/>
          <w:szCs w:val="24"/>
          <w:u w:val="single"/>
          <w:lang w:eastAsia="ar-SA"/>
        </w:rPr>
      </w:pPr>
      <w:r w:rsidRPr="002F600F">
        <w:rPr>
          <w:rFonts w:ascii="Arial" w:hAnsi="Arial" w:cs="Arial"/>
          <w:b/>
          <w:szCs w:val="24"/>
          <w:u w:val="single"/>
          <w:lang w:eastAsia="ar-SA"/>
        </w:rPr>
        <w:t>Pulsoksymetr kompaktowy – 5 szt.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6"/>
        <w:gridCol w:w="3907"/>
        <w:gridCol w:w="1582"/>
        <w:gridCol w:w="3252"/>
      </w:tblGrid>
      <w:tr w:rsidR="002F600F" w:rsidRPr="002F600F" w:rsidTr="002F600F">
        <w:tc>
          <w:tcPr>
            <w:tcW w:w="546" w:type="dxa"/>
            <w:vAlign w:val="center"/>
          </w:tcPr>
          <w:p w:rsidR="002F600F" w:rsidRPr="002F600F" w:rsidRDefault="002F600F" w:rsidP="002F600F">
            <w:pPr>
              <w:jc w:val="center"/>
              <w:rPr>
                <w:rFonts w:ascii="Arial" w:hAnsi="Arial" w:cs="Arial"/>
                <w:b/>
                <w:noProof w:val="0"/>
                <w:sz w:val="22"/>
                <w:szCs w:val="22"/>
              </w:rPr>
            </w:pPr>
            <w:r w:rsidRPr="002F600F">
              <w:rPr>
                <w:rFonts w:ascii="Arial" w:hAnsi="Arial" w:cs="Arial"/>
                <w:b/>
                <w:noProof w:val="0"/>
                <w:sz w:val="22"/>
                <w:szCs w:val="22"/>
              </w:rPr>
              <w:t>Lp.</w:t>
            </w:r>
          </w:p>
        </w:tc>
        <w:tc>
          <w:tcPr>
            <w:tcW w:w="3913" w:type="dxa"/>
            <w:gridSpan w:val="2"/>
            <w:vAlign w:val="center"/>
          </w:tcPr>
          <w:p w:rsidR="002F600F" w:rsidRPr="002F600F" w:rsidRDefault="002F600F" w:rsidP="002F600F">
            <w:pPr>
              <w:rPr>
                <w:rFonts w:ascii="Arial" w:hAnsi="Arial" w:cs="Arial"/>
                <w:b/>
                <w:noProof w:val="0"/>
                <w:sz w:val="22"/>
                <w:szCs w:val="22"/>
              </w:rPr>
            </w:pPr>
            <w:r w:rsidRPr="002F600F">
              <w:rPr>
                <w:rFonts w:ascii="Arial" w:hAnsi="Arial" w:cs="Arial"/>
                <w:b/>
                <w:noProof w:val="0"/>
                <w:sz w:val="22"/>
                <w:szCs w:val="22"/>
              </w:rPr>
              <w:t>Opis parametrów wymaganych</w:t>
            </w:r>
          </w:p>
        </w:tc>
        <w:tc>
          <w:tcPr>
            <w:tcW w:w="1582" w:type="dxa"/>
            <w:vAlign w:val="center"/>
          </w:tcPr>
          <w:p w:rsidR="002F600F" w:rsidRPr="002F600F" w:rsidRDefault="002F600F" w:rsidP="002F600F">
            <w:pPr>
              <w:jc w:val="center"/>
              <w:rPr>
                <w:rFonts w:ascii="Arial" w:hAnsi="Arial" w:cs="Arial"/>
                <w:b/>
                <w:noProof w:val="0"/>
                <w:sz w:val="22"/>
                <w:szCs w:val="22"/>
              </w:rPr>
            </w:pPr>
            <w:r w:rsidRPr="002F600F">
              <w:rPr>
                <w:rFonts w:ascii="Arial" w:hAnsi="Arial" w:cs="Arial"/>
                <w:b/>
                <w:noProof w:val="0"/>
                <w:sz w:val="22"/>
                <w:szCs w:val="22"/>
              </w:rPr>
              <w:t>Parametr wymagany</w:t>
            </w:r>
          </w:p>
        </w:tc>
        <w:tc>
          <w:tcPr>
            <w:tcW w:w="3252" w:type="dxa"/>
            <w:vAlign w:val="center"/>
          </w:tcPr>
          <w:p w:rsidR="002F600F" w:rsidRPr="002F600F" w:rsidRDefault="002F600F" w:rsidP="002F600F">
            <w:pPr>
              <w:jc w:val="center"/>
              <w:rPr>
                <w:rFonts w:ascii="Arial" w:hAnsi="Arial" w:cs="Arial"/>
                <w:b/>
                <w:noProof w:val="0"/>
                <w:sz w:val="22"/>
                <w:szCs w:val="22"/>
              </w:rPr>
            </w:pPr>
            <w:r w:rsidRPr="002F600F">
              <w:rPr>
                <w:rFonts w:ascii="Arial" w:hAnsi="Arial" w:cs="Arial"/>
                <w:b/>
                <w:noProof w:val="0"/>
                <w:sz w:val="22"/>
                <w:szCs w:val="22"/>
              </w:rPr>
              <w:t>Parametr oferowany</w:t>
            </w:r>
          </w:p>
        </w:tc>
      </w:tr>
      <w:tr w:rsidR="002F600F" w:rsidRPr="002F600F" w:rsidTr="002F600F">
        <w:trPr>
          <w:trHeight w:val="331"/>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Producent/kraj</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PODAĆ</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331"/>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Model/typ</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PODAĆ</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331"/>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 xml:space="preserve">Urządzenie oraz wszystkie elementy składowe – fabrycznie nowe, nie powystawowe, </w:t>
            </w:r>
            <w:proofErr w:type="spellStart"/>
            <w:r w:rsidRPr="002F600F">
              <w:rPr>
                <w:rFonts w:ascii="Arial" w:hAnsi="Arial" w:cs="Arial"/>
                <w:noProof w:val="0"/>
                <w:sz w:val="22"/>
                <w:szCs w:val="22"/>
              </w:rPr>
              <w:t>nierekondycjonowane</w:t>
            </w:r>
            <w:proofErr w:type="spellEnd"/>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604"/>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proofErr w:type="spellStart"/>
            <w:r w:rsidRPr="002F600F">
              <w:rPr>
                <w:rFonts w:ascii="Arial" w:hAnsi="Arial" w:cs="Arial"/>
                <w:noProof w:val="0"/>
                <w:sz w:val="22"/>
                <w:szCs w:val="22"/>
              </w:rPr>
              <w:t>Pulsoksymetr</w:t>
            </w:r>
            <w:proofErr w:type="spellEnd"/>
            <w:r w:rsidRPr="002F600F">
              <w:rPr>
                <w:rFonts w:ascii="Arial" w:hAnsi="Arial" w:cs="Arial"/>
                <w:noProof w:val="0"/>
                <w:sz w:val="22"/>
                <w:szCs w:val="22"/>
              </w:rPr>
              <w:t xml:space="preserve"> przenośny</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604"/>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Aparat  z kolorowym wyświetlaczem LCD TFT min. 4,3”</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 PODAĆ</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604"/>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 xml:space="preserve">Zasilanie elektryczne: 100 ~ 240V (50/60 </w:t>
            </w:r>
            <w:proofErr w:type="spellStart"/>
            <w:r w:rsidRPr="002F600F">
              <w:rPr>
                <w:rFonts w:ascii="Arial" w:hAnsi="Arial" w:cs="Arial"/>
                <w:noProof w:val="0"/>
                <w:sz w:val="22"/>
                <w:szCs w:val="22"/>
              </w:rPr>
              <w:t>Hz</w:t>
            </w:r>
            <w:proofErr w:type="spellEnd"/>
            <w:r w:rsidRPr="002F600F">
              <w:rPr>
                <w:rFonts w:ascii="Arial" w:hAnsi="Arial" w:cs="Arial"/>
                <w:noProof w:val="0"/>
                <w:sz w:val="22"/>
                <w:szCs w:val="22"/>
              </w:rPr>
              <w:t>)</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316"/>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 xml:space="preserve">Wbudowana bateria </w:t>
            </w:r>
            <w:proofErr w:type="spellStart"/>
            <w:r w:rsidRPr="002F600F">
              <w:rPr>
                <w:rFonts w:ascii="Arial" w:hAnsi="Arial" w:cs="Arial"/>
                <w:noProof w:val="0"/>
                <w:sz w:val="22"/>
                <w:szCs w:val="22"/>
              </w:rPr>
              <w:t>litowo</w:t>
            </w:r>
            <w:proofErr w:type="spellEnd"/>
            <w:r w:rsidRPr="002F600F">
              <w:rPr>
                <w:rFonts w:ascii="Arial" w:hAnsi="Arial" w:cs="Arial"/>
                <w:noProof w:val="0"/>
                <w:sz w:val="22"/>
                <w:szCs w:val="22"/>
              </w:rPr>
              <w:t>-jonowa, w komplecie ładowarka</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Czas ładowania akumulatora do pełnej mocy: maksymalnie 6 godzin</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Wskaźnik naładowania baterii</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Aparat do monitorowania saturacji oraz pulsu pacjenta</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Zakres pomiaru saturacji min. : 1-100%</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 PODAĆ</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Dokładność pomiaru saturacji w zakresie 70-100%:  ±2% dzieci/dorośli, ±3% noworodki</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 PODAĆ</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 xml:space="preserve">Zakres pomiaru pulsu: 25-250 </w:t>
            </w:r>
            <w:proofErr w:type="spellStart"/>
            <w:r w:rsidRPr="002F600F">
              <w:rPr>
                <w:rFonts w:ascii="Arial" w:hAnsi="Arial" w:cs="Arial"/>
                <w:noProof w:val="0"/>
                <w:sz w:val="22"/>
                <w:szCs w:val="22"/>
              </w:rPr>
              <w:t>bmp</w:t>
            </w:r>
            <w:proofErr w:type="spellEnd"/>
            <w:r w:rsidRPr="002F600F">
              <w:rPr>
                <w:rFonts w:ascii="Arial" w:hAnsi="Arial" w:cs="Arial"/>
                <w:noProof w:val="0"/>
                <w:sz w:val="22"/>
                <w:szCs w:val="22"/>
              </w:rPr>
              <w:t xml:space="preserve"> (±2 </w:t>
            </w:r>
            <w:proofErr w:type="spellStart"/>
            <w:r w:rsidRPr="002F600F">
              <w:rPr>
                <w:rFonts w:ascii="Arial" w:hAnsi="Arial" w:cs="Arial"/>
                <w:noProof w:val="0"/>
                <w:sz w:val="22"/>
                <w:szCs w:val="22"/>
              </w:rPr>
              <w:t>bmp</w:t>
            </w:r>
            <w:proofErr w:type="spellEnd"/>
            <w:r w:rsidRPr="002F600F">
              <w:rPr>
                <w:rFonts w:ascii="Arial" w:hAnsi="Arial" w:cs="Arial"/>
                <w:noProof w:val="0"/>
                <w:sz w:val="22"/>
                <w:szCs w:val="22"/>
              </w:rPr>
              <w:t>)</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 PODAĆ</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Minimalny zakres pomiaru perfuzji: 0,05 do 20%</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 PODAĆ</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 xml:space="preserve">Wyświetlanie krzywej </w:t>
            </w:r>
            <w:proofErr w:type="spellStart"/>
            <w:r w:rsidRPr="002F600F">
              <w:rPr>
                <w:rFonts w:ascii="Arial" w:hAnsi="Arial" w:cs="Arial"/>
                <w:noProof w:val="0"/>
                <w:sz w:val="22"/>
                <w:szCs w:val="22"/>
              </w:rPr>
              <w:t>pletyzmografu</w:t>
            </w:r>
            <w:proofErr w:type="spellEnd"/>
          </w:p>
        </w:tc>
        <w:tc>
          <w:tcPr>
            <w:tcW w:w="1582" w:type="dxa"/>
          </w:tcPr>
          <w:p w:rsidR="002F600F" w:rsidRPr="002F600F" w:rsidRDefault="002F600F" w:rsidP="002F600F">
            <w:pPr>
              <w:jc w:val="center"/>
              <w:rPr>
                <w:rFonts w:ascii="Arial" w:hAnsi="Arial" w:cs="Arial"/>
                <w:noProof w:val="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Ustawienia granic alarmów pulsu i saturacji</w:t>
            </w:r>
          </w:p>
        </w:tc>
        <w:tc>
          <w:tcPr>
            <w:tcW w:w="1582" w:type="dxa"/>
          </w:tcPr>
          <w:p w:rsidR="002F600F" w:rsidRPr="002F600F" w:rsidRDefault="002F600F" w:rsidP="002F600F">
            <w:pPr>
              <w:jc w:val="center"/>
              <w:rPr>
                <w:rFonts w:ascii="Arial" w:hAnsi="Arial" w:cs="Arial"/>
                <w:noProof w:val="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Wyświetlany procentowy pomiar saturacji</w:t>
            </w:r>
          </w:p>
        </w:tc>
        <w:tc>
          <w:tcPr>
            <w:tcW w:w="1582" w:type="dxa"/>
          </w:tcPr>
          <w:p w:rsidR="002F600F" w:rsidRPr="002F600F" w:rsidRDefault="002F600F" w:rsidP="002F600F">
            <w:pPr>
              <w:jc w:val="center"/>
              <w:rPr>
                <w:rFonts w:ascii="Arial" w:hAnsi="Arial" w:cs="Arial"/>
                <w:noProof w:val="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Wyświetlana częstotliwość pulsu</w:t>
            </w:r>
          </w:p>
        </w:tc>
        <w:tc>
          <w:tcPr>
            <w:tcW w:w="1582" w:type="dxa"/>
          </w:tcPr>
          <w:p w:rsidR="002F600F" w:rsidRPr="002F600F" w:rsidRDefault="002F600F" w:rsidP="002F600F">
            <w:pPr>
              <w:jc w:val="center"/>
              <w:rPr>
                <w:rFonts w:ascii="Arial" w:hAnsi="Arial" w:cs="Arial"/>
                <w:noProof w:val="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Wyświetlany wskaźnik perfuzji</w:t>
            </w:r>
          </w:p>
        </w:tc>
        <w:tc>
          <w:tcPr>
            <w:tcW w:w="1582" w:type="dxa"/>
          </w:tcPr>
          <w:p w:rsidR="002F600F" w:rsidRPr="002F600F" w:rsidRDefault="002F600F" w:rsidP="002F600F">
            <w:pPr>
              <w:jc w:val="center"/>
              <w:rPr>
                <w:rFonts w:ascii="Arial" w:hAnsi="Arial" w:cs="Arial"/>
                <w:noProof w:val="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Alarmy wizualne i dźwiękowe dla saturacji, pulsu, odłączenia czujnika, rozładowania baterii</w:t>
            </w:r>
          </w:p>
        </w:tc>
        <w:tc>
          <w:tcPr>
            <w:tcW w:w="1582" w:type="dxa"/>
          </w:tcPr>
          <w:p w:rsidR="002F600F" w:rsidRPr="002F600F" w:rsidRDefault="002F600F" w:rsidP="002F600F">
            <w:pPr>
              <w:jc w:val="center"/>
              <w:rPr>
                <w:rFonts w:ascii="Arial" w:hAnsi="Arial" w:cs="Arial"/>
                <w:noProof w:val="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Możliwość regulacji głośności alarmów</w:t>
            </w:r>
          </w:p>
        </w:tc>
        <w:tc>
          <w:tcPr>
            <w:tcW w:w="1582" w:type="dxa"/>
          </w:tcPr>
          <w:p w:rsidR="002F600F" w:rsidRPr="002F600F" w:rsidRDefault="002F600F" w:rsidP="002F600F">
            <w:pPr>
              <w:jc w:val="center"/>
              <w:rPr>
                <w:rFonts w:ascii="Arial" w:hAnsi="Arial" w:cs="Arial"/>
                <w:noProof w:val="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Możliwość wyciszenia alarmów wraz z możliwością opóźnienia alarmu oraz  regulacją czasu ponownego włączenia alarmu</w:t>
            </w:r>
          </w:p>
        </w:tc>
        <w:tc>
          <w:tcPr>
            <w:tcW w:w="1582" w:type="dxa"/>
          </w:tcPr>
          <w:p w:rsidR="002F600F" w:rsidRPr="002F600F" w:rsidRDefault="002F600F" w:rsidP="002F600F">
            <w:pPr>
              <w:jc w:val="center"/>
              <w:rPr>
                <w:rFonts w:ascii="Arial" w:hAnsi="Arial" w:cs="Arial"/>
                <w:noProof w:val="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Możliwość ustawienia priorytetów alarmów (min. 2 poziomy)</w:t>
            </w:r>
          </w:p>
        </w:tc>
        <w:tc>
          <w:tcPr>
            <w:tcW w:w="1582" w:type="dxa"/>
          </w:tcPr>
          <w:p w:rsidR="002F600F" w:rsidRPr="002F600F" w:rsidRDefault="002F600F" w:rsidP="002F600F">
            <w:pPr>
              <w:jc w:val="center"/>
              <w:rPr>
                <w:rFonts w:ascii="Arial" w:hAnsi="Arial" w:cs="Arial"/>
                <w:noProof w:val="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b/>
                <w:noProof w:val="0"/>
                <w:sz w:val="22"/>
                <w:szCs w:val="22"/>
              </w:rPr>
            </w:pPr>
            <w:r w:rsidRPr="002F600F">
              <w:rPr>
                <w:rFonts w:ascii="Arial" w:hAnsi="Arial" w:cs="Arial"/>
                <w:noProof w:val="0"/>
                <w:sz w:val="22"/>
                <w:szCs w:val="22"/>
              </w:rPr>
              <w:t>Możliwość ustawienia i zapamiętania granic alarmowych dla saturacji SpO2 oraz pulsu, zgodnie z wymaganiami/potrzebami użytkownika</w:t>
            </w:r>
          </w:p>
        </w:tc>
        <w:tc>
          <w:tcPr>
            <w:tcW w:w="1582" w:type="dxa"/>
          </w:tcPr>
          <w:p w:rsidR="002F600F" w:rsidRPr="002F600F" w:rsidRDefault="002F600F" w:rsidP="002F600F">
            <w:pPr>
              <w:jc w:val="center"/>
              <w:rPr>
                <w:rFonts w:ascii="Arial" w:hAnsi="Arial" w:cs="Arial"/>
                <w:noProof w:val="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Możliwość przeglądania danych tabelarycznych na urządzeniu</w:t>
            </w:r>
          </w:p>
        </w:tc>
        <w:tc>
          <w:tcPr>
            <w:tcW w:w="1582" w:type="dxa"/>
          </w:tcPr>
          <w:p w:rsidR="002F600F" w:rsidRPr="002F600F" w:rsidRDefault="002F600F" w:rsidP="002F600F">
            <w:pPr>
              <w:jc w:val="center"/>
              <w:rPr>
                <w:rFonts w:ascii="Arial" w:hAnsi="Arial" w:cs="Arial"/>
                <w:noProof w:val="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b/>
                <w:noProof w:val="0"/>
                <w:sz w:val="22"/>
                <w:szCs w:val="22"/>
              </w:rPr>
            </w:pPr>
            <w:r w:rsidRPr="002F600F">
              <w:rPr>
                <w:rFonts w:ascii="Arial" w:hAnsi="Arial" w:cs="Arial"/>
                <w:noProof w:val="0"/>
                <w:sz w:val="22"/>
                <w:szCs w:val="22"/>
              </w:rPr>
              <w:t xml:space="preserve">Waga z akumulatorem: max 0,5 kg </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 PODAĆ</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Wymiary: szerokość x głębokość x wysokość max: 85 mm x 35 mm x 160 mm</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 PODAĆ</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 xml:space="preserve">Złącza i porty do komunikacji: slot karty SD </w:t>
            </w:r>
          </w:p>
        </w:tc>
        <w:tc>
          <w:tcPr>
            <w:tcW w:w="1582" w:type="dxa"/>
          </w:tcPr>
          <w:p w:rsidR="002F600F" w:rsidRPr="002F600F" w:rsidRDefault="002F600F" w:rsidP="002F600F">
            <w:pPr>
              <w:jc w:val="center"/>
              <w:rPr>
                <w:rFonts w:ascii="Arial" w:hAnsi="Arial" w:cs="Arial"/>
                <w:noProof w:val="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408"/>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rPr>
                <w:rFonts w:ascii="Arial" w:hAnsi="Arial" w:cs="Arial"/>
                <w:noProof w:val="0"/>
                <w:sz w:val="22"/>
                <w:szCs w:val="22"/>
              </w:rPr>
            </w:pPr>
            <w:r w:rsidRPr="002F600F">
              <w:rPr>
                <w:rFonts w:ascii="Arial" w:hAnsi="Arial" w:cs="Arial"/>
                <w:noProof w:val="0"/>
                <w:sz w:val="22"/>
                <w:szCs w:val="22"/>
              </w:rPr>
              <w:t>Czujnik saturacji klips dla dorosłych – 1 sztuka</w:t>
            </w:r>
          </w:p>
        </w:tc>
        <w:tc>
          <w:tcPr>
            <w:tcW w:w="1582" w:type="dxa"/>
          </w:tcPr>
          <w:p w:rsidR="002F600F" w:rsidRPr="002F600F" w:rsidRDefault="002F600F" w:rsidP="002F600F">
            <w:pPr>
              <w:jc w:val="center"/>
              <w:rPr>
                <w:rFonts w:ascii="Arial" w:hAnsi="Arial" w:cs="Arial"/>
                <w:noProof w:val="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182"/>
        </w:trPr>
        <w:tc>
          <w:tcPr>
            <w:tcW w:w="546" w:type="dxa"/>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13" w:type="dxa"/>
            <w:gridSpan w:val="2"/>
            <w:vAlign w:val="center"/>
          </w:tcPr>
          <w:p w:rsidR="002F600F" w:rsidRPr="002F600F" w:rsidRDefault="002F600F" w:rsidP="002F600F">
            <w:pPr>
              <w:jc w:val="both"/>
              <w:rPr>
                <w:rFonts w:ascii="Arial" w:hAnsi="Arial" w:cs="Arial"/>
                <w:noProof w:val="0"/>
                <w:color w:val="000000"/>
                <w:sz w:val="22"/>
                <w:szCs w:val="22"/>
              </w:rPr>
            </w:pPr>
            <w:r w:rsidRPr="002F600F">
              <w:rPr>
                <w:rFonts w:ascii="Arial" w:hAnsi="Arial" w:cs="Arial"/>
                <w:noProof w:val="0"/>
                <w:color w:val="000000"/>
                <w:sz w:val="22"/>
                <w:szCs w:val="22"/>
              </w:rPr>
              <w:t>Gwarancja min. 12 miesięcy</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 PODAĆ</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182"/>
        </w:trPr>
        <w:tc>
          <w:tcPr>
            <w:tcW w:w="552" w:type="dxa"/>
            <w:gridSpan w:val="2"/>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07" w:type="dxa"/>
            <w:vAlign w:val="center"/>
          </w:tcPr>
          <w:p w:rsidR="002F600F" w:rsidRPr="002F600F" w:rsidRDefault="002F600F" w:rsidP="002F600F">
            <w:pPr>
              <w:jc w:val="both"/>
              <w:rPr>
                <w:rFonts w:ascii="Arial" w:hAnsi="Arial" w:cs="Arial"/>
                <w:noProof w:val="0"/>
                <w:color w:val="000000"/>
                <w:sz w:val="22"/>
                <w:szCs w:val="22"/>
              </w:rPr>
            </w:pPr>
            <w:r w:rsidRPr="002F600F">
              <w:rPr>
                <w:rFonts w:ascii="Arial" w:hAnsi="Arial" w:cs="Arial"/>
                <w:noProof w:val="0"/>
                <w:sz w:val="22"/>
                <w:szCs w:val="22"/>
              </w:rPr>
              <w:t>Cała dokumentacja techniczna sprzętu w języku polskim</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182"/>
        </w:trPr>
        <w:tc>
          <w:tcPr>
            <w:tcW w:w="552" w:type="dxa"/>
            <w:gridSpan w:val="2"/>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07" w:type="dxa"/>
            <w:vAlign w:val="center"/>
          </w:tcPr>
          <w:p w:rsidR="002F600F" w:rsidRPr="002F600F" w:rsidRDefault="002F600F" w:rsidP="002F600F">
            <w:pPr>
              <w:jc w:val="both"/>
              <w:rPr>
                <w:rFonts w:ascii="Arial" w:hAnsi="Arial" w:cs="Arial"/>
                <w:noProof w:val="0"/>
                <w:color w:val="000000"/>
                <w:sz w:val="22"/>
                <w:szCs w:val="22"/>
              </w:rPr>
            </w:pPr>
            <w:r w:rsidRPr="002F600F">
              <w:rPr>
                <w:rFonts w:ascii="Arial" w:hAnsi="Arial" w:cs="Arial"/>
                <w:noProof w:val="0"/>
                <w:sz w:val="22"/>
                <w:szCs w:val="22"/>
              </w:rPr>
              <w:t>Instruktaż personelu z zakresu obsługi i eksploatacji urządzenia</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182"/>
        </w:trPr>
        <w:tc>
          <w:tcPr>
            <w:tcW w:w="552" w:type="dxa"/>
            <w:gridSpan w:val="2"/>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07" w:type="dxa"/>
            <w:vAlign w:val="center"/>
          </w:tcPr>
          <w:p w:rsidR="002F600F" w:rsidRPr="002F600F" w:rsidRDefault="002F600F" w:rsidP="002F600F">
            <w:pPr>
              <w:jc w:val="both"/>
              <w:rPr>
                <w:rFonts w:ascii="Arial" w:hAnsi="Arial" w:cs="Arial"/>
                <w:noProof w:val="0"/>
                <w:color w:val="000000"/>
                <w:sz w:val="22"/>
                <w:szCs w:val="22"/>
              </w:rPr>
            </w:pPr>
            <w:r w:rsidRPr="002F600F">
              <w:rPr>
                <w:rFonts w:ascii="Arial" w:hAnsi="Arial" w:cs="Arial"/>
                <w:noProof w:val="0"/>
                <w:color w:val="000000"/>
                <w:sz w:val="22"/>
                <w:szCs w:val="22"/>
              </w:rPr>
              <w:t>W ramach zaoferowanej ceny Wykonawca przeprowadzi przegląd przedmiotu zamówienia w ostatnim miesiącu gwarancji</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r w:rsidR="002F600F" w:rsidRPr="002F600F" w:rsidTr="002F600F">
        <w:trPr>
          <w:trHeight w:val="182"/>
        </w:trPr>
        <w:tc>
          <w:tcPr>
            <w:tcW w:w="552" w:type="dxa"/>
            <w:gridSpan w:val="2"/>
            <w:vAlign w:val="center"/>
          </w:tcPr>
          <w:p w:rsidR="002F600F" w:rsidRPr="002F600F" w:rsidRDefault="002F600F" w:rsidP="002F600F">
            <w:pPr>
              <w:numPr>
                <w:ilvl w:val="0"/>
                <w:numId w:val="39"/>
              </w:numPr>
              <w:jc w:val="center"/>
              <w:rPr>
                <w:rFonts w:ascii="Arial" w:hAnsi="Arial" w:cs="Arial"/>
                <w:noProof w:val="0"/>
                <w:color w:val="000000"/>
                <w:sz w:val="22"/>
                <w:szCs w:val="22"/>
              </w:rPr>
            </w:pPr>
          </w:p>
        </w:tc>
        <w:tc>
          <w:tcPr>
            <w:tcW w:w="3907" w:type="dxa"/>
            <w:vAlign w:val="center"/>
          </w:tcPr>
          <w:p w:rsidR="002F600F" w:rsidRPr="002F600F" w:rsidRDefault="002F600F" w:rsidP="002F600F">
            <w:pPr>
              <w:jc w:val="both"/>
              <w:rPr>
                <w:rFonts w:ascii="Arial" w:hAnsi="Arial" w:cs="Arial"/>
                <w:noProof w:val="0"/>
                <w:sz w:val="22"/>
                <w:szCs w:val="22"/>
              </w:rPr>
            </w:pPr>
            <w:r w:rsidRPr="002F600F">
              <w:rPr>
                <w:rFonts w:ascii="Arial" w:hAnsi="Arial" w:cs="Arial"/>
                <w:noProof w:val="0"/>
                <w:sz w:val="22"/>
                <w:szCs w:val="22"/>
              </w:rPr>
              <w:t>Urządzenie posiada oznaczenie wyrobu znakiem CE dla którego wystawiono Deklarację Zgodności</w:t>
            </w:r>
          </w:p>
        </w:tc>
        <w:tc>
          <w:tcPr>
            <w:tcW w:w="1582" w:type="dxa"/>
            <w:vAlign w:val="center"/>
          </w:tcPr>
          <w:p w:rsidR="002F600F" w:rsidRPr="002F600F" w:rsidRDefault="002F600F" w:rsidP="002F600F">
            <w:pPr>
              <w:jc w:val="center"/>
              <w:rPr>
                <w:rFonts w:ascii="Arial" w:hAnsi="Arial" w:cs="Arial"/>
                <w:noProof w:val="0"/>
                <w:color w:val="000000"/>
                <w:sz w:val="22"/>
                <w:szCs w:val="22"/>
              </w:rPr>
            </w:pPr>
            <w:r w:rsidRPr="002F600F">
              <w:rPr>
                <w:rFonts w:ascii="Arial" w:hAnsi="Arial" w:cs="Arial"/>
                <w:noProof w:val="0"/>
                <w:color w:val="000000"/>
                <w:sz w:val="22"/>
                <w:szCs w:val="22"/>
              </w:rPr>
              <w:t>TAK</w:t>
            </w:r>
          </w:p>
        </w:tc>
        <w:tc>
          <w:tcPr>
            <w:tcW w:w="3252" w:type="dxa"/>
          </w:tcPr>
          <w:p w:rsidR="002F600F" w:rsidRPr="002F600F" w:rsidRDefault="002F600F" w:rsidP="002F600F">
            <w:pPr>
              <w:rPr>
                <w:rFonts w:ascii="Arial" w:hAnsi="Arial" w:cs="Arial"/>
                <w:noProof w:val="0"/>
                <w:color w:val="000000"/>
                <w:sz w:val="22"/>
                <w:szCs w:val="22"/>
              </w:rPr>
            </w:pPr>
          </w:p>
        </w:tc>
      </w:tr>
    </w:tbl>
    <w:p w:rsidR="002F600F" w:rsidRPr="00B37883" w:rsidRDefault="002F600F" w:rsidP="002F600F">
      <w:pPr>
        <w:spacing w:before="3120"/>
        <w:jc w:val="both"/>
        <w:rPr>
          <w:rFonts w:ascii="Arial" w:eastAsia="Calibri" w:hAnsi="Arial" w:cs="Arial"/>
          <w:b/>
          <w:i/>
          <w:sz w:val="20"/>
        </w:rPr>
      </w:pPr>
      <w:r w:rsidRPr="00B37883">
        <w:rPr>
          <w:rFonts w:ascii="Arial" w:eastAsia="Calibri" w:hAnsi="Arial" w:cs="Arial"/>
          <w:b/>
          <w:i/>
          <w:sz w:val="20"/>
        </w:rPr>
        <w:t>UWAGA!</w:t>
      </w:r>
    </w:p>
    <w:p w:rsidR="002F600F" w:rsidRPr="00B37883" w:rsidRDefault="002F600F" w:rsidP="002F600F">
      <w:pPr>
        <w:numPr>
          <w:ilvl w:val="0"/>
          <w:numId w:val="40"/>
        </w:numPr>
        <w:spacing w:line="259" w:lineRule="auto"/>
        <w:jc w:val="both"/>
        <w:rPr>
          <w:rFonts w:ascii="Arial" w:eastAsia="Calibri" w:hAnsi="Arial" w:cs="Arial"/>
          <w:b/>
          <w:i/>
          <w:sz w:val="20"/>
        </w:rPr>
      </w:pPr>
      <w:r w:rsidRPr="00B37883">
        <w:rPr>
          <w:rFonts w:ascii="Arial" w:eastAsia="Calibri" w:hAnsi="Arial" w:cs="Arial"/>
          <w:b/>
          <w:i/>
          <w:sz w:val="20"/>
        </w:rPr>
        <w:t>Dokument należy podpisać kwalifikowanym podpisem elektronicznym, podpisem zaufanym lub osobistym przez osobę/osoby uprawnioną/uprawnione do reprezentowanie Wykonawcy.</w:t>
      </w:r>
    </w:p>
    <w:p w:rsidR="002F600F" w:rsidRPr="00B37883" w:rsidRDefault="002F600F" w:rsidP="002F600F">
      <w:pPr>
        <w:numPr>
          <w:ilvl w:val="0"/>
          <w:numId w:val="40"/>
        </w:numPr>
        <w:spacing w:line="259" w:lineRule="auto"/>
        <w:jc w:val="both"/>
        <w:rPr>
          <w:rFonts w:ascii="Arial" w:eastAsia="Calibri" w:hAnsi="Arial" w:cs="Arial"/>
          <w:b/>
          <w:i/>
          <w:sz w:val="20"/>
        </w:rPr>
      </w:pPr>
      <w:r w:rsidRPr="00B37883">
        <w:rPr>
          <w:rFonts w:ascii="Arial" w:eastAsia="Calibri" w:hAnsi="Arial" w:cs="Arial"/>
          <w:b/>
          <w:i/>
          <w:sz w:val="20"/>
        </w:rPr>
        <w:t>Nanoszenie jakichkolwiek zmian w treści dokumentu po opatrzeniu ww. podpisem może skutkować naruszeniem integralności podpisu, a w konsekwencji skutkować odrzuceniem oferty.</w:t>
      </w:r>
    </w:p>
    <w:p w:rsidR="002F600F" w:rsidRPr="00207C72" w:rsidRDefault="002F600F" w:rsidP="00207C72">
      <w:pPr>
        <w:numPr>
          <w:ilvl w:val="0"/>
          <w:numId w:val="40"/>
        </w:numPr>
        <w:spacing w:line="259" w:lineRule="auto"/>
        <w:jc w:val="both"/>
        <w:rPr>
          <w:rFonts w:ascii="Arial" w:eastAsia="Calibri" w:hAnsi="Arial" w:cs="Arial"/>
          <w:b/>
          <w:i/>
          <w:sz w:val="20"/>
        </w:rPr>
      </w:pPr>
      <w:r w:rsidRPr="00B37883">
        <w:rPr>
          <w:rFonts w:ascii="Arial" w:eastAsia="Calibri" w:hAnsi="Arial" w:cs="Arial"/>
          <w:b/>
          <w:i/>
          <w:sz w:val="20"/>
        </w:rPr>
        <w:t>Zamawiający dopuszcza złożenie skanu dokumentu podpisanego podpisem własnoręcznym przez osobę upoważnioną wr</w:t>
      </w:r>
      <w:r>
        <w:rPr>
          <w:rFonts w:ascii="Arial" w:eastAsia="Calibri" w:hAnsi="Arial" w:cs="Arial"/>
          <w:b/>
          <w:i/>
          <w:sz w:val="20"/>
        </w:rPr>
        <w:t>az z pieczęcią i datą dokumentu</w:t>
      </w:r>
    </w:p>
    <w:sectPr w:rsidR="002F600F" w:rsidRPr="00207C72" w:rsidSect="00941813">
      <w:pgSz w:w="11906" w:h="16838"/>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B66" w:rsidRDefault="00A16B66" w:rsidP="00174EA0">
      <w:r>
        <w:separator/>
      </w:r>
    </w:p>
  </w:endnote>
  <w:endnote w:type="continuationSeparator" w:id="0">
    <w:p w:rsidR="00A16B66" w:rsidRDefault="00A16B66" w:rsidP="0017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F0" w:rsidRDefault="001221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289201"/>
      <w:docPartObj>
        <w:docPartGallery w:val="Page Numbers (Bottom of Page)"/>
        <w:docPartUnique/>
      </w:docPartObj>
    </w:sdtPr>
    <w:sdtEndPr>
      <w:rPr>
        <w:color w:val="7F7F7F" w:themeColor="background1" w:themeShade="7F"/>
        <w:spacing w:val="60"/>
      </w:rPr>
    </w:sdtEndPr>
    <w:sdtContent>
      <w:p w:rsidR="00A16B66" w:rsidRDefault="00A16B66">
        <w:pPr>
          <w:pStyle w:val="Stopka"/>
          <w:pBdr>
            <w:top w:val="single" w:sz="4" w:space="1" w:color="D9D9D9" w:themeColor="background1" w:themeShade="D9"/>
          </w:pBdr>
          <w:jc w:val="right"/>
        </w:pPr>
        <w:r>
          <w:fldChar w:fldCharType="begin"/>
        </w:r>
        <w:r>
          <w:instrText>PAGE   \* MERGEFORMAT</w:instrText>
        </w:r>
        <w:r>
          <w:fldChar w:fldCharType="separate"/>
        </w:r>
        <w:r w:rsidR="001221F0">
          <w:t>4</w:t>
        </w:r>
        <w:r>
          <w:fldChar w:fldCharType="end"/>
        </w:r>
        <w:r w:rsidR="001221F0">
          <w:t>/21</w:t>
        </w:r>
        <w:bookmarkStart w:id="2" w:name="_GoBack"/>
        <w:bookmarkEnd w:id="2"/>
        <w:r>
          <w:t xml:space="preserve"> | </w:t>
        </w:r>
        <w:r>
          <w:rPr>
            <w:color w:val="7F7F7F" w:themeColor="background1" w:themeShade="7F"/>
            <w:spacing w:val="60"/>
          </w:rPr>
          <w:t>Strona</w:t>
        </w:r>
      </w:p>
    </w:sdtContent>
  </w:sdt>
  <w:p w:rsidR="00A16B66" w:rsidRDefault="00A16B6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F0" w:rsidRDefault="001221F0">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97666"/>
      <w:docPartObj>
        <w:docPartGallery w:val="Page Numbers (Bottom of Page)"/>
        <w:docPartUnique/>
      </w:docPartObj>
    </w:sdtPr>
    <w:sdtEndPr>
      <w:rPr>
        <w:color w:val="7F7F7F" w:themeColor="background1" w:themeShade="7F"/>
        <w:spacing w:val="60"/>
      </w:rPr>
    </w:sdtEndPr>
    <w:sdtContent>
      <w:p w:rsidR="00A16B66" w:rsidRDefault="00A16B66" w:rsidP="000725DA">
        <w:pPr>
          <w:pStyle w:val="Stopka"/>
          <w:pBdr>
            <w:top w:val="single" w:sz="4" w:space="1" w:color="D9D9D9" w:themeColor="background1" w:themeShade="D9"/>
          </w:pBdr>
          <w:jc w:val="right"/>
        </w:pPr>
        <w:r>
          <w:fldChar w:fldCharType="begin"/>
        </w:r>
        <w:r>
          <w:instrText>PAGE   \* MERGEFORMAT</w:instrText>
        </w:r>
        <w:r>
          <w:fldChar w:fldCharType="separate"/>
        </w:r>
        <w:r w:rsidR="001221F0">
          <w:t>8</w:t>
        </w:r>
        <w:r>
          <w:fldChar w:fldCharType="end"/>
        </w:r>
        <w:r w:rsidR="001221F0">
          <w:t>/21</w:t>
        </w:r>
        <w:r>
          <w:t xml:space="preserve"> | </w:t>
        </w:r>
        <w:r>
          <w:rPr>
            <w:color w:val="7F7F7F" w:themeColor="background1" w:themeShade="7F"/>
            <w:spacing w:val="60"/>
          </w:rPr>
          <w:t>Strona</w:t>
        </w:r>
      </w:p>
    </w:sdtContent>
  </w:sdt>
  <w:p w:rsidR="00A16B66" w:rsidRDefault="00A16B66">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318823"/>
      <w:docPartObj>
        <w:docPartGallery w:val="Page Numbers (Bottom of Page)"/>
        <w:docPartUnique/>
      </w:docPartObj>
    </w:sdtPr>
    <w:sdtEndPr>
      <w:rPr>
        <w:color w:val="7F7F7F" w:themeColor="background1" w:themeShade="7F"/>
        <w:spacing w:val="60"/>
      </w:rPr>
    </w:sdtEndPr>
    <w:sdtContent>
      <w:p w:rsidR="00A16B66" w:rsidRDefault="00A16B66" w:rsidP="000725DA">
        <w:pPr>
          <w:pStyle w:val="Stopka"/>
          <w:pBdr>
            <w:top w:val="single" w:sz="4" w:space="1" w:color="D9D9D9" w:themeColor="background1" w:themeShade="D9"/>
          </w:pBdr>
          <w:jc w:val="right"/>
        </w:pPr>
        <w:r>
          <w:fldChar w:fldCharType="begin"/>
        </w:r>
        <w:r>
          <w:instrText>PAGE   \* MERGEFORMAT</w:instrText>
        </w:r>
        <w:r>
          <w:fldChar w:fldCharType="separate"/>
        </w:r>
        <w:r w:rsidR="001221F0">
          <w:t>13</w:t>
        </w:r>
        <w:r>
          <w:fldChar w:fldCharType="end"/>
        </w:r>
        <w:r w:rsidR="001221F0">
          <w:t>/21</w:t>
        </w:r>
        <w:r>
          <w:t xml:space="preserve"> | </w:t>
        </w:r>
        <w:r>
          <w:rPr>
            <w:color w:val="7F7F7F" w:themeColor="background1" w:themeShade="7F"/>
            <w:spacing w:val="60"/>
          </w:rPr>
          <w:t>Strona</w:t>
        </w:r>
      </w:p>
    </w:sdtContent>
  </w:sdt>
  <w:p w:rsidR="00A16B66" w:rsidRDefault="00A16B66">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777327"/>
      <w:docPartObj>
        <w:docPartGallery w:val="Page Numbers (Bottom of Page)"/>
        <w:docPartUnique/>
      </w:docPartObj>
    </w:sdtPr>
    <w:sdtEndPr>
      <w:rPr>
        <w:color w:val="7F7F7F" w:themeColor="background1" w:themeShade="7F"/>
        <w:spacing w:val="60"/>
      </w:rPr>
    </w:sdtEndPr>
    <w:sdtContent>
      <w:p w:rsidR="00A16B66" w:rsidRDefault="00A16B66" w:rsidP="000725DA">
        <w:pPr>
          <w:pStyle w:val="Stopka"/>
          <w:pBdr>
            <w:top w:val="single" w:sz="4" w:space="1" w:color="D9D9D9" w:themeColor="background1" w:themeShade="D9"/>
          </w:pBdr>
          <w:jc w:val="right"/>
        </w:pPr>
        <w:r>
          <w:fldChar w:fldCharType="begin"/>
        </w:r>
        <w:r>
          <w:instrText>PAGE   \* MERGEFORMAT</w:instrText>
        </w:r>
        <w:r>
          <w:fldChar w:fldCharType="separate"/>
        </w:r>
        <w:r w:rsidR="001221F0">
          <w:t>21</w:t>
        </w:r>
        <w:r>
          <w:fldChar w:fldCharType="end"/>
        </w:r>
        <w:r w:rsidR="00207C72">
          <w:t>/21</w:t>
        </w:r>
        <w:r>
          <w:t xml:space="preserve"> | </w:t>
        </w:r>
        <w:r>
          <w:rPr>
            <w:color w:val="7F7F7F" w:themeColor="background1" w:themeShade="7F"/>
            <w:spacing w:val="60"/>
          </w:rPr>
          <w:t>Strona</w:t>
        </w:r>
      </w:p>
    </w:sdtContent>
  </w:sdt>
  <w:p w:rsidR="00A16B66" w:rsidRDefault="00A16B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B66" w:rsidRDefault="00A16B66" w:rsidP="00174EA0">
      <w:r>
        <w:separator/>
      </w:r>
    </w:p>
  </w:footnote>
  <w:footnote w:type="continuationSeparator" w:id="0">
    <w:p w:rsidR="00A16B66" w:rsidRDefault="00A16B66" w:rsidP="00174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F0" w:rsidRDefault="001221F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F0" w:rsidRDefault="001221F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F0" w:rsidRDefault="001221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11F3E"/>
    <w:multiLevelType w:val="hybridMultilevel"/>
    <w:tmpl w:val="49F8052C"/>
    <w:lvl w:ilvl="0" w:tplc="CD8AB31C">
      <w:start w:val="1"/>
      <w:numFmt w:val="decimal"/>
      <w:lvlText w:val="%1."/>
      <w:lvlJc w:val="left"/>
      <w:pPr>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C354B"/>
    <w:multiLevelType w:val="hybridMultilevel"/>
    <w:tmpl w:val="49F8052C"/>
    <w:lvl w:ilvl="0" w:tplc="CD8AB31C">
      <w:start w:val="1"/>
      <w:numFmt w:val="decimal"/>
      <w:lvlText w:val="%1."/>
      <w:lvlJc w:val="left"/>
      <w:pPr>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3B0972"/>
    <w:multiLevelType w:val="hybridMultilevel"/>
    <w:tmpl w:val="181C7166"/>
    <w:lvl w:ilvl="0" w:tplc="7B74993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D82EBA"/>
    <w:multiLevelType w:val="hybridMultilevel"/>
    <w:tmpl w:val="6562D472"/>
    <w:lvl w:ilvl="0" w:tplc="CD8AB31C">
      <w:start w:val="1"/>
      <w:numFmt w:val="decimal"/>
      <w:lvlText w:val="%1."/>
      <w:lvlJc w:val="left"/>
      <w:pPr>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4F0D90"/>
    <w:multiLevelType w:val="hybridMultilevel"/>
    <w:tmpl w:val="5F5246C0"/>
    <w:lvl w:ilvl="0" w:tplc="12A0C050">
      <w:start w:val="4"/>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3C355E"/>
    <w:multiLevelType w:val="multilevel"/>
    <w:tmpl w:val="6D98DCF4"/>
    <w:lvl w:ilvl="0">
      <w:start w:val="1"/>
      <w:numFmt w:val="decimal"/>
      <w:lvlText w:val="%1."/>
      <w:lvlJc w:val="left"/>
      <w:pPr>
        <w:ind w:left="360" w:hanging="360"/>
      </w:pPr>
      <w:rPr>
        <w:b/>
        <w:i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952ACF"/>
    <w:multiLevelType w:val="hybridMultilevel"/>
    <w:tmpl w:val="8D7C4412"/>
    <w:lvl w:ilvl="0" w:tplc="BA1C4F22">
      <w:start w:val="1"/>
      <w:numFmt w:val="decimal"/>
      <w:lvlText w:val="%1."/>
      <w:lvlJc w:val="center"/>
      <w:pPr>
        <w:ind w:left="360" w:hanging="360"/>
      </w:pPr>
      <w:rPr>
        <w:rFonts w:ascii="Arial" w:hAnsi="Arial" w:cs="Arial" w:hint="default"/>
        <w:sz w:val="2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7" w15:restartNumberingAfterBreak="0">
    <w:nsid w:val="24F57D23"/>
    <w:multiLevelType w:val="hybridMultilevel"/>
    <w:tmpl w:val="FC7A9308"/>
    <w:lvl w:ilvl="0" w:tplc="D1462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7687C28"/>
    <w:multiLevelType w:val="hybridMultilevel"/>
    <w:tmpl w:val="D78216B4"/>
    <w:lvl w:ilvl="0" w:tplc="D1462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7C61AC9"/>
    <w:multiLevelType w:val="multilevel"/>
    <w:tmpl w:val="6D98DCF4"/>
    <w:lvl w:ilvl="0">
      <w:start w:val="1"/>
      <w:numFmt w:val="decimal"/>
      <w:lvlText w:val="%1."/>
      <w:lvlJc w:val="left"/>
      <w:pPr>
        <w:ind w:left="360" w:hanging="360"/>
      </w:pPr>
      <w:rPr>
        <w:b/>
        <w:i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B00D27"/>
    <w:multiLevelType w:val="hybridMultilevel"/>
    <w:tmpl w:val="A2C6FDD4"/>
    <w:lvl w:ilvl="0" w:tplc="DFB491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3A924F6"/>
    <w:multiLevelType w:val="hybridMultilevel"/>
    <w:tmpl w:val="9BFA6F9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45C5E5E"/>
    <w:multiLevelType w:val="hybridMultilevel"/>
    <w:tmpl w:val="EFEA6704"/>
    <w:lvl w:ilvl="0" w:tplc="961295BA">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4E3DE6"/>
    <w:multiLevelType w:val="hybridMultilevel"/>
    <w:tmpl w:val="99828C1C"/>
    <w:lvl w:ilvl="0" w:tplc="0415000F">
      <w:start w:val="1"/>
      <w:numFmt w:val="decimal"/>
      <w:lvlText w:val="%1."/>
      <w:lvlJc w:val="left"/>
      <w:pPr>
        <w:ind w:left="360" w:hanging="360"/>
      </w:pPr>
      <w:rPr>
        <w:color w:val="000000"/>
      </w:rPr>
    </w:lvl>
    <w:lvl w:ilvl="1" w:tplc="F2AA1A7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8D331DF"/>
    <w:multiLevelType w:val="hybridMultilevel"/>
    <w:tmpl w:val="C2783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F8195B"/>
    <w:multiLevelType w:val="multilevel"/>
    <w:tmpl w:val="6D98DCF4"/>
    <w:lvl w:ilvl="0">
      <w:start w:val="1"/>
      <w:numFmt w:val="decimal"/>
      <w:lvlText w:val="%1."/>
      <w:lvlJc w:val="left"/>
      <w:pPr>
        <w:ind w:left="360" w:hanging="360"/>
      </w:pPr>
      <w:rPr>
        <w:b/>
        <w:i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F339BC"/>
    <w:multiLevelType w:val="hybridMultilevel"/>
    <w:tmpl w:val="2982C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273B35"/>
    <w:multiLevelType w:val="hybridMultilevel"/>
    <w:tmpl w:val="BC20B6B4"/>
    <w:lvl w:ilvl="0" w:tplc="CD8AB31C">
      <w:start w:val="1"/>
      <w:numFmt w:val="decimal"/>
      <w:lvlText w:val="%1."/>
      <w:lvlJc w:val="left"/>
      <w:pPr>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384E48"/>
    <w:multiLevelType w:val="hybridMultilevel"/>
    <w:tmpl w:val="BC20B6B4"/>
    <w:lvl w:ilvl="0" w:tplc="CD8AB31C">
      <w:start w:val="1"/>
      <w:numFmt w:val="decimal"/>
      <w:lvlText w:val="%1."/>
      <w:lvlJc w:val="left"/>
      <w:pPr>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A34451"/>
    <w:multiLevelType w:val="hybridMultilevel"/>
    <w:tmpl w:val="BC20B6B4"/>
    <w:lvl w:ilvl="0" w:tplc="CD8AB31C">
      <w:start w:val="1"/>
      <w:numFmt w:val="decimal"/>
      <w:lvlText w:val="%1."/>
      <w:lvlJc w:val="left"/>
      <w:pPr>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B841D3"/>
    <w:multiLevelType w:val="hybridMultilevel"/>
    <w:tmpl w:val="CFDE2800"/>
    <w:lvl w:ilvl="0" w:tplc="04150017">
      <w:start w:val="1"/>
      <w:numFmt w:val="lowerLetter"/>
      <w:lvlText w:val="%1)"/>
      <w:lvlJc w:val="left"/>
      <w:pPr>
        <w:ind w:left="360" w:hanging="360"/>
      </w:pPr>
      <w:rPr>
        <w:rFonts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51A3239"/>
    <w:multiLevelType w:val="multilevel"/>
    <w:tmpl w:val="6D98DCF4"/>
    <w:lvl w:ilvl="0">
      <w:start w:val="1"/>
      <w:numFmt w:val="decimal"/>
      <w:lvlText w:val="%1."/>
      <w:lvlJc w:val="left"/>
      <w:pPr>
        <w:ind w:left="360" w:hanging="360"/>
      </w:pPr>
      <w:rPr>
        <w:b/>
        <w:i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9278D0"/>
    <w:multiLevelType w:val="hybridMultilevel"/>
    <w:tmpl w:val="BC20B6B4"/>
    <w:lvl w:ilvl="0" w:tplc="CD8AB31C">
      <w:start w:val="1"/>
      <w:numFmt w:val="decimal"/>
      <w:lvlText w:val="%1."/>
      <w:lvlJc w:val="left"/>
      <w:pPr>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634B0F"/>
    <w:multiLevelType w:val="hybridMultilevel"/>
    <w:tmpl w:val="99828C1C"/>
    <w:lvl w:ilvl="0" w:tplc="0415000F">
      <w:start w:val="1"/>
      <w:numFmt w:val="decimal"/>
      <w:lvlText w:val="%1."/>
      <w:lvlJc w:val="left"/>
      <w:pPr>
        <w:ind w:left="360" w:hanging="360"/>
      </w:pPr>
      <w:rPr>
        <w:color w:val="000000"/>
      </w:rPr>
    </w:lvl>
    <w:lvl w:ilvl="1" w:tplc="F2AA1A7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96913E9"/>
    <w:multiLevelType w:val="hybridMultilevel"/>
    <w:tmpl w:val="55B43F0C"/>
    <w:lvl w:ilvl="0" w:tplc="7B74993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FE95A93"/>
    <w:multiLevelType w:val="hybridMultilevel"/>
    <w:tmpl w:val="BC20B6B4"/>
    <w:lvl w:ilvl="0" w:tplc="CD8AB31C">
      <w:start w:val="1"/>
      <w:numFmt w:val="decimal"/>
      <w:lvlText w:val="%1."/>
      <w:lvlJc w:val="left"/>
      <w:pPr>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AC0F34"/>
    <w:multiLevelType w:val="multilevel"/>
    <w:tmpl w:val="6D98DCF4"/>
    <w:lvl w:ilvl="0">
      <w:start w:val="1"/>
      <w:numFmt w:val="decimal"/>
      <w:lvlText w:val="%1."/>
      <w:lvlJc w:val="left"/>
      <w:pPr>
        <w:ind w:left="360" w:hanging="360"/>
      </w:pPr>
      <w:rPr>
        <w:b/>
        <w:i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2A36E5"/>
    <w:multiLevelType w:val="hybridMultilevel"/>
    <w:tmpl w:val="BC20B6B4"/>
    <w:lvl w:ilvl="0" w:tplc="CD8AB31C">
      <w:start w:val="1"/>
      <w:numFmt w:val="decimal"/>
      <w:lvlText w:val="%1."/>
      <w:lvlJc w:val="left"/>
      <w:pPr>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1B4434"/>
    <w:multiLevelType w:val="hybridMultilevel"/>
    <w:tmpl w:val="6C86ED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3C30804"/>
    <w:multiLevelType w:val="hybridMultilevel"/>
    <w:tmpl w:val="6562D472"/>
    <w:lvl w:ilvl="0" w:tplc="CD8AB31C">
      <w:start w:val="1"/>
      <w:numFmt w:val="decimal"/>
      <w:lvlText w:val="%1."/>
      <w:lvlJc w:val="left"/>
      <w:pPr>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AC1C1B"/>
    <w:multiLevelType w:val="hybridMultilevel"/>
    <w:tmpl w:val="49F8052C"/>
    <w:lvl w:ilvl="0" w:tplc="CD8AB31C">
      <w:start w:val="1"/>
      <w:numFmt w:val="decimal"/>
      <w:lvlText w:val="%1."/>
      <w:lvlJc w:val="left"/>
      <w:pPr>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184DED"/>
    <w:multiLevelType w:val="hybridMultilevel"/>
    <w:tmpl w:val="BC20B6B4"/>
    <w:lvl w:ilvl="0" w:tplc="CD8AB31C">
      <w:start w:val="1"/>
      <w:numFmt w:val="decimal"/>
      <w:lvlText w:val="%1."/>
      <w:lvlJc w:val="left"/>
      <w:pPr>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711F84"/>
    <w:multiLevelType w:val="hybridMultilevel"/>
    <w:tmpl w:val="BC20B6B4"/>
    <w:lvl w:ilvl="0" w:tplc="CD8AB31C">
      <w:start w:val="1"/>
      <w:numFmt w:val="decimal"/>
      <w:lvlText w:val="%1."/>
      <w:lvlJc w:val="left"/>
      <w:pPr>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A96FA7"/>
    <w:multiLevelType w:val="hybridMultilevel"/>
    <w:tmpl w:val="8048EAE0"/>
    <w:lvl w:ilvl="0" w:tplc="12A0C050">
      <w:start w:val="4"/>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896FDE"/>
    <w:multiLevelType w:val="multilevel"/>
    <w:tmpl w:val="6D98DCF4"/>
    <w:lvl w:ilvl="0">
      <w:start w:val="1"/>
      <w:numFmt w:val="decimal"/>
      <w:lvlText w:val="%1."/>
      <w:lvlJc w:val="left"/>
      <w:pPr>
        <w:ind w:left="360" w:hanging="360"/>
      </w:pPr>
      <w:rPr>
        <w:b/>
        <w:i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9D054F"/>
    <w:multiLevelType w:val="hybridMultilevel"/>
    <w:tmpl w:val="7ECCDCD0"/>
    <w:lvl w:ilvl="0" w:tplc="A2E6E0D4">
      <w:start w:val="53"/>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FA5D7D"/>
    <w:multiLevelType w:val="multilevel"/>
    <w:tmpl w:val="6D98DCF4"/>
    <w:lvl w:ilvl="0">
      <w:start w:val="1"/>
      <w:numFmt w:val="decimal"/>
      <w:lvlText w:val="%1."/>
      <w:lvlJc w:val="left"/>
      <w:pPr>
        <w:ind w:left="360" w:hanging="360"/>
      </w:pPr>
      <w:rPr>
        <w:b/>
        <w:i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0B40D6"/>
    <w:multiLevelType w:val="hybridMultilevel"/>
    <w:tmpl w:val="A6824DD4"/>
    <w:lvl w:ilvl="0" w:tplc="961295BA">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D51465"/>
    <w:multiLevelType w:val="hybridMultilevel"/>
    <w:tmpl w:val="3A261F9E"/>
    <w:lvl w:ilvl="0" w:tplc="7ABE7162">
      <w:start w:val="1"/>
      <w:numFmt w:val="decimal"/>
      <w:lvlText w:val="%1."/>
      <w:lvlJc w:val="left"/>
      <w:pPr>
        <w:ind w:left="360" w:hanging="360"/>
      </w:pPr>
      <w:rPr>
        <w:b w:val="0"/>
        <w:color w:val="000000"/>
      </w:rPr>
    </w:lvl>
    <w:lvl w:ilvl="1" w:tplc="F2AA1A7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4DA1986"/>
    <w:multiLevelType w:val="multilevel"/>
    <w:tmpl w:val="6D98DCF4"/>
    <w:lvl w:ilvl="0">
      <w:start w:val="1"/>
      <w:numFmt w:val="decimal"/>
      <w:lvlText w:val="%1."/>
      <w:lvlJc w:val="left"/>
      <w:pPr>
        <w:ind w:left="360" w:hanging="360"/>
      </w:pPr>
      <w:rPr>
        <w:b/>
        <w:i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377DF1"/>
    <w:multiLevelType w:val="hybridMultilevel"/>
    <w:tmpl w:val="99828C1C"/>
    <w:lvl w:ilvl="0" w:tplc="0415000F">
      <w:start w:val="1"/>
      <w:numFmt w:val="decimal"/>
      <w:lvlText w:val="%1."/>
      <w:lvlJc w:val="left"/>
      <w:pPr>
        <w:ind w:left="360" w:hanging="360"/>
      </w:pPr>
      <w:rPr>
        <w:color w:val="000000"/>
      </w:rPr>
    </w:lvl>
    <w:lvl w:ilvl="1" w:tplc="F2AA1A7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5"/>
  </w:num>
  <w:num w:numId="2">
    <w:abstractNumId w:val="19"/>
  </w:num>
  <w:num w:numId="3">
    <w:abstractNumId w:val="31"/>
  </w:num>
  <w:num w:numId="4">
    <w:abstractNumId w:val="27"/>
  </w:num>
  <w:num w:numId="5">
    <w:abstractNumId w:val="18"/>
  </w:num>
  <w:num w:numId="6">
    <w:abstractNumId w:val="22"/>
  </w:num>
  <w:num w:numId="7">
    <w:abstractNumId w:val="32"/>
  </w:num>
  <w:num w:numId="8">
    <w:abstractNumId w:val="1"/>
  </w:num>
  <w:num w:numId="9">
    <w:abstractNumId w:val="17"/>
  </w:num>
  <w:num w:numId="10">
    <w:abstractNumId w:val="30"/>
  </w:num>
  <w:num w:numId="11">
    <w:abstractNumId w:val="3"/>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1"/>
  </w:num>
  <w:num w:numId="16">
    <w:abstractNumId w:val="24"/>
  </w:num>
  <w:num w:numId="17">
    <w:abstractNumId w:val="2"/>
  </w:num>
  <w:num w:numId="18">
    <w:abstractNumId w:val="23"/>
  </w:num>
  <w:num w:numId="19">
    <w:abstractNumId w:val="20"/>
  </w:num>
  <w:num w:numId="20">
    <w:abstractNumId w:val="7"/>
  </w:num>
  <w:num w:numId="21">
    <w:abstractNumId w:val="8"/>
  </w:num>
  <w:num w:numId="22">
    <w:abstractNumId w:val="10"/>
  </w:num>
  <w:num w:numId="23">
    <w:abstractNumId w:val="28"/>
  </w:num>
  <w:num w:numId="24">
    <w:abstractNumId w:val="14"/>
  </w:num>
  <w:num w:numId="25">
    <w:abstractNumId w:val="5"/>
  </w:num>
  <w:num w:numId="26">
    <w:abstractNumId w:val="13"/>
  </w:num>
  <w:num w:numId="27">
    <w:abstractNumId w:val="26"/>
  </w:num>
  <w:num w:numId="28">
    <w:abstractNumId w:val="11"/>
  </w:num>
  <w:num w:numId="29">
    <w:abstractNumId w:val="40"/>
  </w:num>
  <w:num w:numId="30">
    <w:abstractNumId w:val="9"/>
  </w:num>
  <w:num w:numId="31">
    <w:abstractNumId w:val="16"/>
  </w:num>
  <w:num w:numId="32">
    <w:abstractNumId w:val="6"/>
  </w:num>
  <w:num w:numId="33">
    <w:abstractNumId w:val="4"/>
  </w:num>
  <w:num w:numId="34">
    <w:abstractNumId w:val="37"/>
  </w:num>
  <w:num w:numId="35">
    <w:abstractNumId w:val="33"/>
  </w:num>
  <w:num w:numId="36">
    <w:abstractNumId w:val="35"/>
  </w:num>
  <w:num w:numId="37">
    <w:abstractNumId w:val="15"/>
  </w:num>
  <w:num w:numId="38">
    <w:abstractNumId w:val="12"/>
  </w:num>
  <w:num w:numId="39">
    <w:abstractNumId w:val="38"/>
  </w:num>
  <w:num w:numId="40">
    <w:abstractNumId w:val="34"/>
  </w:num>
  <w:num w:numId="41">
    <w:abstractNumId w:val="3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7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A0"/>
    <w:rsid w:val="000042CD"/>
    <w:rsid w:val="00024F9B"/>
    <w:rsid w:val="00027210"/>
    <w:rsid w:val="00034131"/>
    <w:rsid w:val="000538E6"/>
    <w:rsid w:val="0005793F"/>
    <w:rsid w:val="000725DA"/>
    <w:rsid w:val="0008188B"/>
    <w:rsid w:val="00083C8F"/>
    <w:rsid w:val="000A4634"/>
    <w:rsid w:val="000C3628"/>
    <w:rsid w:val="00101D1C"/>
    <w:rsid w:val="001200E2"/>
    <w:rsid w:val="001221F0"/>
    <w:rsid w:val="001533E2"/>
    <w:rsid w:val="00174EA0"/>
    <w:rsid w:val="00174F7B"/>
    <w:rsid w:val="00191B41"/>
    <w:rsid w:val="001B078E"/>
    <w:rsid w:val="001E0418"/>
    <w:rsid w:val="001F7CA1"/>
    <w:rsid w:val="00206914"/>
    <w:rsid w:val="00207C72"/>
    <w:rsid w:val="0021161B"/>
    <w:rsid w:val="00217648"/>
    <w:rsid w:val="00227E23"/>
    <w:rsid w:val="002308A1"/>
    <w:rsid w:val="002921EA"/>
    <w:rsid w:val="002B625F"/>
    <w:rsid w:val="002B6EAF"/>
    <w:rsid w:val="002D0972"/>
    <w:rsid w:val="002D28F3"/>
    <w:rsid w:val="002F600F"/>
    <w:rsid w:val="00316E8B"/>
    <w:rsid w:val="00321BC0"/>
    <w:rsid w:val="0032322D"/>
    <w:rsid w:val="003739F7"/>
    <w:rsid w:val="00394B7D"/>
    <w:rsid w:val="003A1721"/>
    <w:rsid w:val="003C0BE4"/>
    <w:rsid w:val="003C7BEA"/>
    <w:rsid w:val="003D39CA"/>
    <w:rsid w:val="0044616E"/>
    <w:rsid w:val="0046275C"/>
    <w:rsid w:val="00464304"/>
    <w:rsid w:val="00467ACC"/>
    <w:rsid w:val="00491378"/>
    <w:rsid w:val="004964C6"/>
    <w:rsid w:val="00497F20"/>
    <w:rsid w:val="004A2DA8"/>
    <w:rsid w:val="004B2B9B"/>
    <w:rsid w:val="004C795C"/>
    <w:rsid w:val="00505B03"/>
    <w:rsid w:val="005074E7"/>
    <w:rsid w:val="00523E04"/>
    <w:rsid w:val="00534076"/>
    <w:rsid w:val="0058004D"/>
    <w:rsid w:val="005B1C7C"/>
    <w:rsid w:val="005B7F60"/>
    <w:rsid w:val="00600B07"/>
    <w:rsid w:val="00601E59"/>
    <w:rsid w:val="00617945"/>
    <w:rsid w:val="006523B1"/>
    <w:rsid w:val="00685E4A"/>
    <w:rsid w:val="006A4E03"/>
    <w:rsid w:val="006D6A4A"/>
    <w:rsid w:val="006F25AD"/>
    <w:rsid w:val="00725D51"/>
    <w:rsid w:val="00727299"/>
    <w:rsid w:val="00733CBB"/>
    <w:rsid w:val="00742328"/>
    <w:rsid w:val="00742623"/>
    <w:rsid w:val="00751B43"/>
    <w:rsid w:val="00766E2D"/>
    <w:rsid w:val="0078198A"/>
    <w:rsid w:val="007A4154"/>
    <w:rsid w:val="007A47BF"/>
    <w:rsid w:val="007C1C8C"/>
    <w:rsid w:val="007C589B"/>
    <w:rsid w:val="007F02C8"/>
    <w:rsid w:val="008245ED"/>
    <w:rsid w:val="008268F8"/>
    <w:rsid w:val="008600BC"/>
    <w:rsid w:val="008639DA"/>
    <w:rsid w:val="00884F02"/>
    <w:rsid w:val="00897A5E"/>
    <w:rsid w:val="008B5710"/>
    <w:rsid w:val="008C5698"/>
    <w:rsid w:val="008E4AFE"/>
    <w:rsid w:val="008F37C6"/>
    <w:rsid w:val="00910DD5"/>
    <w:rsid w:val="00926C0C"/>
    <w:rsid w:val="00936A4E"/>
    <w:rsid w:val="00941813"/>
    <w:rsid w:val="009439CC"/>
    <w:rsid w:val="00982CE8"/>
    <w:rsid w:val="00986588"/>
    <w:rsid w:val="009C142F"/>
    <w:rsid w:val="009D5641"/>
    <w:rsid w:val="00A16B66"/>
    <w:rsid w:val="00A20085"/>
    <w:rsid w:val="00A25BFC"/>
    <w:rsid w:val="00A46C7D"/>
    <w:rsid w:val="00A50303"/>
    <w:rsid w:val="00A507E4"/>
    <w:rsid w:val="00A67243"/>
    <w:rsid w:val="00A768D3"/>
    <w:rsid w:val="00A92610"/>
    <w:rsid w:val="00AA0243"/>
    <w:rsid w:val="00AA1E8C"/>
    <w:rsid w:val="00AA7FD0"/>
    <w:rsid w:val="00AB3809"/>
    <w:rsid w:val="00AC328D"/>
    <w:rsid w:val="00AD7070"/>
    <w:rsid w:val="00AE0FCD"/>
    <w:rsid w:val="00AE713F"/>
    <w:rsid w:val="00AF7918"/>
    <w:rsid w:val="00B03FB1"/>
    <w:rsid w:val="00B15691"/>
    <w:rsid w:val="00B2684F"/>
    <w:rsid w:val="00B41F4A"/>
    <w:rsid w:val="00B74A4E"/>
    <w:rsid w:val="00B83465"/>
    <w:rsid w:val="00B85615"/>
    <w:rsid w:val="00B915A7"/>
    <w:rsid w:val="00B93C21"/>
    <w:rsid w:val="00BB75E4"/>
    <w:rsid w:val="00BC7669"/>
    <w:rsid w:val="00C77851"/>
    <w:rsid w:val="00CB151B"/>
    <w:rsid w:val="00CD5763"/>
    <w:rsid w:val="00CE0195"/>
    <w:rsid w:val="00D01114"/>
    <w:rsid w:val="00D100D5"/>
    <w:rsid w:val="00D10C74"/>
    <w:rsid w:val="00D17C55"/>
    <w:rsid w:val="00D97A33"/>
    <w:rsid w:val="00E1193B"/>
    <w:rsid w:val="00E1630B"/>
    <w:rsid w:val="00E217A4"/>
    <w:rsid w:val="00E25851"/>
    <w:rsid w:val="00E85441"/>
    <w:rsid w:val="00E85FD6"/>
    <w:rsid w:val="00EB3365"/>
    <w:rsid w:val="00EF4EBE"/>
    <w:rsid w:val="00F0301B"/>
    <w:rsid w:val="00F16C56"/>
    <w:rsid w:val="00F41C5A"/>
    <w:rsid w:val="00F60083"/>
    <w:rsid w:val="00F634AA"/>
    <w:rsid w:val="00F72CF1"/>
    <w:rsid w:val="00F76D1C"/>
    <w:rsid w:val="00F816A0"/>
    <w:rsid w:val="00F8529C"/>
    <w:rsid w:val="00F93C90"/>
    <w:rsid w:val="00FA4594"/>
    <w:rsid w:val="00FB0C87"/>
    <w:rsid w:val="00FB550B"/>
    <w:rsid w:val="00FD395B"/>
    <w:rsid w:val="00FE637D"/>
    <w:rsid w:val="00FE6C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8594A9BD-1891-4196-B9FE-C50D5041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2CE8"/>
    <w:pPr>
      <w:spacing w:after="0" w:line="240" w:lineRule="auto"/>
    </w:pPr>
    <w:rPr>
      <w:rFonts w:ascii="Times New Roman" w:eastAsia="Times New Roman" w:hAnsi="Times New Roman" w:cs="Times New Roman"/>
      <w:noProof/>
      <w:sz w:val="24"/>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4EA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174EA0"/>
    <w:pPr>
      <w:tabs>
        <w:tab w:val="center" w:pos="4536"/>
        <w:tab w:val="right" w:pos="9072"/>
      </w:tabs>
    </w:pPr>
  </w:style>
  <w:style w:type="character" w:customStyle="1" w:styleId="NagwekZnak">
    <w:name w:val="Nagłówek Znak"/>
    <w:basedOn w:val="Domylnaczcionkaakapitu"/>
    <w:link w:val="Nagwek"/>
    <w:uiPriority w:val="99"/>
    <w:rsid w:val="00174EA0"/>
    <w:rPr>
      <w:rFonts w:ascii="Times New Roman" w:eastAsia="Times New Roman" w:hAnsi="Times New Roman" w:cs="Times New Roman"/>
      <w:noProof/>
      <w:sz w:val="24"/>
      <w:szCs w:val="18"/>
      <w:lang w:eastAsia="pl-PL"/>
    </w:rPr>
  </w:style>
  <w:style w:type="paragraph" w:styleId="Stopka">
    <w:name w:val="footer"/>
    <w:basedOn w:val="Normalny"/>
    <w:link w:val="StopkaZnak"/>
    <w:uiPriority w:val="99"/>
    <w:unhideWhenUsed/>
    <w:rsid w:val="00174EA0"/>
    <w:pPr>
      <w:tabs>
        <w:tab w:val="center" w:pos="4536"/>
        <w:tab w:val="right" w:pos="9072"/>
      </w:tabs>
    </w:pPr>
  </w:style>
  <w:style w:type="character" w:customStyle="1" w:styleId="StopkaZnak">
    <w:name w:val="Stopka Znak"/>
    <w:basedOn w:val="Domylnaczcionkaakapitu"/>
    <w:link w:val="Stopka"/>
    <w:uiPriority w:val="99"/>
    <w:rsid w:val="00174EA0"/>
    <w:rPr>
      <w:rFonts w:ascii="Times New Roman" w:eastAsia="Times New Roman" w:hAnsi="Times New Roman" w:cs="Times New Roman"/>
      <w:noProof/>
      <w:sz w:val="24"/>
      <w:szCs w:val="18"/>
      <w:lang w:eastAsia="pl-PL"/>
    </w:rPr>
  </w:style>
  <w:style w:type="character" w:styleId="Numerstrony">
    <w:name w:val="page number"/>
    <w:basedOn w:val="Domylnaczcionkaakapitu"/>
    <w:semiHidden/>
    <w:rsid w:val="00174EA0"/>
  </w:style>
  <w:style w:type="paragraph" w:styleId="Akapitzlist">
    <w:name w:val="List Paragraph"/>
    <w:basedOn w:val="Normalny"/>
    <w:uiPriority w:val="34"/>
    <w:qFormat/>
    <w:rsid w:val="002D0972"/>
    <w:pPr>
      <w:ind w:left="720"/>
      <w:contextualSpacing/>
    </w:pPr>
  </w:style>
  <w:style w:type="paragraph" w:customStyle="1" w:styleId="trescogloszenia">
    <w:name w:val="tresc_ogloszenia"/>
    <w:basedOn w:val="Normalny"/>
    <w:rsid w:val="008E4AFE"/>
    <w:pPr>
      <w:overflowPunct w:val="0"/>
      <w:autoSpaceDE w:val="0"/>
      <w:autoSpaceDN w:val="0"/>
      <w:adjustRightInd w:val="0"/>
    </w:pPr>
    <w:rPr>
      <w:noProof w:val="0"/>
      <w:sz w:val="20"/>
      <w:szCs w:val="20"/>
    </w:rPr>
  </w:style>
  <w:style w:type="paragraph" w:styleId="Tekstdymka">
    <w:name w:val="Balloon Text"/>
    <w:basedOn w:val="Normalny"/>
    <w:link w:val="TekstdymkaZnak"/>
    <w:uiPriority w:val="99"/>
    <w:semiHidden/>
    <w:unhideWhenUsed/>
    <w:rsid w:val="008245ED"/>
    <w:rPr>
      <w:rFonts w:ascii="Segoe UI" w:hAnsi="Segoe UI" w:cs="Segoe UI"/>
      <w:sz w:val="18"/>
    </w:rPr>
  </w:style>
  <w:style w:type="character" w:customStyle="1" w:styleId="TekstdymkaZnak">
    <w:name w:val="Tekst dymka Znak"/>
    <w:basedOn w:val="Domylnaczcionkaakapitu"/>
    <w:link w:val="Tekstdymka"/>
    <w:uiPriority w:val="99"/>
    <w:semiHidden/>
    <w:rsid w:val="008245ED"/>
    <w:rPr>
      <w:rFonts w:ascii="Segoe UI" w:eastAsia="Times New Roman" w:hAnsi="Segoe UI" w:cs="Segoe UI"/>
      <w:noProof/>
      <w:sz w:val="18"/>
      <w:szCs w:val="18"/>
      <w:lang w:eastAsia="pl-PL"/>
    </w:rPr>
  </w:style>
  <w:style w:type="paragraph" w:styleId="Tekstpodstawowy">
    <w:name w:val="Body Text"/>
    <w:basedOn w:val="Normalny"/>
    <w:link w:val="TekstpodstawowyZnak"/>
    <w:semiHidden/>
    <w:rsid w:val="00534076"/>
    <w:rPr>
      <w:b/>
      <w:noProof w:val="0"/>
      <w:sz w:val="28"/>
      <w:szCs w:val="20"/>
    </w:rPr>
  </w:style>
  <w:style w:type="character" w:customStyle="1" w:styleId="TekstpodstawowyZnak">
    <w:name w:val="Tekst podstawowy Znak"/>
    <w:basedOn w:val="Domylnaczcionkaakapitu"/>
    <w:link w:val="Tekstpodstawowy"/>
    <w:semiHidden/>
    <w:rsid w:val="00534076"/>
    <w:rPr>
      <w:rFonts w:ascii="Times New Roman" w:eastAsia="Times New Roman" w:hAnsi="Times New Roman" w:cs="Times New Roman"/>
      <w:b/>
      <w:sz w:val="28"/>
      <w:szCs w:val="20"/>
      <w:lang w:eastAsia="pl-PL"/>
    </w:rPr>
  </w:style>
  <w:style w:type="paragraph" w:styleId="Tekstkomentarza">
    <w:name w:val="annotation text"/>
    <w:basedOn w:val="Normalny"/>
    <w:link w:val="TekstkomentarzaZnak"/>
    <w:semiHidden/>
    <w:rsid w:val="002D28F3"/>
    <w:rPr>
      <w:noProof w:val="0"/>
      <w:sz w:val="20"/>
      <w:szCs w:val="20"/>
    </w:rPr>
  </w:style>
  <w:style w:type="character" w:customStyle="1" w:styleId="TekstkomentarzaZnak">
    <w:name w:val="Tekst komentarza Znak"/>
    <w:basedOn w:val="Domylnaczcionkaakapitu"/>
    <w:link w:val="Tekstkomentarza"/>
    <w:semiHidden/>
    <w:rsid w:val="002D28F3"/>
    <w:rPr>
      <w:rFonts w:ascii="Times New Roman" w:eastAsia="Times New Roman" w:hAnsi="Times New Roman" w:cs="Times New Roman"/>
      <w:sz w:val="20"/>
      <w:szCs w:val="20"/>
      <w:lang w:eastAsia="pl-PL"/>
    </w:rPr>
  </w:style>
  <w:style w:type="paragraph" w:customStyle="1" w:styleId="TableContents">
    <w:name w:val="Table Contents"/>
    <w:basedOn w:val="Normalny"/>
    <w:rsid w:val="002D28F3"/>
    <w:rPr>
      <w:noProof w:val="0"/>
      <w:snapToGrid w:val="0"/>
      <w:szCs w:val="20"/>
    </w:rPr>
  </w:style>
  <w:style w:type="paragraph" w:customStyle="1" w:styleId="ArialNarow">
    <w:name w:val="Arial Narow"/>
    <w:basedOn w:val="Normalny"/>
    <w:link w:val="ArialNarowZnak"/>
    <w:rsid w:val="002D28F3"/>
    <w:rPr>
      <w:rFonts w:ascii="Arial Narrow" w:eastAsia="Calibri" w:hAnsi="Arial Narrow" w:cs="Arial Narrow"/>
      <w:noProof w:val="0"/>
      <w:szCs w:val="24"/>
    </w:rPr>
  </w:style>
  <w:style w:type="character" w:customStyle="1" w:styleId="ArialNarowZnak">
    <w:name w:val="Arial Narow Znak"/>
    <w:link w:val="ArialNarow"/>
    <w:locked/>
    <w:rsid w:val="002D28F3"/>
    <w:rPr>
      <w:rFonts w:ascii="Arial Narrow" w:eastAsia="Calibri" w:hAnsi="Arial Narrow" w:cs="Arial Narrow"/>
      <w:sz w:val="24"/>
      <w:szCs w:val="24"/>
      <w:lang w:eastAsia="pl-PL"/>
    </w:rPr>
  </w:style>
  <w:style w:type="paragraph" w:styleId="NormalnyWeb">
    <w:name w:val="Normal (Web)"/>
    <w:basedOn w:val="Normalny"/>
    <w:uiPriority w:val="99"/>
    <w:unhideWhenUsed/>
    <w:rsid w:val="00321BC0"/>
    <w:pPr>
      <w:spacing w:before="100" w:beforeAutospacing="1" w:after="100" w:afterAutospacing="1"/>
    </w:pPr>
    <w:rPr>
      <w:noProof w:val="0"/>
      <w:szCs w:val="24"/>
    </w:rPr>
  </w:style>
  <w:style w:type="paragraph" w:customStyle="1" w:styleId="Standard">
    <w:name w:val="Standard"/>
    <w:rsid w:val="00742328"/>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AE17C-FEB0-4EC6-8F2B-5C78D109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21</Pages>
  <Words>4467</Words>
  <Characters>26802</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Sandra Przysambor</cp:lastModifiedBy>
  <cp:revision>117</cp:revision>
  <cp:lastPrinted>2023-10-11T09:47:00Z</cp:lastPrinted>
  <dcterms:created xsi:type="dcterms:W3CDTF">2021-07-15T12:26:00Z</dcterms:created>
  <dcterms:modified xsi:type="dcterms:W3CDTF">2024-12-13T08:48:00Z</dcterms:modified>
</cp:coreProperties>
</file>