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2E" w:rsidRDefault="00C81ED2">
      <w:pPr>
        <w:pStyle w:val="western"/>
        <w:spacing w:before="119" w:beforeAutospacing="0" w:after="0" w:line="360" w:lineRule="auto"/>
        <w:rPr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Kurs zawodowy „STOLARZ”- specyfi</w:t>
      </w:r>
      <w:r>
        <w:rPr>
          <w:rFonts w:ascii="Arial" w:hAnsi="Arial" w:cs="Arial"/>
          <w:b/>
          <w:bCs/>
          <w:sz w:val="20"/>
          <w:szCs w:val="20"/>
        </w:rPr>
        <w:t>kacja.</w:t>
      </w:r>
    </w:p>
    <w:p w:rsidR="00A8292E" w:rsidRDefault="00C81ED2">
      <w:pPr>
        <w:pStyle w:val="western"/>
        <w:numPr>
          <w:ilvl w:val="0"/>
          <w:numId w:val="1"/>
        </w:numPr>
        <w:spacing w:before="119"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Szkolenie powinno zostać rozpoczęte w terminie 17.06.2024 r., </w:t>
      </w:r>
      <w:r>
        <w:rPr>
          <w:rFonts w:ascii="Arial" w:hAnsi="Arial" w:cs="Arial"/>
          <w:sz w:val="20"/>
          <w:szCs w:val="20"/>
        </w:rPr>
        <w:br/>
        <w:t>w dni pracy administracji w godzinach 8.15-15.15 z półgodzinną przerwą na obiad na terenie Aresztu Śledczego przy ul. Wolanowskiej 120 w Radomiu. Łącznie szkolenie powinno się zamknąć w ciągu 10 dni szkoleniowych. Firma prowadząca kurs powinna zostać wyłoniona do 7.06.2024 r. oraz powinna przeprowadzić badania medycyny pracy przed rozpoczęciem kursu.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 przewidziano dla grupy 12 osób, plus 2 rezerwowych.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zajęć teoretycznych każdy z uczestników szkolenia powinien otrzymać materiały piśmiennicze oraz materiały dydaktyczne w formie książki lub skryptu.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 powinno trwać 80 h x 45 minut Realizacja szkoleń powinna być planowana od poniedziałku do piątku, od godziny 8.15-15.15 z półgodzinną przerwą na obiad.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o ukończeniu kursu powinno być zgodne ze wzorem stanowiącym załącznik do Rozporządzenia Ministra Edukacji Narodowej z 19 marca 2019 roku w sprawie kształcenia ustawicznego w formach pozaszkolnych (Dz.U. 2019 r poz.652 tj.).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Kurs powinien zakończyć się egzaminem, z którego powstanie protokół egzaminacyjny.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powinna zawierać harmonogram szkolenia i kalkulację kosztów, w tym wyszczególnienie jakie koszty zostaną wydane na materiały przeznaczone do szkolenia praktycznego i teoretycznego, koszt tych materiałów powinien zawierać się pomiędzy 35%, a 40% całej jego wartości. 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ubezpieczenia, koszty wydania zaświadczeń lekarskich lekarza medycyny pracy dla uczestników szkolenia ponosi Instytucja szkoląca.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ukończeniu szkolenia każdy z uczestników powinien wypełnić ankietę ewaluacyjną przygotowaną przez Instytucję szkoleniową – ankieta powinna zawierać ocenę całości szkolenia, poziom merytoryczny szkolenia, otrzymane materiały szkoleniowe </w:t>
      </w:r>
      <w:r>
        <w:rPr>
          <w:rFonts w:ascii="Arial" w:hAnsi="Arial" w:cs="Arial"/>
          <w:sz w:val="20"/>
          <w:szCs w:val="20"/>
        </w:rPr>
        <w:br/>
        <w:t xml:space="preserve">i poszczególnych wykładowców. </w:t>
      </w:r>
    </w:p>
    <w:p w:rsidR="00A8292E" w:rsidRDefault="00C81ED2">
      <w:pPr>
        <w:pStyle w:val="western"/>
        <w:numPr>
          <w:ilvl w:val="0"/>
          <w:numId w:val="1"/>
        </w:numPr>
        <w:spacing w:beforeAutospacing="0"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Wykładowcy prowadzący kurs powinni wypełnić deklarację że spełniają wymogi </w:t>
      </w:r>
      <w:r>
        <w:rPr>
          <w:rFonts w:ascii="Arial" w:hAnsi="Arial" w:cs="Arial"/>
          <w:sz w:val="20"/>
          <w:szCs w:val="20"/>
        </w:rPr>
        <w:br/>
        <w:t>§ 3 Rozporządzenia Prezesa Rady Ministrów z dnia 28 grudnia 2016r. w sprawie współdziałania podmiotów w wykonywaniu kar, środków karnych, kompensacyjnych, zabezpieczających, zapobiegawczych oraz przepadku, a także społecznej kontroli nad ich wykonywaniem. (</w:t>
      </w:r>
      <w:proofErr w:type="spellStart"/>
      <w:r>
        <w:rPr>
          <w:rFonts w:ascii="Arial" w:hAnsi="Arial" w:cs="Arial"/>
          <w:sz w:val="20"/>
          <w:szCs w:val="20"/>
        </w:rPr>
        <w:t>Dz.U.Nr</w:t>
      </w:r>
      <w:proofErr w:type="spellEnd"/>
      <w:r>
        <w:rPr>
          <w:rFonts w:ascii="Arial" w:hAnsi="Arial" w:cs="Arial"/>
          <w:sz w:val="20"/>
          <w:szCs w:val="20"/>
        </w:rPr>
        <w:t xml:space="preserve"> 216,poz.2305)</w:t>
      </w:r>
    </w:p>
    <w:p w:rsidR="00A8292E" w:rsidRDefault="00A8292E">
      <w:pPr>
        <w:jc w:val="both"/>
      </w:pPr>
      <w:bookmarkStart w:id="0" w:name="_GoBack"/>
      <w:bookmarkEnd w:id="0"/>
    </w:p>
    <w:sectPr w:rsidR="00A829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5E0"/>
    <w:multiLevelType w:val="multilevel"/>
    <w:tmpl w:val="1068A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A3ACC"/>
    <w:multiLevelType w:val="multilevel"/>
    <w:tmpl w:val="E9A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2E"/>
    <w:rsid w:val="008A7F72"/>
    <w:rsid w:val="00A8292E"/>
    <w:rsid w:val="00C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74837-8BF5-484D-B819-1274FD10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9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811CC3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204154kban</dc:creator>
  <dc:description/>
  <cp:lastModifiedBy>Beata Marszałkiewicz</cp:lastModifiedBy>
  <cp:revision>3</cp:revision>
  <cp:lastPrinted>2024-05-31T16:03:00Z</cp:lastPrinted>
  <dcterms:created xsi:type="dcterms:W3CDTF">2024-06-03T06:19:00Z</dcterms:created>
  <dcterms:modified xsi:type="dcterms:W3CDTF">2024-06-03T07:37:00Z</dcterms:modified>
  <dc:language>pl-PL</dc:language>
</cp:coreProperties>
</file>