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1876" w14:textId="364F374E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3D2601">
        <w:rPr>
          <w:rFonts w:cs="Arial"/>
          <w:b/>
          <w:sz w:val="20"/>
          <w:szCs w:val="20"/>
        </w:rPr>
        <w:t>8</w:t>
      </w:r>
      <w:r w:rsidRPr="009340E1">
        <w:rPr>
          <w:rFonts w:cs="Arial"/>
          <w:b/>
          <w:sz w:val="20"/>
          <w:szCs w:val="20"/>
        </w:rPr>
        <w:t>.202</w:t>
      </w:r>
      <w:r w:rsidR="00312DBC">
        <w:rPr>
          <w:rFonts w:cs="Arial"/>
          <w:b/>
          <w:sz w:val="20"/>
          <w:szCs w:val="20"/>
        </w:rPr>
        <w:t>4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1A0C1616" w14:textId="77777777" w:rsidR="00437119" w:rsidRDefault="00437119" w:rsidP="002B49BB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4064CC85" w14:textId="53FFDE9D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5CB816CB" w14:textId="77777777" w:rsidR="00437119" w:rsidRDefault="00437119" w:rsidP="00437119">
      <w:pPr>
        <w:jc w:val="center"/>
        <w:rPr>
          <w:rFonts w:cs="Arial"/>
          <w:b/>
          <w:sz w:val="28"/>
          <w:szCs w:val="28"/>
        </w:rPr>
      </w:pPr>
    </w:p>
    <w:p w14:paraId="1D4F4A8E" w14:textId="77777777" w:rsidR="00437119" w:rsidRPr="00B424B4" w:rsidRDefault="00437119" w:rsidP="00437119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OŚWIADCZENIE WYKONAWCY O AKTUALNOŚCI INFORMACJI</w:t>
      </w:r>
    </w:p>
    <w:p w14:paraId="35F010B7" w14:textId="4874D37B" w:rsidR="002B49BB" w:rsidRPr="009340E1" w:rsidRDefault="00437119" w:rsidP="00437119">
      <w:pPr>
        <w:rPr>
          <w:rFonts w:cs="Times New Roman"/>
          <w:iCs/>
          <w:color w:val="000000" w:themeColor="text1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p w14:paraId="48C8A89E" w14:textId="6DE3FB06" w:rsidR="00312DBC" w:rsidRPr="003C150C" w:rsidRDefault="002B49BB" w:rsidP="00312DBC">
      <w:pPr>
        <w:jc w:val="center"/>
        <w:rPr>
          <w:rFonts w:cs="Arial"/>
          <w:sz w:val="24"/>
          <w:szCs w:val="24"/>
        </w:rPr>
      </w:pPr>
      <w:r w:rsidRPr="003C150C">
        <w:rPr>
          <w:rFonts w:cs="Arial"/>
          <w:b/>
          <w:bCs/>
          <w:sz w:val="24"/>
          <w:szCs w:val="24"/>
        </w:rPr>
        <w:t>Nazwa postępowania</w:t>
      </w:r>
      <w:r w:rsidRPr="003C150C">
        <w:rPr>
          <w:rFonts w:cs="Arial"/>
          <w:sz w:val="24"/>
          <w:szCs w:val="24"/>
        </w:rPr>
        <w:t>:</w:t>
      </w:r>
      <w:r w:rsidR="00A15830" w:rsidRPr="003C150C">
        <w:rPr>
          <w:rFonts w:cs="Arial"/>
          <w:b/>
          <w:sz w:val="24"/>
          <w:szCs w:val="24"/>
        </w:rPr>
        <w:t xml:space="preserve"> </w:t>
      </w:r>
      <w:r w:rsidR="00312DBC" w:rsidRPr="003C150C">
        <w:rPr>
          <w:rFonts w:cs="Arial"/>
          <w:b/>
          <w:sz w:val="24"/>
          <w:szCs w:val="24"/>
        </w:rPr>
        <w:t>„</w:t>
      </w:r>
      <w:r w:rsidR="00D076F1" w:rsidRPr="00D076F1">
        <w:rPr>
          <w:rFonts w:cs="Arial"/>
          <w:b/>
          <w:sz w:val="24"/>
          <w:szCs w:val="24"/>
        </w:rPr>
        <w:t>Przebudowa drogi gminnej wewnętrznej w miejscowości Zuzela wraz z budową przejazdu przez rzekę Pukawkę</w:t>
      </w:r>
      <w:r w:rsidR="00312DBC" w:rsidRPr="003C150C">
        <w:rPr>
          <w:rFonts w:cs="Arial"/>
          <w:b/>
          <w:sz w:val="24"/>
          <w:szCs w:val="24"/>
        </w:rPr>
        <w:t>”</w:t>
      </w:r>
    </w:p>
    <w:p w14:paraId="54B74625" w14:textId="64E301F6" w:rsidR="003C150C" w:rsidRPr="003C150C" w:rsidRDefault="003C150C" w:rsidP="003C150C">
      <w:pPr>
        <w:autoSpaceDE w:val="0"/>
        <w:jc w:val="both"/>
        <w:rPr>
          <w:rFonts w:cs="Arial"/>
          <w:b/>
          <w:bCs/>
          <w:u w:val="single"/>
        </w:rPr>
      </w:pPr>
      <w:r w:rsidRPr="003C150C">
        <w:rPr>
          <w:rFonts w:cs="Arial"/>
        </w:rPr>
        <w:t>Oświadczam</w:t>
      </w:r>
      <w:r>
        <w:rPr>
          <w:rFonts w:cs="Arial"/>
        </w:rPr>
        <w:t xml:space="preserve">, </w:t>
      </w:r>
      <w:r w:rsidRPr="003C150C">
        <w:rPr>
          <w:rFonts w:cs="Arial"/>
        </w:rPr>
        <w:t>że informacj</w:t>
      </w:r>
      <w:r>
        <w:rPr>
          <w:rFonts w:cs="Arial"/>
        </w:rPr>
        <w:t>e</w:t>
      </w:r>
      <w:r w:rsidRPr="003C150C">
        <w:rPr>
          <w:rFonts w:cs="Arial"/>
        </w:rPr>
        <w:t xml:space="preserve"> zawart</w:t>
      </w:r>
      <w:r>
        <w:rPr>
          <w:rFonts w:cs="Arial"/>
        </w:rPr>
        <w:t>e</w:t>
      </w:r>
      <w:r w:rsidRPr="003C150C">
        <w:rPr>
          <w:rFonts w:cs="Arial"/>
        </w:rPr>
        <w:t xml:space="preserve"> w oświadczeniu</w:t>
      </w:r>
      <w:r>
        <w:rPr>
          <w:rFonts w:cs="Arial"/>
        </w:rPr>
        <w:t>,</w:t>
      </w:r>
      <w:r w:rsidRPr="003C150C">
        <w:rPr>
          <w:rFonts w:cs="Arial"/>
        </w:rPr>
        <w:t xml:space="preserve"> o którym mowa w art. 125 ust.1 ustawy, w zakresie podstaw wykluczenia z postępowania wskazanych przez Zamawiającego, o których mowa w art. 108 ust.1 i art. 109 ust. 1 pkt 4, 5, 7 ustawy </w:t>
      </w:r>
      <w:proofErr w:type="spellStart"/>
      <w:r w:rsidRPr="003C150C">
        <w:rPr>
          <w:rFonts w:cs="Arial"/>
        </w:rPr>
        <w:t>Pzp</w:t>
      </w:r>
      <w:proofErr w:type="spellEnd"/>
      <w:r w:rsidR="003D2601">
        <w:rPr>
          <w:rFonts w:cs="Arial"/>
        </w:rPr>
        <w:t xml:space="preserve">, </w:t>
      </w:r>
      <w:r w:rsidRPr="003C150C">
        <w:rPr>
          <w:rFonts w:cs="Arial"/>
        </w:rPr>
        <w:t>art. 7 ust. 1 ustawy o szczególnych rozwiązaniach w zakresie przeciwdziałania wspieraniu agresji na Ukrainę oraz służących ochronie bezpieczeństwa narodowego</w:t>
      </w:r>
      <w:r w:rsidR="003D2601">
        <w:rPr>
          <w:rFonts w:cs="Arial"/>
        </w:rPr>
        <w:t xml:space="preserve"> oraz</w:t>
      </w:r>
      <w:r w:rsidR="003D2601" w:rsidRPr="003D2601">
        <w:rPr>
          <w:rFonts w:cs="Arial"/>
        </w:rPr>
        <w:t xml:space="preserve"> na podstawie art. 5k, rozporządzenia (UE) 2022/576 w sprawie zmiany rozporządzenia (UE) nr 833/2014 dotyczącego środków ograniczających w związku z działaniami Rosji destabilizującymi sytuację na Ukrainie</w:t>
      </w:r>
      <w:r>
        <w:rPr>
          <w:rFonts w:cs="Arial"/>
        </w:rPr>
        <w:br/>
      </w:r>
      <w:r w:rsidRPr="003C150C">
        <w:rPr>
          <w:rFonts w:cs="Arial"/>
          <w:b/>
          <w:bCs/>
          <w:u w:val="single"/>
        </w:rPr>
        <w:t xml:space="preserve">są aktualne. </w:t>
      </w:r>
    </w:p>
    <w:sectPr w:rsidR="003C150C" w:rsidRPr="003C150C" w:rsidSect="00CF12BE">
      <w:pgSz w:w="11906" w:h="16838"/>
      <w:pgMar w:top="765" w:right="1133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20583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1750DA"/>
    <w:rsid w:val="00186911"/>
    <w:rsid w:val="002B49BB"/>
    <w:rsid w:val="00312DBC"/>
    <w:rsid w:val="003C150C"/>
    <w:rsid w:val="003D2601"/>
    <w:rsid w:val="00437119"/>
    <w:rsid w:val="004E3947"/>
    <w:rsid w:val="005A5558"/>
    <w:rsid w:val="005D7474"/>
    <w:rsid w:val="006226F9"/>
    <w:rsid w:val="00664C86"/>
    <w:rsid w:val="007238B0"/>
    <w:rsid w:val="007F04DE"/>
    <w:rsid w:val="00876EB5"/>
    <w:rsid w:val="009340E1"/>
    <w:rsid w:val="00A15830"/>
    <w:rsid w:val="00BA6665"/>
    <w:rsid w:val="00BB1E83"/>
    <w:rsid w:val="00C50AB5"/>
    <w:rsid w:val="00C56789"/>
    <w:rsid w:val="00CF12BE"/>
    <w:rsid w:val="00D076F1"/>
    <w:rsid w:val="00EA1800"/>
    <w:rsid w:val="00F577B7"/>
    <w:rsid w:val="00F81A69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37119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711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dcterms:created xsi:type="dcterms:W3CDTF">2024-06-25T10:50:00Z</dcterms:created>
  <dcterms:modified xsi:type="dcterms:W3CDTF">2024-06-25T10:50:00Z</dcterms:modified>
</cp:coreProperties>
</file>