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EB" w:rsidRDefault="00EB17EB" w:rsidP="00EB17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ZP </w:t>
      </w:r>
      <w:r w:rsidR="00F16453">
        <w:rPr>
          <w:rFonts w:ascii="Times New Roman" w:hAnsi="Times New Roman" w:cs="Times New Roman"/>
          <w:b/>
          <w:bCs/>
        </w:rPr>
        <w:t xml:space="preserve"> 1697/21</w:t>
      </w:r>
    </w:p>
    <w:p w:rsidR="00CF1F05" w:rsidRPr="0044340F" w:rsidRDefault="0044340F" w:rsidP="00F16453">
      <w:pPr>
        <w:ind w:left="2832" w:firstLine="708"/>
        <w:rPr>
          <w:rFonts w:ascii="Times New Roman" w:hAnsi="Times New Roman" w:cs="Times New Roman"/>
          <w:b/>
        </w:rPr>
      </w:pPr>
      <w:r w:rsidRPr="0044340F">
        <w:rPr>
          <w:rFonts w:ascii="Times New Roman" w:hAnsi="Times New Roman" w:cs="Times New Roman"/>
          <w:b/>
        </w:rPr>
        <w:t>Ogłoszenie nr 2021/BZP 00267117/01 z dnia 2021-11-12</w:t>
      </w:r>
    </w:p>
    <w:p w:rsidR="00AC5001" w:rsidRPr="00662035" w:rsidRDefault="00AC5001" w:rsidP="00F16453">
      <w:pPr>
        <w:ind w:left="2832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20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wewnętrzny postępowania </w:t>
      </w:r>
      <w:r w:rsidR="00F164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41/21</w:t>
      </w:r>
      <w:bookmarkStart w:id="0" w:name="_GoBack"/>
      <w:bookmarkEnd w:id="0"/>
    </w:p>
    <w:p w:rsidR="00AC5001" w:rsidRDefault="00AC5001" w:rsidP="00AC5001"/>
    <w:p w:rsidR="00AC5001" w:rsidRDefault="00AC5001" w:rsidP="00AC5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</w:rPr>
      </w:pPr>
    </w:p>
    <w:p w:rsidR="004B4138" w:rsidRDefault="00AC5001" w:rsidP="004B4138">
      <w:pPr>
        <w:spacing w:after="0" w:line="240" w:lineRule="auto"/>
        <w:ind w:left="703" w:right="-2"/>
        <w:jc w:val="center"/>
        <w:rPr>
          <w:rFonts w:ascii="Times New Roman" w:hAnsi="Times New Roman" w:cs="Times New Roman"/>
          <w:b/>
        </w:rPr>
      </w:pPr>
      <w:r w:rsidRPr="004B4138">
        <w:rPr>
          <w:rFonts w:ascii="Times New Roman" w:hAnsi="Times New Roman" w:cs="Times New Roman"/>
          <w:b/>
        </w:rPr>
        <w:t>Przedmiot zamówienia</w:t>
      </w:r>
    </w:p>
    <w:p w:rsidR="00C11737" w:rsidRDefault="00C11737" w:rsidP="004B4138">
      <w:pPr>
        <w:spacing w:after="0" w:line="240" w:lineRule="auto"/>
        <w:ind w:left="703" w:right="-2"/>
        <w:jc w:val="center"/>
        <w:rPr>
          <w:rFonts w:ascii="Times New Roman" w:hAnsi="Times New Roman" w:cs="Times New Roman"/>
        </w:rPr>
      </w:pPr>
    </w:p>
    <w:p w:rsidR="00AC5001" w:rsidRPr="004B4138" w:rsidRDefault="00956C6B" w:rsidP="004B4138">
      <w:pPr>
        <w:spacing w:after="0" w:line="240" w:lineRule="auto"/>
        <w:ind w:left="703" w:right="-2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4138">
        <w:rPr>
          <w:rFonts w:ascii="Times New Roman" w:hAnsi="Times New Roman" w:cs="Times New Roman"/>
        </w:rPr>
        <w:t xml:space="preserve"> </w:t>
      </w:r>
      <w:r w:rsidR="00A07A39" w:rsidRPr="004B4138">
        <w:rPr>
          <w:rFonts w:ascii="Times New Roman" w:hAnsi="Times New Roman" w:cs="Times New Roman"/>
        </w:rPr>
        <w:t>„</w:t>
      </w:r>
      <w:r w:rsidR="00C11737" w:rsidRPr="00C625EE">
        <w:rPr>
          <w:rFonts w:ascii="Times New Roman" w:hAnsi="Times New Roman" w:cs="Times New Roman"/>
          <w:b/>
          <w:sz w:val="20"/>
          <w:szCs w:val="20"/>
        </w:rPr>
        <w:t>Zakup wraz z dostarczeniem materiałów informatyczno-teletechnicznych, łącznościowych, monitoringowych, eksploatacyjnych do sprzętu komputerowego i modernizacji sieci teletechnicznej LAN dla potrzeb jednostek Policji garnizonu mazowieckiego</w:t>
      </w:r>
      <w:r w:rsidR="00A07A39" w:rsidRPr="004B4138">
        <w:rPr>
          <w:rFonts w:ascii="Times New Roman" w:hAnsi="Times New Roman" w:cs="Times New Roman"/>
        </w:rPr>
        <w:t>”.</w:t>
      </w:r>
    </w:p>
    <w:p w:rsidR="00A07A39" w:rsidRDefault="00A07A39" w:rsidP="00A0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A39" w:rsidRPr="00A07A39" w:rsidRDefault="00A07A39" w:rsidP="00A0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Tryb udzielenia zamówienia: </w:t>
      </w:r>
      <w:r>
        <w:rPr>
          <w:rFonts w:ascii="Times New Roman" w:hAnsi="Times New Roman" w:cs="Times New Roman"/>
          <w:bCs/>
        </w:rPr>
        <w:t>tryb podstawowy bez negocjacji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Pr="00EB17EB" w:rsidRDefault="00AC5001" w:rsidP="00EB1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B32" w:rsidRPr="00405453" w:rsidRDefault="00AC5001" w:rsidP="00EB17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5453">
        <w:rPr>
          <w:rFonts w:ascii="Times New Roman" w:hAnsi="Times New Roman" w:cs="Times New Roman"/>
          <w:b/>
          <w:sz w:val="20"/>
          <w:szCs w:val="20"/>
        </w:rPr>
        <w:t>ZATWIERDZIŁ:</w:t>
      </w:r>
    </w:p>
    <w:p w:rsidR="00405453" w:rsidRDefault="00405453" w:rsidP="00405453">
      <w:pPr>
        <w:pStyle w:val="Nagwek2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405453" w:rsidRPr="00405453" w:rsidRDefault="00064B32" w:rsidP="00405453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</w:pPr>
      <w:r w:rsidRPr="004054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53" w:rsidRPr="0040545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 xml:space="preserve">I Zastępca </w:t>
      </w:r>
      <w:r w:rsidR="0044340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br/>
      </w:r>
      <w:r w:rsidR="00405453" w:rsidRPr="0040545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 xml:space="preserve">Komendanta Wojewódzkiego Policji </w:t>
      </w:r>
      <w:r w:rsidR="0044340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br/>
      </w:r>
      <w:r w:rsidR="00405453" w:rsidRPr="0040545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>z siedzibą w Radomiu</w:t>
      </w:r>
    </w:p>
    <w:p w:rsidR="00405453" w:rsidRPr="00405453" w:rsidRDefault="00405453" w:rsidP="00405453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405453">
        <w:rPr>
          <w:rStyle w:val="Pogrubienie"/>
          <w:rFonts w:ascii="Times New Roman" w:hAnsi="Times New Roman" w:cs="Times New Roman"/>
          <w:sz w:val="20"/>
          <w:szCs w:val="20"/>
        </w:rPr>
        <w:t>insp. Jakub Gorczyński </w:t>
      </w:r>
    </w:p>
    <w:p w:rsidR="00064B32" w:rsidRPr="00B84569" w:rsidRDefault="00064B32" w:rsidP="00A07A3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AC5001" w:rsidRDefault="00AC5001" w:rsidP="00AC5001">
      <w:pPr>
        <w:rPr>
          <w:rFonts w:ascii="Times New Roman" w:hAnsi="Times New Roman" w:cs="Times New Roman"/>
        </w:rPr>
      </w:pPr>
    </w:p>
    <w:p w:rsidR="00487B48" w:rsidRDefault="00487B48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rPr>
          <w:rFonts w:ascii="Times New Roman" w:hAnsi="Times New Roman" w:cs="Times New Roman"/>
        </w:rPr>
      </w:pPr>
    </w:p>
    <w:p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Radom, dnia</w:t>
      </w:r>
      <w:r w:rsidR="00956C6B">
        <w:rPr>
          <w:rFonts w:ascii="Times New Roman" w:hAnsi="Times New Roman" w:cs="Times New Roman"/>
          <w:bCs/>
        </w:rPr>
        <w:t xml:space="preserve"> </w:t>
      </w:r>
      <w:r w:rsidR="00405453">
        <w:rPr>
          <w:rFonts w:ascii="Times New Roman" w:hAnsi="Times New Roman" w:cs="Times New Roman"/>
          <w:bCs/>
        </w:rPr>
        <w:t xml:space="preserve"> 12.11.2021r.</w:t>
      </w:r>
    </w:p>
    <w:p w:rsidR="00680A21" w:rsidRDefault="00AC5001" w:rsidP="00405453">
      <w:pPr>
        <w:jc w:val="center"/>
        <w:rPr>
          <w:rFonts w:ascii="Times New Roman" w:hAnsi="Times New Roman" w:cs="Times New Roman"/>
          <w:b/>
        </w:rPr>
      </w:pPr>
      <w:r w:rsidRPr="0055525B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55525B">
        <w:rPr>
          <w:rFonts w:ascii="Times New Roman" w:hAnsi="Times New Roman" w:cs="Times New Roman"/>
          <w:b/>
        </w:rPr>
        <w:br/>
      </w:r>
      <w:r w:rsidR="006F3201" w:rsidRPr="006F3201">
        <w:rPr>
          <w:rFonts w:ascii="Times New Roman" w:hAnsi="Times New Roman" w:cs="Times New Roman"/>
          <w:b/>
        </w:rPr>
        <w:t>https://platformazakupowa.pl/pn/kwp_radom</w:t>
      </w:r>
    </w:p>
    <w:p w:rsidR="00E61726" w:rsidRPr="00DD0DA4" w:rsidRDefault="00E61726" w:rsidP="006F3201">
      <w:pPr>
        <w:spacing w:line="360" w:lineRule="auto"/>
        <w:ind w:lef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SPIS TREŚCI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NAZWA ORAZ ADRES ZAMAWIAJĄCEGO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ADRES STRONY INTERNETOWEJ, NA KTÓREJ UDOST</w:t>
      </w:r>
      <w:r w:rsidR="00976BA9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PNIANE BĘDĄ ZMIANY </w:t>
      </w:r>
      <w:r w:rsidR="0072000D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 WYJAŚNIENIA TREŚCI SWZ ORAZ INNE DOKUMENTY ZAMÓWIENIA BEZPOŚREDNIO ZWIĄZANE Z POSTĘPOWANIEM O UDZIELENIE ZAMÓWIENIA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TRYB UDZIELENIA ZAMÓWIENIA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INFORMACJA, CZY ZAMAWIAJĄCY PRZEWIDUJE WYBÓRNAJKORZYSTNIEJSZEJ OFERTY Z MOŻLIWOŚCIĄ PROWADZENIA NEGOCJACJI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OPIS PRZEDMIOTU ZAMÓWIENIA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TERMIN WYKONANIA ZAMÓWIENIA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PROJEKTOWANE POSTANOWIENIA UMOWY W SPRAWIE ZAMÓWIENIA PUBLICZNEGO, KTÓRE ZOSTANĄ WPROWADZONE DO TREŚCI TEJ UMOWY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INFORMACJE O ŚRODKACH KOMUNIKACJI ELEKTRONICZNEJ, PRZY UŻYCIU KTÓRYCH ZAMAWIAJĄCY BĘDZIE KOMUNIKOWAŁ SIĘ</w:t>
      </w:r>
      <w:r w:rsidR="00866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WYKONAWCAMI, ORAZ INFORMACJE </w:t>
      </w:r>
      <w:r w:rsidR="006F32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 WYMAGANIACH TECHNICZNYCH I ORGANIAZCYJNYCH SPORZĄDZ</w:t>
      </w:r>
      <w:r w:rsidR="00976BA9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NIA, WYSYŁANIA</w:t>
      </w:r>
      <w:r w:rsidR="006F32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ODBIERANIA KORESPONDENCJI ELEKTRONICZNEJ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WSKAZANIE OSÓB UPRAWNIONYCH DO KOMUNIKOWANIA SIĘ Z WYKONAWCAMI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TERMIN ZWIĄZANIA OFERTĄ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WYMAGANIA DOTYCZĄCE WADIUM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INFORMACJE DOTYCZĄCE ZABEZPIECZENIA NALEŻYTEGO WYKONANIA UMOWY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OPIS </w:t>
      </w:r>
      <w:r w:rsidR="0089292A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SPOSOBU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PRZYGOTOWANIA OFERTY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SPOSÓB ORAZ TERMIN SKŁADANIA OFERT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TERMIN OTWARCIA OFERT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PODSTAWY WYKLUCZNIA</w:t>
      </w:r>
      <w:r w:rsidR="0089292A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 </w:t>
      </w:r>
      <w:r w:rsidR="0089292A" w:rsidRPr="00DD0DA4">
        <w:rPr>
          <w:rFonts w:ascii="Times New Roman" w:hAnsi="Times New Roman" w:cs="Times New Roman"/>
          <w:sz w:val="20"/>
          <w:szCs w:val="20"/>
        </w:rPr>
        <w:t>KTÓRYCH MOWA W ART. 108</w:t>
      </w:r>
    </w:p>
    <w:p w:rsidR="00E61726" w:rsidRPr="00DD0DA4" w:rsidRDefault="00FC7580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INFORMACJE O W</w:t>
      </w:r>
      <w:r w:rsidR="00E61726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ARUNK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ACH </w:t>
      </w:r>
      <w:r w:rsidR="00E61726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UDZIAŁU W POSTĘPOWANIU</w:t>
      </w:r>
    </w:p>
    <w:p w:rsidR="00E61726" w:rsidRPr="00DD0DA4" w:rsidRDefault="00E675E8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WYKAZ </w:t>
      </w:r>
      <w:r w:rsidR="00E61726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PODMIOTOW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r w:rsidR="00E61726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ŚRODK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ÓW</w:t>
      </w:r>
      <w:r w:rsidR="00FD405F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DOWODOWYCH 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SPOSÓB OBLICZENIA CENY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OPIS KRYTERIÓW OCENY OFERT, WRAZ Z PODANIEM WAG TYCH KRYTERIÓW </w:t>
      </w:r>
      <w:r w:rsidR="0072000D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 SPOSOBU OCENY OFERT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POUCZENIE O ŚRODKACH OCHRONY PRAWNEJ PRZYSŁUGUJĄCYCH WYKONAWCY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KLAUZULA INFORMACYJNA DOTYCZĄCA PRZETWARZANIA DANYCH OSOBOWYCH</w:t>
      </w:r>
    </w:p>
    <w:p w:rsidR="00E61726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INNE ISTOTNE INFORMACJE DOTYCZĄCE POSTĘPOWANIA</w:t>
      </w:r>
    </w:p>
    <w:p w:rsidR="00C34435" w:rsidRPr="00DD0DA4" w:rsidRDefault="00E61726" w:rsidP="006F3201">
      <w:pPr>
        <w:pStyle w:val="Akapitzlist"/>
        <w:numPr>
          <w:ilvl w:val="0"/>
          <w:numId w:val="1"/>
        </w:numPr>
        <w:spacing w:line="360" w:lineRule="auto"/>
        <w:ind w:left="57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ZAŁĄCZNIKI DO SWZ</w:t>
      </w:r>
    </w:p>
    <w:p w:rsidR="00600A88" w:rsidRPr="00DD0DA4" w:rsidRDefault="00600A88" w:rsidP="006F3201">
      <w:pPr>
        <w:spacing w:line="36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600A88" w:rsidRPr="00DD0DA4" w:rsidRDefault="00600A88" w:rsidP="00600A88">
      <w:pPr>
        <w:rPr>
          <w:rFonts w:ascii="Times New Roman" w:hAnsi="Times New Roman" w:cs="Times New Roman"/>
          <w:sz w:val="20"/>
          <w:szCs w:val="20"/>
        </w:rPr>
      </w:pPr>
    </w:p>
    <w:p w:rsidR="009857ED" w:rsidRPr="00DD0DA4" w:rsidRDefault="009857ED" w:rsidP="00600A88">
      <w:pPr>
        <w:rPr>
          <w:rFonts w:ascii="Times New Roman" w:hAnsi="Times New Roman" w:cs="Times New Roman"/>
          <w:sz w:val="20"/>
          <w:szCs w:val="20"/>
        </w:rPr>
      </w:pPr>
    </w:p>
    <w:p w:rsidR="009308E3" w:rsidRPr="00DD0DA4" w:rsidRDefault="009308E3" w:rsidP="00600A88">
      <w:pPr>
        <w:rPr>
          <w:rFonts w:ascii="Times New Roman" w:hAnsi="Times New Roman" w:cs="Times New Roman"/>
          <w:sz w:val="20"/>
          <w:szCs w:val="20"/>
        </w:rPr>
      </w:pPr>
    </w:p>
    <w:p w:rsidR="0072000D" w:rsidRPr="00DD0DA4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lastRenderedPageBreak/>
        <w:t>Nazwa oraz adres Zamawiającego</w:t>
      </w:r>
    </w:p>
    <w:p w:rsidR="003B1C78" w:rsidRPr="00DD0DA4" w:rsidRDefault="003B1C78" w:rsidP="003B1C78">
      <w:pPr>
        <w:pStyle w:val="Akapitzlist"/>
        <w:ind w:left="392"/>
        <w:rPr>
          <w:rFonts w:ascii="Times New Roman" w:hAnsi="Times New Roman" w:cs="Times New Roman"/>
          <w:b/>
          <w:sz w:val="20"/>
          <w:szCs w:val="20"/>
        </w:rPr>
      </w:pPr>
    </w:p>
    <w:p w:rsidR="00A07A39" w:rsidRPr="00DD0DA4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Nazwa oraz adres Zamawiającego:</w:t>
      </w:r>
      <w:r w:rsidRPr="00DD0D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CD3" w:rsidRPr="00DD0DA4" w:rsidRDefault="0072000D" w:rsidP="00A07A39">
      <w:pPr>
        <w:pStyle w:val="Akapitzlist"/>
        <w:ind w:left="378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Komenda Wojewódzka Policji z siedzibą w Radomiu,</w:t>
      </w:r>
    </w:p>
    <w:p w:rsidR="0072000D" w:rsidRPr="00DD0DA4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ul. 11 Listopada 37/59, 26-600 Radom</w:t>
      </w:r>
    </w:p>
    <w:p w:rsidR="0072000D" w:rsidRPr="00DD0DA4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Numer telefonu:</w:t>
      </w:r>
      <w:r w:rsidRPr="00DD0DA4">
        <w:rPr>
          <w:rFonts w:ascii="Times New Roman" w:hAnsi="Times New Roman" w:cs="Times New Roman"/>
          <w:sz w:val="20"/>
          <w:szCs w:val="20"/>
        </w:rPr>
        <w:t xml:space="preserve"> 47 701 31 03</w:t>
      </w:r>
    </w:p>
    <w:p w:rsidR="0072000D" w:rsidRPr="00DD0DA4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Adres poczty elektronicznej:</w:t>
      </w:r>
      <w:r w:rsidR="00956C6B" w:rsidRPr="00DD0DA4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DD0DA4">
          <w:rPr>
            <w:rStyle w:val="Hipercze"/>
            <w:rFonts w:ascii="Times New Roman" w:hAnsi="Times New Roman" w:cs="Times New Roman"/>
            <w:color w:val="4472C4" w:themeColor="accent5"/>
            <w:sz w:val="20"/>
            <w:szCs w:val="20"/>
            <w:u w:val="none"/>
          </w:rPr>
          <w:t>zamowienia.kwp@ra.policja.gov.pl</w:t>
        </w:r>
      </w:hyperlink>
    </w:p>
    <w:p w:rsidR="00CA3CD3" w:rsidRPr="00DD0DA4" w:rsidRDefault="0072000D" w:rsidP="00CA3CD3">
      <w:pPr>
        <w:pStyle w:val="Akapitzlist"/>
        <w:ind w:left="756" w:hanging="378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Adres strony internetowej prowadzonego postępowania:</w:t>
      </w:r>
    </w:p>
    <w:p w:rsidR="0072000D" w:rsidRPr="00DD0DA4" w:rsidRDefault="0072000D" w:rsidP="00CA3CD3">
      <w:pPr>
        <w:pStyle w:val="Akapitzlist"/>
        <w:ind w:left="756" w:hanging="378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t>https://platformazakupowa.pl/pn/kwp_radom</w:t>
      </w:r>
      <w:r w:rsidRPr="00DD0DA4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br/>
      </w:r>
    </w:p>
    <w:p w:rsidR="00CA3CD3" w:rsidRPr="00DD0DA4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Sprawę prowadzi:</w:t>
      </w:r>
      <w:r w:rsidRPr="00DD0DA4">
        <w:rPr>
          <w:rFonts w:ascii="Times New Roman" w:hAnsi="Times New Roman" w:cs="Times New Roman"/>
          <w:sz w:val="20"/>
          <w:szCs w:val="20"/>
        </w:rPr>
        <w:t xml:space="preserve"> Sekcja Zamówień Publicznych KWP z siedzibą w Radomiu </w:t>
      </w:r>
    </w:p>
    <w:p w:rsidR="00CA3CD3" w:rsidRPr="00DD0DA4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4472C4" w:themeColor="accent5"/>
          <w:sz w:val="20"/>
          <w:szCs w:val="20"/>
          <w:u w:val="none"/>
        </w:rPr>
      </w:pPr>
      <w:r w:rsidRPr="00DD0DA4">
        <w:rPr>
          <w:rFonts w:ascii="Times New Roman" w:hAnsi="Times New Roman" w:cs="Times New Roman"/>
          <w:b/>
          <w:bCs/>
          <w:sz w:val="20"/>
          <w:szCs w:val="20"/>
        </w:rPr>
        <w:t xml:space="preserve">adres strony www: </w:t>
      </w:r>
      <w:hyperlink r:id="rId9" w:history="1">
        <w:r w:rsidRPr="00DD0DA4">
          <w:rPr>
            <w:rStyle w:val="Hipercze"/>
            <w:rFonts w:ascii="Times New Roman" w:hAnsi="Times New Roman" w:cs="Times New Roman"/>
            <w:bCs/>
            <w:color w:val="4472C4" w:themeColor="accent5"/>
            <w:sz w:val="20"/>
            <w:szCs w:val="20"/>
            <w:u w:val="none"/>
          </w:rPr>
          <w:t>http://bip.mazowiecka.policja.gov.pl</w:t>
        </w:r>
      </w:hyperlink>
    </w:p>
    <w:p w:rsidR="0072000D" w:rsidRPr="00DD0DA4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D0DA4">
        <w:rPr>
          <w:rFonts w:ascii="Times New Roman" w:hAnsi="Times New Roman" w:cs="Times New Roman"/>
          <w:b/>
          <w:bCs/>
          <w:sz w:val="20"/>
          <w:szCs w:val="20"/>
        </w:rPr>
        <w:t>adres profilu nabywcy</w:t>
      </w:r>
      <w:r w:rsidRPr="00DD0DA4">
        <w:rPr>
          <w:rFonts w:ascii="Times New Roman" w:hAnsi="Times New Roman" w:cs="Times New Roman"/>
          <w:b/>
          <w:sz w:val="20"/>
          <w:szCs w:val="20"/>
        </w:rPr>
        <w:t>:</w:t>
      </w:r>
      <w:r w:rsidR="00956C6B" w:rsidRPr="00DD0D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t>https://platformazakupowa.pl/pn/kwp_radom</w:t>
      </w:r>
    </w:p>
    <w:p w:rsidR="0072000D" w:rsidRPr="00DD0DA4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sz w:val="20"/>
          <w:szCs w:val="20"/>
          <w:u w:val="single"/>
        </w:rPr>
      </w:pPr>
    </w:p>
    <w:p w:rsidR="0072000D" w:rsidRPr="00DD0DA4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</w:t>
      </w:r>
    </w:p>
    <w:p w:rsidR="0075579B" w:rsidRPr="00DD0DA4" w:rsidRDefault="00C70BB3" w:rsidP="00BF72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SWZ oraz dokumenty zamówienia bezpośrednio związane z postępowaniem o udzielenie zamówienia</w:t>
      </w:r>
      <w:r w:rsidR="002E1AB1" w:rsidRPr="00DD0DA4">
        <w:rPr>
          <w:rFonts w:ascii="Times New Roman" w:hAnsi="Times New Roman" w:cs="Times New Roman"/>
          <w:sz w:val="20"/>
          <w:szCs w:val="20"/>
        </w:rPr>
        <w:t xml:space="preserve"> dostępne są w zakładce </w:t>
      </w:r>
      <w:r w:rsidR="002E1AB1" w:rsidRPr="00DD0DA4">
        <w:rPr>
          <w:rFonts w:ascii="Times New Roman" w:hAnsi="Times New Roman" w:cs="Times New Roman"/>
          <w:i/>
          <w:sz w:val="20"/>
          <w:szCs w:val="20"/>
        </w:rPr>
        <w:t>„</w:t>
      </w:r>
      <w:r w:rsidR="002E1AB1" w:rsidRPr="00DD0DA4">
        <w:rPr>
          <w:rFonts w:ascii="Times New Roman" w:hAnsi="Times New Roman" w:cs="Times New Roman"/>
          <w:b/>
          <w:i/>
          <w:sz w:val="20"/>
          <w:szCs w:val="20"/>
        </w:rPr>
        <w:t>Z</w:t>
      </w:r>
      <w:r w:rsidR="00DA5924" w:rsidRPr="00DD0DA4">
        <w:rPr>
          <w:rFonts w:ascii="Times New Roman" w:hAnsi="Times New Roman" w:cs="Times New Roman"/>
          <w:b/>
          <w:i/>
          <w:sz w:val="20"/>
          <w:szCs w:val="20"/>
        </w:rPr>
        <w:t>ałączniki</w:t>
      </w:r>
      <w:r w:rsidR="00CF79F0" w:rsidRPr="00DD0DA4">
        <w:rPr>
          <w:rFonts w:ascii="Times New Roman" w:hAnsi="Times New Roman" w:cs="Times New Roman"/>
          <w:b/>
          <w:i/>
          <w:sz w:val="20"/>
          <w:szCs w:val="20"/>
        </w:rPr>
        <w:t xml:space="preserve"> do</w:t>
      </w:r>
      <w:r w:rsidR="00DA5924" w:rsidRPr="00DD0DA4">
        <w:rPr>
          <w:rFonts w:ascii="Times New Roman" w:hAnsi="Times New Roman" w:cs="Times New Roman"/>
          <w:b/>
          <w:i/>
          <w:sz w:val="20"/>
          <w:szCs w:val="20"/>
        </w:rPr>
        <w:t xml:space="preserve"> postępowania</w:t>
      </w:r>
      <w:r w:rsidR="002E1AB1" w:rsidRPr="00DD0DA4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956C6B" w:rsidRPr="00DD0D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855CC" w:rsidRPr="00DD0DA4">
        <w:rPr>
          <w:rFonts w:ascii="Times New Roman" w:hAnsi="Times New Roman" w:cs="Times New Roman"/>
          <w:sz w:val="20"/>
          <w:szCs w:val="20"/>
        </w:rPr>
        <w:t xml:space="preserve">na platformie zakupowej pod adresem </w:t>
      </w:r>
      <w:hyperlink r:id="rId10" w:history="1">
        <w:r w:rsidR="00956C6B" w:rsidRPr="00DD0DA4">
          <w:rPr>
            <w:rStyle w:val="Hipercze"/>
            <w:rFonts w:ascii="Times New Roman" w:hAnsi="Times New Roman" w:cs="Times New Roman"/>
            <w:bCs/>
            <w:color w:val="0070C0"/>
            <w:sz w:val="20"/>
            <w:szCs w:val="20"/>
          </w:rPr>
          <w:t>https://platformazakupowa.pl/pn/kwp_radom</w:t>
        </w:r>
      </w:hyperlink>
      <w:r w:rsidR="00956C6B" w:rsidRPr="00DD0DA4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t xml:space="preserve"> </w:t>
      </w:r>
      <w:r w:rsidR="00F855CC" w:rsidRPr="00DD0DA4">
        <w:rPr>
          <w:rFonts w:ascii="Times New Roman" w:hAnsi="Times New Roman" w:cs="Times New Roman"/>
          <w:sz w:val="20"/>
          <w:szCs w:val="20"/>
        </w:rPr>
        <w:t>(zwana dalej Platformą)</w:t>
      </w:r>
      <w:r w:rsidR="00956C6B" w:rsidRPr="00DD0DA4">
        <w:rPr>
          <w:rFonts w:ascii="Times New Roman" w:hAnsi="Times New Roman" w:cs="Times New Roman"/>
          <w:sz w:val="20"/>
          <w:szCs w:val="20"/>
        </w:rPr>
        <w:t xml:space="preserve"> </w:t>
      </w:r>
      <w:r w:rsidR="00F855CC" w:rsidRPr="00DD0DA4">
        <w:rPr>
          <w:rFonts w:ascii="Times New Roman" w:hAnsi="Times New Roman" w:cs="Times New Roman"/>
          <w:b/>
          <w:sz w:val="20"/>
          <w:szCs w:val="20"/>
        </w:rPr>
        <w:t xml:space="preserve">pod numerem ogłoszenia </w:t>
      </w:r>
      <w:r w:rsidR="00F855CC" w:rsidRPr="00DD0DA4">
        <w:rPr>
          <w:rFonts w:ascii="Times New Roman" w:hAnsi="Times New Roman" w:cs="Times New Roman"/>
          <w:b/>
          <w:sz w:val="20"/>
          <w:szCs w:val="20"/>
        </w:rPr>
        <w:br/>
        <w:t>o zamówieniu BZP</w:t>
      </w:r>
      <w:r w:rsidR="00F855CC" w:rsidRPr="00DD0DA4">
        <w:rPr>
          <w:rFonts w:ascii="Times New Roman" w:hAnsi="Times New Roman" w:cs="Times New Roman"/>
          <w:sz w:val="20"/>
          <w:szCs w:val="20"/>
        </w:rPr>
        <w:t xml:space="preserve"> oraz </w:t>
      </w:r>
      <w:r w:rsidR="00F855CC" w:rsidRPr="00DD0DA4">
        <w:rPr>
          <w:rFonts w:ascii="Times New Roman" w:hAnsi="Times New Roman" w:cs="Times New Roman"/>
          <w:b/>
          <w:sz w:val="20"/>
          <w:szCs w:val="20"/>
        </w:rPr>
        <w:t>nazwą postępowania /numerem wewnętrznym post</w:t>
      </w:r>
      <w:r w:rsidR="009E2C06" w:rsidRPr="00DD0DA4">
        <w:rPr>
          <w:rFonts w:ascii="Times New Roman" w:hAnsi="Times New Roman" w:cs="Times New Roman"/>
          <w:b/>
          <w:sz w:val="20"/>
          <w:szCs w:val="20"/>
        </w:rPr>
        <w:t>ę</w:t>
      </w:r>
      <w:r w:rsidR="00F855CC" w:rsidRPr="00DD0DA4">
        <w:rPr>
          <w:rFonts w:ascii="Times New Roman" w:hAnsi="Times New Roman" w:cs="Times New Roman"/>
          <w:b/>
          <w:sz w:val="20"/>
          <w:szCs w:val="20"/>
        </w:rPr>
        <w:t>powania</w:t>
      </w:r>
      <w:r w:rsidR="002F42D1" w:rsidRPr="00DD0DA4">
        <w:rPr>
          <w:rFonts w:ascii="Times New Roman" w:hAnsi="Times New Roman" w:cs="Times New Roman"/>
          <w:sz w:val="20"/>
          <w:szCs w:val="20"/>
        </w:rPr>
        <w:t xml:space="preserve"> dostępnym</w:t>
      </w:r>
      <w:r w:rsidR="002F42D1" w:rsidRPr="00DD0DA4">
        <w:rPr>
          <w:rFonts w:ascii="Times New Roman" w:hAnsi="Times New Roman" w:cs="Times New Roman"/>
          <w:sz w:val="20"/>
          <w:szCs w:val="20"/>
        </w:rPr>
        <w:br/>
        <w:t>w tytule SWZ</w:t>
      </w:r>
      <w:r w:rsidR="003B4DA3" w:rsidRPr="00DD0DA4">
        <w:rPr>
          <w:rFonts w:ascii="Times New Roman" w:hAnsi="Times New Roman" w:cs="Times New Roman"/>
          <w:i/>
          <w:sz w:val="20"/>
          <w:szCs w:val="20"/>
        </w:rPr>
        <w:t>.</w:t>
      </w:r>
      <w:r w:rsidR="00956C6B" w:rsidRPr="00DD0D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0D85" w:rsidRPr="00DD0DA4">
        <w:rPr>
          <w:rFonts w:ascii="Times New Roman" w:hAnsi="Times New Roman" w:cs="Times New Roman"/>
          <w:b/>
          <w:sz w:val="20"/>
          <w:szCs w:val="20"/>
        </w:rPr>
        <w:t>Zmiany i wyjaśnienia treści SWZ</w:t>
      </w:r>
      <w:r w:rsidR="00740D85" w:rsidRPr="00DD0DA4">
        <w:rPr>
          <w:rFonts w:ascii="Times New Roman" w:hAnsi="Times New Roman" w:cs="Times New Roman"/>
          <w:sz w:val="20"/>
          <w:szCs w:val="20"/>
        </w:rPr>
        <w:t xml:space="preserve"> oraz </w:t>
      </w:r>
      <w:r w:rsidR="00740D85" w:rsidRPr="00DD0DA4">
        <w:rPr>
          <w:rFonts w:ascii="Times New Roman" w:hAnsi="Times New Roman" w:cs="Times New Roman"/>
          <w:b/>
          <w:sz w:val="20"/>
          <w:szCs w:val="20"/>
        </w:rPr>
        <w:t xml:space="preserve">inne </w:t>
      </w:r>
      <w:r w:rsidR="00C33B9D" w:rsidRPr="00DD0DA4">
        <w:rPr>
          <w:rFonts w:ascii="Times New Roman" w:hAnsi="Times New Roman" w:cs="Times New Roman"/>
          <w:b/>
          <w:sz w:val="20"/>
          <w:szCs w:val="20"/>
        </w:rPr>
        <w:t>informacje</w:t>
      </w:r>
      <w:r w:rsidR="00956C6B" w:rsidRPr="00DD0D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0D85" w:rsidRPr="00DD0DA4">
        <w:rPr>
          <w:rFonts w:ascii="Times New Roman" w:hAnsi="Times New Roman" w:cs="Times New Roman"/>
          <w:sz w:val="20"/>
          <w:szCs w:val="20"/>
        </w:rPr>
        <w:t xml:space="preserve">bezpośrednio związane </w:t>
      </w:r>
      <w:r w:rsidR="00C33B9D" w:rsidRPr="00DD0DA4">
        <w:rPr>
          <w:rFonts w:ascii="Times New Roman" w:hAnsi="Times New Roman" w:cs="Times New Roman"/>
          <w:sz w:val="20"/>
          <w:szCs w:val="20"/>
        </w:rPr>
        <w:br/>
      </w:r>
      <w:r w:rsidR="00740D85" w:rsidRPr="00DD0DA4">
        <w:rPr>
          <w:rFonts w:ascii="Times New Roman" w:hAnsi="Times New Roman" w:cs="Times New Roman"/>
          <w:sz w:val="20"/>
          <w:szCs w:val="20"/>
        </w:rPr>
        <w:t>z post</w:t>
      </w:r>
      <w:r w:rsidR="004453AC" w:rsidRPr="00DD0DA4">
        <w:rPr>
          <w:rFonts w:ascii="Times New Roman" w:hAnsi="Times New Roman" w:cs="Times New Roman"/>
          <w:sz w:val="20"/>
          <w:szCs w:val="20"/>
        </w:rPr>
        <w:t>ę</w:t>
      </w:r>
      <w:r w:rsidR="00740D85" w:rsidRPr="00DD0DA4">
        <w:rPr>
          <w:rFonts w:ascii="Times New Roman" w:hAnsi="Times New Roman" w:cs="Times New Roman"/>
          <w:sz w:val="20"/>
          <w:szCs w:val="20"/>
        </w:rPr>
        <w:t>powaniem o udzielenie zamówienia będą udostęp</w:t>
      </w:r>
      <w:r w:rsidR="008A79A7" w:rsidRPr="00DD0DA4">
        <w:rPr>
          <w:rFonts w:ascii="Times New Roman" w:hAnsi="Times New Roman" w:cs="Times New Roman"/>
          <w:sz w:val="20"/>
          <w:szCs w:val="20"/>
        </w:rPr>
        <w:t>niane na</w:t>
      </w:r>
      <w:r w:rsidR="00AE49B0" w:rsidRPr="00DD0DA4">
        <w:rPr>
          <w:rFonts w:ascii="Times New Roman" w:hAnsi="Times New Roman" w:cs="Times New Roman"/>
          <w:sz w:val="20"/>
          <w:szCs w:val="20"/>
        </w:rPr>
        <w:t xml:space="preserve"> platformie zakupowej pod adresem </w:t>
      </w:r>
      <w:hyperlink r:id="rId11" w:history="1">
        <w:r w:rsidR="00956C6B" w:rsidRPr="00DD0DA4">
          <w:rPr>
            <w:rStyle w:val="Hipercze"/>
            <w:rFonts w:ascii="Times New Roman" w:hAnsi="Times New Roman" w:cs="Times New Roman"/>
            <w:bCs/>
            <w:color w:val="0070C0"/>
            <w:sz w:val="20"/>
            <w:szCs w:val="20"/>
          </w:rPr>
          <w:t>https://platformazakupowa.pl/pn/kwp_radom</w:t>
        </w:r>
      </w:hyperlink>
      <w:r w:rsidR="00956C6B" w:rsidRPr="00DD0DA4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="002F42D1" w:rsidRPr="00DD0DA4">
        <w:rPr>
          <w:rFonts w:ascii="Times New Roman" w:hAnsi="Times New Roman" w:cs="Times New Roman"/>
          <w:sz w:val="20"/>
          <w:szCs w:val="20"/>
        </w:rPr>
        <w:t>w</w:t>
      </w:r>
      <w:r w:rsidR="00371D04" w:rsidRPr="00DD0DA4">
        <w:rPr>
          <w:rFonts w:ascii="Times New Roman" w:hAnsi="Times New Roman" w:cs="Times New Roman"/>
          <w:sz w:val="20"/>
          <w:szCs w:val="20"/>
        </w:rPr>
        <w:t xml:space="preserve"> zakładce </w:t>
      </w:r>
      <w:r w:rsidR="00371D04" w:rsidRPr="00DD0DA4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04363C" w:rsidRPr="00DD0DA4">
        <w:rPr>
          <w:rFonts w:ascii="Times New Roman" w:hAnsi="Times New Roman" w:cs="Times New Roman"/>
          <w:b/>
          <w:i/>
          <w:sz w:val="20"/>
          <w:szCs w:val="20"/>
        </w:rPr>
        <w:t>KOMUNIKATY</w:t>
      </w:r>
      <w:r w:rsidR="00371D04" w:rsidRPr="00DD0DA4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4453AC" w:rsidRPr="00DD0DA4" w:rsidRDefault="004453AC" w:rsidP="00CC087F">
      <w:pPr>
        <w:pStyle w:val="Akapitzlist"/>
        <w:numPr>
          <w:ilvl w:val="0"/>
          <w:numId w:val="2"/>
        </w:numPr>
        <w:spacing w:after="0"/>
        <w:ind w:left="420" w:hanging="126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Tryb udzielenia zamówienia</w:t>
      </w:r>
    </w:p>
    <w:p w:rsidR="003B1C78" w:rsidRPr="00DD0DA4" w:rsidRDefault="00A07A39" w:rsidP="00A07A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Postępowanie o udzielenie zamówienia prowadzone jest w trybie podstawowym, na podstawie </w:t>
      </w:r>
      <w:r w:rsidRPr="004B4138">
        <w:rPr>
          <w:rFonts w:ascii="Times New Roman" w:hAnsi="Times New Roman" w:cs="Times New Roman"/>
          <w:b/>
          <w:sz w:val="20"/>
          <w:szCs w:val="20"/>
        </w:rPr>
        <w:t>art. 275 pkt 1</w:t>
      </w:r>
      <w:r w:rsidRPr="00DD0DA4">
        <w:rPr>
          <w:rFonts w:ascii="Times New Roman" w:hAnsi="Times New Roman" w:cs="Times New Roman"/>
          <w:sz w:val="20"/>
          <w:szCs w:val="20"/>
        </w:rPr>
        <w:t xml:space="preserve"> ustawy z dnia 11 września 2019r. – Prawo zamówień publiczny</w:t>
      </w:r>
      <w:r w:rsidR="008D08EF">
        <w:rPr>
          <w:rFonts w:ascii="Times New Roman" w:hAnsi="Times New Roman" w:cs="Times New Roman"/>
          <w:sz w:val="20"/>
          <w:szCs w:val="20"/>
        </w:rPr>
        <w:t xml:space="preserve">ch (Dz. U. z 2021 r. poz. 1129 </w:t>
      </w:r>
      <w:r w:rsidRPr="00DD0DA4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DD0DA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D0DA4">
        <w:rPr>
          <w:rFonts w:ascii="Times New Roman" w:hAnsi="Times New Roman" w:cs="Times New Roman"/>
          <w:sz w:val="20"/>
          <w:szCs w:val="20"/>
        </w:rPr>
        <w:t>. zm.).</w:t>
      </w:r>
    </w:p>
    <w:p w:rsidR="00CC087F" w:rsidRPr="00DD0DA4" w:rsidRDefault="00CC087F" w:rsidP="00A07A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4B71" w:rsidRPr="00DD0DA4" w:rsidRDefault="00342DFF" w:rsidP="00CC087F">
      <w:pPr>
        <w:pStyle w:val="Akapitzlist"/>
        <w:numPr>
          <w:ilvl w:val="0"/>
          <w:numId w:val="2"/>
        </w:numPr>
        <w:spacing w:after="0" w:line="240" w:lineRule="auto"/>
        <w:ind w:left="420" w:hanging="112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Informacja, czy Zamawiający przewiduje wybór najkorzystniejszej oferty z mo</w:t>
      </w:r>
      <w:r w:rsidR="00024899" w:rsidRPr="00DD0DA4">
        <w:rPr>
          <w:rFonts w:ascii="Times New Roman" w:hAnsi="Times New Roman" w:cs="Times New Roman"/>
          <w:b/>
          <w:sz w:val="20"/>
          <w:szCs w:val="20"/>
        </w:rPr>
        <w:t>ż</w:t>
      </w:r>
      <w:r w:rsidRPr="00DD0DA4">
        <w:rPr>
          <w:rFonts w:ascii="Times New Roman" w:hAnsi="Times New Roman" w:cs="Times New Roman"/>
          <w:b/>
          <w:sz w:val="20"/>
          <w:szCs w:val="20"/>
        </w:rPr>
        <w:t>liwości</w:t>
      </w:r>
      <w:r w:rsidR="00024899" w:rsidRPr="00DD0DA4">
        <w:rPr>
          <w:rFonts w:ascii="Times New Roman" w:hAnsi="Times New Roman" w:cs="Times New Roman"/>
          <w:b/>
          <w:sz w:val="20"/>
          <w:szCs w:val="20"/>
        </w:rPr>
        <w:t>ą</w:t>
      </w:r>
      <w:r w:rsidRPr="00DD0DA4">
        <w:rPr>
          <w:rFonts w:ascii="Times New Roman" w:hAnsi="Times New Roman" w:cs="Times New Roman"/>
          <w:b/>
          <w:sz w:val="20"/>
          <w:szCs w:val="20"/>
        </w:rPr>
        <w:t xml:space="preserve"> prowadzenia negocjacji</w:t>
      </w:r>
    </w:p>
    <w:p w:rsidR="00AC3715" w:rsidRPr="00DD0DA4" w:rsidRDefault="00024899" w:rsidP="00CC0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Zamawiający nie przewiduje wyboru najkorzystniejszej oferty z możliwością prowadzenia negocjacji</w:t>
      </w:r>
      <w:r w:rsidR="001030D0" w:rsidRPr="00DD0DA4">
        <w:rPr>
          <w:rFonts w:ascii="Times New Roman" w:hAnsi="Times New Roman" w:cs="Times New Roman"/>
          <w:sz w:val="20"/>
          <w:szCs w:val="20"/>
        </w:rPr>
        <w:t>.</w:t>
      </w:r>
    </w:p>
    <w:p w:rsidR="003B1C78" w:rsidRPr="00DD0DA4" w:rsidRDefault="003B1C78" w:rsidP="00024899">
      <w:pPr>
        <w:rPr>
          <w:rFonts w:ascii="Times New Roman" w:hAnsi="Times New Roman" w:cs="Times New Roman"/>
          <w:sz w:val="20"/>
          <w:szCs w:val="20"/>
        </w:rPr>
      </w:pPr>
    </w:p>
    <w:p w:rsidR="00731D07" w:rsidRPr="00DD0DA4" w:rsidRDefault="001030D0" w:rsidP="003B1C78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A07A39" w:rsidRPr="00DD0DA4" w:rsidRDefault="00A07A39" w:rsidP="00A07A39">
      <w:pPr>
        <w:pStyle w:val="Akapitzlist"/>
        <w:ind w:left="434"/>
        <w:rPr>
          <w:rFonts w:ascii="Times New Roman" w:hAnsi="Times New Roman" w:cs="Times New Roman"/>
          <w:b/>
          <w:sz w:val="20"/>
          <w:szCs w:val="20"/>
        </w:rPr>
      </w:pPr>
    </w:p>
    <w:p w:rsidR="002B13D3" w:rsidRDefault="006D27F4" w:rsidP="006F2AA7">
      <w:pPr>
        <w:pStyle w:val="Akapitzlis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2AA7">
        <w:rPr>
          <w:rFonts w:ascii="Times New Roman" w:hAnsi="Times New Roman" w:cs="Times New Roman"/>
          <w:b/>
          <w:sz w:val="20"/>
          <w:szCs w:val="20"/>
        </w:rPr>
        <w:t>Przedmiotem zamówienia jest</w:t>
      </w:r>
      <w:r w:rsidR="00956C6B" w:rsidRPr="006F2A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0A21" w:rsidRPr="006F2A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2AA7" w:rsidRPr="006F2AA7">
        <w:rPr>
          <w:rFonts w:ascii="Times New Roman" w:hAnsi="Times New Roman" w:cs="Times New Roman"/>
          <w:sz w:val="20"/>
          <w:szCs w:val="20"/>
        </w:rPr>
        <w:t xml:space="preserve">Zakup wraz z dostarczeniem </w:t>
      </w:r>
      <w:r w:rsidR="006F2AA7" w:rsidRPr="006F2AA7">
        <w:rPr>
          <w:rFonts w:ascii="Times New Roman" w:hAnsi="Times New Roman" w:cs="Times New Roman"/>
          <w:bCs/>
          <w:sz w:val="20"/>
          <w:szCs w:val="20"/>
        </w:rPr>
        <w:t>materiałów informatyczno-teletechnicznych, łącznościowych,  monitoringowych, eksploatacyjnych do sprzętu komputerowego i modernizacji sieci teletechnicznej LAN</w:t>
      </w:r>
      <w:r w:rsidR="006F2A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2AA7" w:rsidRPr="006F2AA7">
        <w:rPr>
          <w:rFonts w:ascii="Times New Roman" w:hAnsi="Times New Roman" w:cs="Times New Roman"/>
          <w:bCs/>
          <w:sz w:val="20"/>
          <w:szCs w:val="20"/>
        </w:rPr>
        <w:t>dla potrzeb jednostek Policji garnizonu mazowieckiego</w:t>
      </w:r>
      <w:r w:rsidR="006F2AA7">
        <w:rPr>
          <w:rFonts w:ascii="Times New Roman" w:hAnsi="Times New Roman" w:cs="Times New Roman"/>
          <w:bCs/>
          <w:sz w:val="20"/>
          <w:szCs w:val="20"/>
        </w:rPr>
        <w:t>.</w:t>
      </w:r>
    </w:p>
    <w:p w:rsidR="006F2AA7" w:rsidRPr="006F2AA7" w:rsidRDefault="006F2AA7" w:rsidP="006F2AA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F7DE4" w:rsidRPr="008F7DE4" w:rsidRDefault="002B13D3" w:rsidP="008F7DE4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 opis przedmiotu zamówienia określony został w:</w:t>
      </w:r>
    </w:p>
    <w:p w:rsidR="008F7DE4" w:rsidRDefault="008F7DE4" w:rsidP="0046623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Opisie przedmiotu zamówienia (wykaz/cennik asortymentowo – ilościowy) (Załącznik od nr 1 do nr 8 do SWZ)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:rsidR="005F726D" w:rsidRDefault="008F7DE4" w:rsidP="0046623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Wzorze umowy (Załącznik nr 12 do SWZ).</w:t>
      </w:r>
    </w:p>
    <w:p w:rsidR="008F7DE4" w:rsidRPr="008F7DE4" w:rsidRDefault="008F7DE4" w:rsidP="008F7DE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C602E" w:rsidRPr="00DD0DA4" w:rsidRDefault="002C602E" w:rsidP="0046623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:rsidR="002C602E" w:rsidRPr="00DD0DA4" w:rsidRDefault="002C602E" w:rsidP="0046623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:rsidR="001B4AB2" w:rsidRDefault="008F7DE4" w:rsidP="0046623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1" w:name="_Hlk535235228"/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Zgodnie z art. 99 ustawy </w:t>
      </w:r>
      <w:proofErr w:type="spellStart"/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  <w:r w:rsidRPr="006860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dopuszcza możliwość składania ofert równoważnych</w:t>
      </w: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Ilekroć w niniejszej treści SWZ czy Opisie przedmiotu zamówienia/ wykazu cennika asortymentowo-ilościowego </w:t>
      </w:r>
      <w:r w:rsidR="006860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zakresie dotyczącym opisu przedmiotu zamówienia, jest mowa o znaku towarowym, patencie, lub pochodzeniu przyjmuje się, że wskazaniu takiemu towarzyszy wyraz: „lub równoważny”. Jeżeli Wykonawca oferuje w ofercie materiały równoważne to zaproponowany przez niego materiał musi być nie gorszej jakości i posiadać co najmniej parametry techniczne i funkcjonalność w szczególności uwzględniając minimalne wymagania określone w kol. 2 Opisu przedmiotu zamówienia/ Wykazu cennika asortymentowo-ilościowego, stanowiącego załączniki od nr </w:t>
      </w:r>
      <w:r w:rsidR="006860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 do nr 8 </w:t>
      </w: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SWZ. Przedstawione w Opisie przedmiotu zamówienia parametry stanowią minimum wymagane przez Zamawiającego i będą stanowić podstawę oceny ofert pod kontem spełnienia wymagań technicznych Zamawiającego. Udowodnienie, że oferta równoważna spełnia wymagane parametry spoczywa na Wykonawcy, w tym również ewentualne koszty. Ponadto ilekroć przedmiot zamówienia został opisany poprzez odniesienie  do norm, europejskich ocen technicznych, aprobat, specyfikacji technicznych i systemów referencji technicznych, o których mowa w art. 101 ust. 1 pkt 2 i ust. 3 </w:t>
      </w: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ustawy </w:t>
      </w:r>
      <w:proofErr w:type="spellStart"/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Zamawiający wskazuje, że dopuszczalne są rozwiązania  równoważne opisywanym, </w:t>
      </w:r>
      <w:r w:rsidR="006860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 odniesieniu takiemu towarzyszą wyrazy „lub równoważne”. W przypadku natomiast odniesienia </w:t>
      </w:r>
      <w:r w:rsidR="006860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jednoczesnego braku wskazanych wyrazów „lub równoważne” Zamawiający wymaga aby każdorazowo traktować  takie odniesienia w taki sposób jakby towarzyszyły im wyrazy „lub równoważne”. </w:t>
      </w:r>
      <w:r w:rsidR="006860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Równoważność należy przyjmować z uwzględnieniem parametrów istotnych nie gorszych, niż wynikające</w:t>
      </w:r>
      <w:r w:rsidR="006860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8F7D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norm, europejskich ocen technicznych, aprobat, specyfikacji technicznych i systemów referencji technicznych przy pomocy których dokonano opisu przedmiotu zamówienia. Przy ocenie równoważności zaoferowanego rozwiązania  należy kierować się przeznaczeniem oraz funkcją wynikającą z dokumentacji, zapotrzebowania i przeznaczenia użytkowego.</w:t>
      </w:r>
    </w:p>
    <w:p w:rsidR="001B4AB2" w:rsidRDefault="001B4AB2" w:rsidP="001B4AB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B4AB2" w:rsidRDefault="001B4AB2" w:rsidP="0046623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Okres wymaganej gwarancji</w:t>
      </w:r>
    </w:p>
    <w:p w:rsidR="001B4AB2" w:rsidRDefault="001B4AB2" w:rsidP="001B4AB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4A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 składając ofertę na wybrane przez siebie zadanie zobowiązuje się do udziela bezwarunkowej gwarancji na oferowane przez siebie materiały  na okres zgodny z okresem wskazanym przez Zamawiającego w poszczególnych pozycjach materiałowych Opisu przedmiotu zamówienia/ Wykazu cennika asortymentowo-ilościowego, licząc od daty podpisania bez zastrzeżeń protokołu odbioru dla każdej dostawy częściowej odrębnie. Gwarancja udzielana przez Wykonawcę jest niezależna od gwarancji producenta.</w:t>
      </w:r>
      <w:bookmarkEnd w:id="1"/>
    </w:p>
    <w:p w:rsidR="001B4AB2" w:rsidRDefault="001B4AB2" w:rsidP="001B4AB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5493" w:rsidRPr="00E45493" w:rsidRDefault="007E23CE" w:rsidP="0046623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4AB2">
        <w:rPr>
          <w:rFonts w:ascii="Times New Roman" w:hAnsi="Times New Roman" w:cs="Times New Roman"/>
          <w:b/>
          <w:sz w:val="20"/>
          <w:szCs w:val="20"/>
        </w:rPr>
        <w:t>Nazwy i kody zamówienia według wspólnego Słownika Zamówień (CPV)</w:t>
      </w:r>
      <w:r w:rsidRPr="001B4AB2">
        <w:rPr>
          <w:rFonts w:ascii="Times New Roman" w:hAnsi="Times New Roman" w:cs="Times New Roman"/>
          <w:bCs/>
          <w:sz w:val="20"/>
          <w:szCs w:val="20"/>
        </w:rPr>
        <w:t>:</w:t>
      </w:r>
    </w:p>
    <w:p w:rsidR="00E45493" w:rsidRDefault="00E45493" w:rsidP="00E454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493" w:rsidRPr="00E4549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  <w:r w:rsidRPr="00E45493">
        <w:rPr>
          <w:rFonts w:ascii="Times New Roman" w:eastAsia="ArialBlack" w:hAnsi="Times New Roman" w:cs="Times New Roman"/>
          <w:lang w:eastAsia="pl-PL"/>
        </w:rPr>
        <w:t>30237000-9 – części, akcesoria i wyroby do komputerów (dot. zad. nr 1, 3);</w:t>
      </w:r>
    </w:p>
    <w:p w:rsidR="00E45493" w:rsidRPr="00E4549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  <w:r w:rsidRPr="00E45493">
        <w:rPr>
          <w:rFonts w:ascii="Times New Roman" w:eastAsia="ArialBlack" w:hAnsi="Times New Roman" w:cs="Times New Roman"/>
          <w:lang w:eastAsia="pl-PL"/>
        </w:rPr>
        <w:t>30233000-1– urządzenia do przechowywania i odczytu danych (dot. zad. nr 1);</w:t>
      </w:r>
    </w:p>
    <w:p w:rsidR="00E45493" w:rsidRPr="00E4549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  <w:r w:rsidRPr="00E45493">
        <w:rPr>
          <w:rFonts w:ascii="Times New Roman" w:eastAsia="ArialBlack" w:hAnsi="Times New Roman" w:cs="Times New Roman"/>
          <w:lang w:eastAsia="pl-PL"/>
        </w:rPr>
        <w:t>31731000-9 – artykułu elektrotechniczne (dot. zad. nr 1, 2, 3, 5, 7, 8);</w:t>
      </w:r>
    </w:p>
    <w:p w:rsidR="00E45493" w:rsidRPr="00E4549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  <w:r w:rsidRPr="00E45493">
        <w:rPr>
          <w:rFonts w:ascii="Times New Roman" w:eastAsia="ArialBlack" w:hAnsi="Times New Roman" w:cs="Times New Roman"/>
          <w:lang w:eastAsia="pl-PL"/>
        </w:rPr>
        <w:t>30234000-8 – nośniki do przechowywania (dot. zad. nr 1);</w:t>
      </w:r>
    </w:p>
    <w:p w:rsidR="00E45493" w:rsidRPr="00E4549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  <w:r w:rsidRPr="00E45493">
        <w:rPr>
          <w:rFonts w:ascii="Times New Roman" w:eastAsia="ArialBlack" w:hAnsi="Times New Roman" w:cs="Times New Roman"/>
          <w:lang w:eastAsia="pl-PL"/>
        </w:rPr>
        <w:t>31434000-7 – akumulatory litowe (dot. zad. nr 3).</w:t>
      </w:r>
    </w:p>
    <w:p w:rsidR="00E45493" w:rsidRPr="00E4549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  <w:r w:rsidRPr="00E45493">
        <w:rPr>
          <w:rFonts w:ascii="Times New Roman" w:eastAsia="ArialBlack" w:hAnsi="Times New Roman" w:cs="Times New Roman"/>
          <w:lang w:eastAsia="pl-PL"/>
        </w:rPr>
        <w:t>44322000-3 – akcesoria do okablowania (dot. zad. nr 3, 4).</w:t>
      </w:r>
    </w:p>
    <w:p w:rsidR="00E45493" w:rsidRPr="00E4549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  <w:r w:rsidRPr="00E45493">
        <w:rPr>
          <w:rFonts w:ascii="Times New Roman" w:eastAsia="ArialBlack" w:hAnsi="Times New Roman" w:cs="Times New Roman"/>
          <w:lang w:eastAsia="pl-PL"/>
        </w:rPr>
        <w:t>32421000-0 – okablowanie sieciowe (dot. zad. nr 3, 5).</w:t>
      </w:r>
    </w:p>
    <w:p w:rsidR="00E45493" w:rsidRPr="00E4549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  <w:r w:rsidRPr="00E45493">
        <w:rPr>
          <w:rFonts w:ascii="Times New Roman" w:eastAsia="ArialBlack" w:hAnsi="Times New Roman" w:cs="Times New Roman"/>
          <w:lang w:eastAsia="pl-PL"/>
        </w:rPr>
        <w:t>31681000-3 – akcesoria elektryczne (dot. zad. nr 2, 3, 6, 7).</w:t>
      </w:r>
    </w:p>
    <w:p w:rsidR="00EC083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  <w:r w:rsidRPr="00E45493">
        <w:rPr>
          <w:rFonts w:ascii="Times New Roman" w:eastAsia="ArialBlack" w:hAnsi="Times New Roman" w:cs="Times New Roman"/>
          <w:lang w:eastAsia="pl-PL"/>
        </w:rPr>
        <w:t>44322100-4 – kanały kablowe (dot. zad. nr 8).</w:t>
      </w:r>
    </w:p>
    <w:p w:rsidR="00E45493" w:rsidRPr="00E45493" w:rsidRDefault="00E45493" w:rsidP="00E4549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ArialBlack" w:hAnsi="Times New Roman" w:cs="Times New Roman"/>
          <w:lang w:eastAsia="pl-PL"/>
        </w:rPr>
      </w:pPr>
    </w:p>
    <w:p w:rsidR="00C577C0" w:rsidRPr="00DD0DA4" w:rsidRDefault="007D326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Termin wykonania</w:t>
      </w:r>
    </w:p>
    <w:p w:rsidR="000F1892" w:rsidRDefault="00A5299E" w:rsidP="007468E4">
      <w:p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529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Termin wykonania – </w:t>
      </w:r>
      <w:r w:rsidRPr="007863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12 miesięcy od daty zawarcia umowy</w:t>
      </w:r>
      <w:r w:rsidRPr="00A529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lub do wyczerpania kwoty określonej w treści umowy, w zależności od tego, która z tych okoliczności nastąpi wcześniej.</w:t>
      </w:r>
    </w:p>
    <w:p w:rsidR="00306167" w:rsidRPr="007468E4" w:rsidRDefault="00306167" w:rsidP="007468E4">
      <w:p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E1911" w:rsidRPr="00DD0DA4" w:rsidRDefault="00DD5A80" w:rsidP="002735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Projektowane</w:t>
      </w:r>
      <w:r w:rsidR="00CE6D3B" w:rsidRPr="00DD0DA4">
        <w:rPr>
          <w:rFonts w:ascii="Times New Roman" w:hAnsi="Times New Roman" w:cs="Times New Roman"/>
          <w:b/>
          <w:sz w:val="20"/>
          <w:szCs w:val="20"/>
        </w:rPr>
        <w:t xml:space="preserve"> postanowienia umowy w sprawie zamówienia, które zostaną wprowadzone do treści tej umowy</w:t>
      </w:r>
    </w:p>
    <w:p w:rsidR="0000313E" w:rsidRPr="00DD0DA4" w:rsidRDefault="00A5037C" w:rsidP="00314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Projektowane postanowienia umowy w sprawie zamówienia, które zostaną wprowadzone do treści tej umowy</w:t>
      </w:r>
      <w:r w:rsidR="00AC1424" w:rsidRPr="00DD0DA4">
        <w:rPr>
          <w:rFonts w:ascii="Times New Roman" w:hAnsi="Times New Roman" w:cs="Times New Roman"/>
          <w:sz w:val="20"/>
          <w:szCs w:val="20"/>
        </w:rPr>
        <w:t xml:space="preserve">, określone zostały </w:t>
      </w:r>
      <w:r w:rsidR="00AC1424" w:rsidRPr="00DD0DA4">
        <w:rPr>
          <w:rFonts w:ascii="Times New Roman" w:hAnsi="Times New Roman" w:cs="Times New Roman"/>
          <w:bCs/>
          <w:sz w:val="20"/>
          <w:szCs w:val="20"/>
        </w:rPr>
        <w:t>w</w:t>
      </w:r>
      <w:r w:rsidR="00AC1424" w:rsidRPr="00DD0D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1424" w:rsidRPr="00DD0DA4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załączniku nr </w:t>
      </w:r>
      <w:r w:rsidR="005A5000">
        <w:rPr>
          <w:rFonts w:ascii="Times New Roman" w:hAnsi="Times New Roman" w:cs="Times New Roman"/>
          <w:b/>
          <w:bCs/>
          <w:color w:val="0070C0"/>
          <w:sz w:val="20"/>
          <w:szCs w:val="20"/>
        </w:rPr>
        <w:t>12</w:t>
      </w:r>
      <w:r w:rsidR="00D64C27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AC1424" w:rsidRPr="00DD0DA4">
        <w:rPr>
          <w:rFonts w:ascii="Times New Roman" w:hAnsi="Times New Roman" w:cs="Times New Roman"/>
          <w:b/>
          <w:bCs/>
          <w:color w:val="0070C0"/>
          <w:sz w:val="20"/>
          <w:szCs w:val="20"/>
        </w:rPr>
        <w:t>do SWZ</w:t>
      </w:r>
      <w:r w:rsidR="00AC1424" w:rsidRPr="00DD0DA4">
        <w:rPr>
          <w:rFonts w:ascii="Times New Roman" w:hAnsi="Times New Roman" w:cs="Times New Roman"/>
          <w:sz w:val="20"/>
          <w:szCs w:val="20"/>
        </w:rPr>
        <w:t>.</w:t>
      </w:r>
    </w:p>
    <w:p w:rsidR="00314109" w:rsidRPr="00DD0DA4" w:rsidRDefault="00314109" w:rsidP="003141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2324" w:rsidRPr="00DD0DA4" w:rsidRDefault="0000313E" w:rsidP="00D923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Przewidywane zmiany postanowień umowy w sprawie zamówienia, które zostaną wprowadzone do treści umowy</w:t>
      </w:r>
      <w:r w:rsidR="000F1892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DD0DA4">
        <w:rPr>
          <w:rFonts w:ascii="Times New Roman" w:hAnsi="Times New Roman" w:cs="Times New Roman"/>
          <w:b/>
          <w:sz w:val="20"/>
          <w:szCs w:val="20"/>
        </w:rPr>
        <w:t>:</w:t>
      </w:r>
    </w:p>
    <w:p w:rsidR="00841E21" w:rsidRDefault="00841E21" w:rsidP="00466236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1068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1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zmiany stawki podatku VAT w trakcie obowiązywania Umowy dopuszcza się zmianę cen jednostkowych oraz wartości Umowy o różnicę wynikającą ze zmiany  wartości podatku VAT. </w:t>
      </w:r>
    </w:p>
    <w:p w:rsidR="00841E21" w:rsidRPr="00841E21" w:rsidRDefault="00841E21" w:rsidP="00841E21">
      <w:pPr>
        <w:autoSpaceDE w:val="0"/>
        <w:autoSpaceDN w:val="0"/>
        <w:adjustRightInd w:val="0"/>
        <w:spacing w:after="0" w:line="276" w:lineRule="auto"/>
        <w:ind w:left="1068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1E21" w:rsidRPr="00841E21" w:rsidRDefault="00841E21" w:rsidP="00466236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1068" w:right="-2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  <w:r w:rsidRPr="00841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dopuszcza możliwość skrócenia okresu realizacji umowy w przypadku uzyskania wartości, o której mowa w § 4 ust. 2 wzoru umowy. </w:t>
      </w:r>
    </w:p>
    <w:p w:rsidR="00841E21" w:rsidRPr="00841E21" w:rsidRDefault="00841E21" w:rsidP="00841E21">
      <w:pPr>
        <w:autoSpaceDE w:val="0"/>
        <w:autoSpaceDN w:val="0"/>
        <w:adjustRightInd w:val="0"/>
        <w:spacing w:after="0" w:line="276" w:lineRule="auto"/>
        <w:ind w:left="1068" w:right="-2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841E21" w:rsidRPr="00841E21" w:rsidRDefault="00841E21" w:rsidP="00466236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1068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1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dopuszcza możliwość zmniejszenia przez Zamawiającego ilości przedmiotu zamówienia z odpowiednim zmniejszeniem wynagrodzenia, jednak nie więcej niż o 30 % ilości określonej w Załączniku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1 do 8 </w:t>
      </w:r>
      <w:r w:rsidRPr="00841E21">
        <w:rPr>
          <w:rFonts w:ascii="Times New Roman" w:eastAsia="Times New Roman" w:hAnsi="Times New Roman" w:cs="Times New Roman"/>
          <w:sz w:val="20"/>
          <w:szCs w:val="20"/>
          <w:lang w:eastAsia="pl-PL"/>
        </w:rPr>
        <w:t>do SWZ dla poszczególnego zadania.</w:t>
      </w:r>
    </w:p>
    <w:p w:rsidR="008B7617" w:rsidRPr="00DD0DA4" w:rsidRDefault="008B7617" w:rsidP="00432E4A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35EB" w:rsidRPr="00DD0DA4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Informacje o środkach komunikacji elektronicznej, przy użyciu których Zamawiający będzie komunikował się z </w:t>
      </w:r>
      <w:r w:rsidR="00A20F17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ykonawcami, oraz informacje o wymaganiach technicznych </w:t>
      </w:r>
      <w:r w:rsidR="005B677F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 organizacyjnych sporządzenia, wysłania i odbierania korespondencji elektronicznej</w:t>
      </w:r>
    </w:p>
    <w:p w:rsidR="008050E6" w:rsidRPr="00DD0DA4" w:rsidRDefault="008050E6" w:rsidP="008050E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D0DA4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Postępowanie prowadzone jest w języku polskim w formie elektronicznej za pośrednictwem</w:t>
      </w:r>
      <w:r w:rsidR="00432E4A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432E4A"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 adresem: </w:t>
      </w:r>
      <w:hyperlink r:id="rId12" w:history="1">
        <w:r w:rsidRPr="00DD0DA4">
          <w:rPr>
            <w:rStyle w:val="Hipercze"/>
            <w:rFonts w:ascii="Times New Roman" w:hAnsi="Times New Roman" w:cs="Times New Roman"/>
            <w:b/>
            <w:bCs/>
            <w:color w:val="4472C4" w:themeColor="accent5"/>
            <w:sz w:val="20"/>
            <w:szCs w:val="20"/>
            <w:u w:val="none"/>
          </w:rPr>
          <w:t>https://platformazakupowa.pl/pn/kwp_radom</w:t>
        </w:r>
      </w:hyperlink>
      <w:r w:rsidR="00A20F17" w:rsidRPr="00DD0DA4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postępowaniu o udzielenie zamówienia komunikacja między Zamawiającym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 Wykonawcami odbywa się drogą elektroniczną przy użyciu platformy zakupowej pod adresem: </w:t>
      </w:r>
      <w:hyperlink r:id="rId13" w:history="1">
        <w:r w:rsidR="00760B24" w:rsidRPr="00DD0DA4">
          <w:rPr>
            <w:rStyle w:val="Hipercze"/>
            <w:rFonts w:ascii="Times New Roman" w:hAnsi="Times New Roman" w:cs="Times New Roman"/>
            <w:b/>
            <w:color w:val="4472C4" w:themeColor="accent5"/>
            <w:sz w:val="20"/>
            <w:szCs w:val="20"/>
            <w:u w:val="none"/>
          </w:rPr>
          <w:t>https://platformazakupowa.pl/pn/kwp_radom</w:t>
        </w:r>
      </w:hyperlink>
      <w:r w:rsidR="00432E4A" w:rsidRPr="00DD0DA4">
        <w:rPr>
          <w:rFonts w:ascii="Times New Roman" w:hAnsi="Times New Roman" w:cs="Times New Roman"/>
          <w:sz w:val="20"/>
          <w:szCs w:val="20"/>
        </w:rPr>
        <w:t xml:space="preserve"> 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(inna niż oferta </w:t>
      </w:r>
      <w:r w:rsidR="00432E4A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ykonawcy</w:t>
      </w:r>
      <w:r w:rsidR="00432E4A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 załączniki do oferty) za pośrednictwem dedykowanego formularza poprzez kliknięcie przycisku „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Wyślij wiadomość </w:t>
      </w:r>
      <w:r w:rsidR="00BE1BF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zamawiającego”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 którym pojawi się komunikat,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że wiadomość została wysłana do </w:t>
      </w:r>
      <w:r w:rsidR="009A1F88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amawiającego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We wszelkiej korespondencji związanej z niniej</w:t>
      </w:r>
      <w:r w:rsidR="00866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szym postępowaniem Zamawiający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Wykonawcy posługują się numerem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ogłoszenia z BZP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dodatkowo numerem wewnętrznym postępowania.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Wykonawca ma dostęp do formularza „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Wyślij wiadomość do zamawiającego”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dostępny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na stronie dotyczącej danego postępowania.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Informacje dotyczące odpowiedzi na pytania, zmiany specyfikacji, zmiany terminu składania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i otwarcia ofert Zamawiający będzie zamieszczał na platformie w sekcji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„Komunikaty”.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Korespondencja, której zgodnie z obowiązującymi przepisami adresatem jest konkretny </w:t>
      </w:r>
      <w:r w:rsidR="00622330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ykonawca, będzie przekazywana </w:t>
      </w:r>
      <w:r w:rsidR="00866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formie elektronicznej za pośrednictwem </w:t>
      </w:r>
      <w:hyperlink r:id="rId14" w:history="1">
        <w:r w:rsidR="00432E4A" w:rsidRPr="00DD0DA4">
          <w:rPr>
            <w:rStyle w:val="Hipercze"/>
            <w:rFonts w:ascii="Times New Roman" w:hAnsi="Times New Roman" w:cs="Times New Roman"/>
            <w:b/>
            <w:bCs/>
            <w:color w:val="0070C0"/>
            <w:sz w:val="20"/>
            <w:szCs w:val="20"/>
          </w:rPr>
          <w:t>https://platformazakupowa.pl/pn/kwp_radom</w:t>
        </w:r>
      </w:hyperlink>
      <w:r w:rsidR="00432E4A"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konkretnego </w:t>
      </w:r>
      <w:r w:rsidR="005376D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ykonawcy.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jako podmiot profesjonalny ma obowiązek sprawdzania komunikatów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i wiadomości bezpośrednio na </w:t>
      </w:r>
      <w:hyperlink r:id="rId15" w:history="1">
        <w:r w:rsidR="00432E4A" w:rsidRPr="00DD0DA4">
          <w:rPr>
            <w:rStyle w:val="Hipercze"/>
            <w:rFonts w:ascii="Times New Roman" w:hAnsi="Times New Roman" w:cs="Times New Roman"/>
            <w:b/>
            <w:bCs/>
            <w:color w:val="0070C0"/>
            <w:sz w:val="20"/>
            <w:szCs w:val="20"/>
          </w:rPr>
          <w:t>https://platformazakupowa.pl/pn/kwp_radom</w:t>
        </w:r>
      </w:hyperlink>
      <w:r w:rsidR="00432E4A"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przesłanych przez </w:t>
      </w:r>
      <w:r w:rsidR="00292D6D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amawiającego, gdyż system powiadomień może ulec awarii lub powiadomienie może trafić do folderu SPAM.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Wymagania techniczne i organizacyjne wysyłania i odbierania korespondencji elektronicznej </w:t>
      </w:r>
      <w:r w:rsidR="00292D6D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przy użyciu środków komunikacji elektronicznej, określają „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REGULAMIN platformazakupowa.pl”</w:t>
      </w:r>
      <w:r w:rsidRPr="00DD0D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który</w:t>
      </w:r>
      <w:r w:rsidR="00432E4A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znajduje się na stronie głównej Platformy</w:t>
      </w:r>
      <w:r w:rsidRPr="00DD0DA4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oraz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„Instrukcja</w:t>
      </w:r>
      <w:r w:rsidR="00474463"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dlaWykonawcówplatformazakupowa.pl”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dostępna jest pod adresem:</w:t>
      </w:r>
      <w:r w:rsidR="00474463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https://platformazakupowa.pl/strona/45-instrukcje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Maksymalny rozmiar jednego pliku przesyłanego za pomocą dedykowanego formularza przy komunikacji to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maksymalnie 500 MB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może również komunikować się z Wykonawcami za pomocą poczty elektronicznej,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e-mail: </w:t>
      </w:r>
      <w:r w:rsidR="00866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malgorzata.wojcik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@ra.policja.gov.pl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 nie przewiduje sposobu komunikowania się z Wykonawcami w inny sposób niż przy użyciu środków komunikacji elektronicznej, wskazanej w SWZ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Zamawiający, zgodnie z Rozporządzeniem Prezesa Rady Ministrów z dnia 30 grudnia 2020r. </w:t>
      </w:r>
      <w:r w:rsidR="00D40B69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sprawie sposobu sporządzania i przekazywania informacji oraz wymagań technicznych dla dokumentów</w:t>
      </w:r>
      <w:r w:rsidR="00DD66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elektronicznych oraz środków komunikacji</w:t>
      </w:r>
      <w:r w:rsidR="00866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elektronicznej w postępowaniu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udzielenie zamówienia publicznego lub konkursie (Dz. U. z 2020 r. poz. 2452), określa niezbędne wymagania sprzętowo-aplikacyjne umożliwiające pracę na </w:t>
      </w:r>
      <w:r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40B69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tj.:</w:t>
      </w:r>
    </w:p>
    <w:p w:rsidR="002735EB" w:rsidRPr="00DD0DA4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kb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/s,</w:t>
      </w:r>
    </w:p>
    <w:p w:rsidR="002735EB" w:rsidRPr="00DD0DA4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komputer klasy PC lub MAC o następującej konfiguracji: pamięć min. 2 GB Ram,</w:t>
      </w:r>
    </w:p>
    <w:p w:rsidR="002735EB" w:rsidRPr="00DD0DA4" w:rsidRDefault="002735EB" w:rsidP="005F3CE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procesor Intel IV 2 GHZ lub jego nowsza wersja, jeden z systemów operacyjnych - 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MSWindows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7, Mac Os x 10 4, Linux, lub ich nowsze wersje,</w:t>
      </w:r>
    </w:p>
    <w:p w:rsidR="002735EB" w:rsidRPr="00DD0DA4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zainstalowana dowolna przeglądarka internetowa, w przypadku Internet Explorer minimalnie wersja 10</w:t>
      </w:r>
      <w:r w:rsidR="00383382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0,</w:t>
      </w:r>
    </w:p>
    <w:p w:rsidR="002735EB" w:rsidRPr="00DD0DA4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włączona obsługa JavaScript,</w:t>
      </w:r>
    </w:p>
    <w:p w:rsidR="002735EB" w:rsidRPr="00DD0DA4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zainstalowany program Adobe 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Acrobat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Reader lub inny obsługujący format plików</w:t>
      </w:r>
      <w:r w:rsidR="00DD66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pdf,</w:t>
      </w:r>
    </w:p>
    <w:p w:rsidR="002735EB" w:rsidRPr="00DD0DA4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D66BE"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działa według standardu przyjętego w komunikacji sieciowej - kodowanie UTF8,</w:t>
      </w:r>
    </w:p>
    <w:p w:rsidR="002735EB" w:rsidRPr="00DD0DA4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oznaczenie czasu odbioru danych przez platformę zakupową stanowi datę oraz dokładny czas (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hh:mm:ss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) generowany wg. czasu lokalnego serwera synchronizowanego z zegarem Głównego Urzędu Miar</w:t>
      </w:r>
      <w:r w:rsidR="00D40B69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Wykonawca, przystępując do niniejszego postępowania o udzielenie zamówienia:</w:t>
      </w:r>
    </w:p>
    <w:p w:rsidR="002735EB" w:rsidRPr="00DD0DA4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akceptuje warunki korzystania z </w:t>
      </w:r>
      <w:r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D66BE"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określone w Regulaminie</w:t>
      </w:r>
      <w:r w:rsidR="00DD66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zamieszczonym na stronie internetowej pod linkiem w zakładce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</w:t>
      </w:r>
      <w:proofErr w:type="spellStart"/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Regulamin"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uznaje go za wiążący,</w:t>
      </w:r>
    </w:p>
    <w:p w:rsidR="002735EB" w:rsidRPr="00DD0DA4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zapoznał i stosuje się do </w:t>
      </w:r>
      <w:r w:rsidRPr="00DD0D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„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Instrukcji dla Wykonawców”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dostępnej pod adresem: </w:t>
      </w:r>
      <w:hyperlink r:id="rId16" w:history="1">
        <w:r w:rsidRPr="00DD0DA4">
          <w:rPr>
            <w:rStyle w:val="Hipercze"/>
            <w:rFonts w:ascii="Times New Roman" w:hAnsi="Times New Roman" w:cs="Times New Roman"/>
            <w:b/>
            <w:color w:val="4472C4" w:themeColor="accent5"/>
            <w:sz w:val="20"/>
            <w:szCs w:val="20"/>
            <w:u w:val="none"/>
          </w:rPr>
          <w:t>https://platformazakupowa.pl/strona/45-instrukcje</w:t>
        </w:r>
      </w:hyperlink>
      <w:r w:rsidR="00DD66BE" w:rsidRPr="00DD0DA4">
        <w:rPr>
          <w:rFonts w:ascii="Times New Roman" w:hAnsi="Times New Roman" w:cs="Times New Roman"/>
          <w:sz w:val="20"/>
          <w:szCs w:val="20"/>
        </w:rPr>
        <w:t xml:space="preserve"> 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składania ofert/wniosków.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 datę przekazania oferty, oświadczenia, o którym mowa w art. 125 ust. 1 </w:t>
      </w:r>
      <w:proofErr w:type="spellStart"/>
      <w:r w:rsidR="004A0485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 podmiotowych środków dowodowych, przedmiotowych środków dowodowych oraz innych informacji, oświadczeń lub dokumentów przekazywanych w postępowaniu, przyjmuje się datę ich przekazania/złożenia na platformie zakupowej.</w:t>
      </w:r>
    </w:p>
    <w:p w:rsidR="002735EB" w:rsidRPr="00DD0DA4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Zamawiający nie ponosi odpowiedzialności za złożenie oferty w sposób niezgodny 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 xml:space="preserve">z </w:t>
      </w:r>
      <w:r w:rsidRPr="00DD0DA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„Instrukcją dla Wykonawców”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korzystania z </w:t>
      </w:r>
      <w:r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AD64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 szczególności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sytuację, gdy </w:t>
      </w:r>
      <w:r w:rsidR="001744E8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zapozna się z treścią oferty przed upływem terminu składania ofert (np. złożenie oferty </w:t>
      </w:r>
      <w:r w:rsidRPr="00DD0DA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zakładce „Wyślij wiadomość do zamawiającego”</w:t>
      </w:r>
      <w:r w:rsidRPr="00DD0DA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).</w:t>
      </w:r>
    </w:p>
    <w:p w:rsidR="002735EB" w:rsidRPr="00DD0DA4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Taka oferta zostanie uznana przez Zamawiającego za ofertę handlową i nie będzie brana pod uwagę </w:t>
      </w:r>
      <w:r w:rsidR="00866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przedmiotowym</w:t>
      </w:r>
      <w:r w:rsidR="00DD66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postępowaniu</w:t>
      </w:r>
      <w:r w:rsidR="001744E8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ponieważ nie został</w:t>
      </w:r>
      <w:r w:rsidR="00866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spełniony obowiązek narzucony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art. 221 </w:t>
      </w:r>
      <w:r w:rsidR="004A0485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stawy Prawo Zamówień Publicznych.</w:t>
      </w:r>
    </w:p>
    <w:p w:rsidR="005A7BE3" w:rsidRPr="00DD0DA4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informuje, że instrukcje korzystania z </w:t>
      </w:r>
      <w:r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D66BE"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dotyczące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szczególności logowania, składania wniosków o wyjaśnienie treści SWZ, składania ofert</w:t>
      </w:r>
      <w:r w:rsidR="00DD66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oraz innych czynności podejmowanych w niniejszym postępowaniu przy użyciu</w:t>
      </w:r>
      <w:r w:rsidR="00DD66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D66BE"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znajdują się </w:t>
      </w:r>
      <w:r w:rsidR="00866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 zakładce „Instrukcje dla Wykonawców"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stronie</w:t>
      </w:r>
      <w:r w:rsidR="00DD66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internetowej pod adresem</w:t>
      </w:r>
      <w:r w:rsidRPr="00DD0DA4">
        <w:rPr>
          <w:rFonts w:ascii="Times New Roman" w:hAnsi="Times New Roman" w:cs="Times New Roman"/>
          <w:color w:val="0070C0"/>
          <w:sz w:val="20"/>
          <w:szCs w:val="20"/>
        </w:rPr>
        <w:t xml:space="preserve">: </w:t>
      </w:r>
      <w:hyperlink r:id="rId17" w:history="1">
        <w:r w:rsidR="00DD66BE" w:rsidRPr="00DD0DA4">
          <w:rPr>
            <w:rStyle w:val="Hipercze"/>
            <w:rFonts w:ascii="Times New Roman" w:hAnsi="Times New Roman" w:cs="Times New Roman"/>
            <w:b/>
            <w:bCs/>
            <w:color w:val="0070C0"/>
            <w:sz w:val="20"/>
            <w:szCs w:val="20"/>
          </w:rPr>
          <w:t>https://platformazakupowa.pl/strona/45-instrukcje</w:t>
        </w:r>
      </w:hyperlink>
      <w:r w:rsidR="001D30A2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2003B" w:rsidRPr="00382549" w:rsidRDefault="00C2003B" w:rsidP="0038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003B" w:rsidRPr="00DD0DA4" w:rsidRDefault="00C2003B" w:rsidP="00DD66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2735EB" w:rsidP="00DD66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Wskazanie osób uprawnionych do komunikowania się z Wykonawcami</w:t>
      </w:r>
    </w:p>
    <w:p w:rsidR="00BE1BFD" w:rsidRDefault="002735EB" w:rsidP="00DD66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Zamawiający wyznacza następując</w:t>
      </w:r>
      <w:r w:rsidR="00FA53B3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</w:t>
      </w:r>
      <w:r w:rsidR="00FA53B3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kontaktu z Wykonawcami:</w:t>
      </w:r>
      <w:r w:rsidR="00CC5974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64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1458D" w:rsidRPr="00DD0DA4" w:rsidRDefault="00866528" w:rsidP="00DD66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64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Małgorzata Wójcik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4109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="00CC5974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Sekcja Zamówień Publicznych KWP </w:t>
      </w:r>
      <w:proofErr w:type="spellStart"/>
      <w:r w:rsidR="00CC5974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zs</w:t>
      </w:r>
      <w:proofErr w:type="spellEnd"/>
      <w:r w:rsidR="00CC5974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 w Rad</w:t>
      </w:r>
      <w:r w:rsidR="00B0015B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CC5974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miu.</w:t>
      </w:r>
    </w:p>
    <w:p w:rsidR="00DD66BE" w:rsidRPr="00DD0DA4" w:rsidRDefault="00DD66BE" w:rsidP="00DD66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2735EB" w:rsidP="00DD66BE">
      <w:pPr>
        <w:pStyle w:val="Akapitzlist"/>
        <w:numPr>
          <w:ilvl w:val="0"/>
          <w:numId w:val="2"/>
        </w:numPr>
        <w:spacing w:after="0"/>
        <w:ind w:hanging="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 związania ofertą</w:t>
      </w:r>
    </w:p>
    <w:p w:rsidR="002735EB" w:rsidRPr="00DD0DA4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do dnia </w:t>
      </w:r>
      <w:r w:rsidR="0048486A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22.12.2021r.</w:t>
      </w:r>
    </w:p>
    <w:p w:rsidR="002735EB" w:rsidRPr="00DD0DA4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przypadku</w:t>
      </w:r>
      <w:r w:rsidR="00B0015B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gdy wybór najkorzystniejszej oferty nie nastąpi przed upływem terminu związania ofertą określonego w SWZ,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Zamawiający przed upływem terminu związania ofertą zwraca się jednokrotnie do Wykonawców o wyrażenie zgod</w:t>
      </w:r>
      <w:r w:rsidR="004C5E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na przedłużenie tego terminu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wskazany przez niego okres, nie dłuższy niż 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30 dni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D0DA4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Przedłużenie terminu związania ofertą,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o którym mowa w ust. 2,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wymaga złożenia przez Wykonawcę pisemnego oświadczenia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(tj. wyrażonego przy użyciu wyrazów, cyfr lub innych znaków pisarskich, które można odczytać i powielić) o wyrażeniu zgody na przedłużenie terminu związania ofertą.</w:t>
      </w:r>
    </w:p>
    <w:p w:rsidR="002735EB" w:rsidRPr="00DD0DA4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Jeżeli termin związania upłynął przed wyborem najkorzystniejszej oferty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DD66BE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24118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wzywa </w:t>
      </w:r>
      <w:r w:rsidR="0024118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ykonawcę, którego oferta otrzymała najwyższą ocenę, do wyrażenia, w wyznaczonym przez Zamawiającego terminie,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pisemnej zgody na wybór jego oferty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</w:p>
    <w:p w:rsidR="002735EB" w:rsidRPr="00DD0DA4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przypadku braku zgody, o której mowa w ust. 4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24118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amawiający zwraca się o wyrażenie takiej zgody do kolejnego wykonawcy, którego oferta została najwyżej oceniona,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chyba, że zachodzą przesłanki do unieważnienia postępowania.</w:t>
      </w:r>
    </w:p>
    <w:p w:rsidR="00314109" w:rsidRPr="00AD64E4" w:rsidRDefault="002735EB" w:rsidP="00AD64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przypadku</w:t>
      </w:r>
      <w:r w:rsidR="0024118E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gdy Zamawiający żąda wniesienia wadium,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przedłużenie terminu związania ofertą, o którym mowa w ust. 2, następuje wraz z przedłużeniem okresu ważności wadium</w:t>
      </w:r>
      <w:r w:rsidR="00DD66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albo,</w:t>
      </w:r>
      <w:r w:rsidR="00EF24F9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jeżeli nie jest to możliwe, z wniesieniem nowego wadium na przedłużony okres związania ofertą.</w:t>
      </w:r>
    </w:p>
    <w:p w:rsidR="00314109" w:rsidRPr="00DD0DA4" w:rsidRDefault="00314109" w:rsidP="00314109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C5EF4" w:rsidRPr="004C5EF4" w:rsidRDefault="002735EB" w:rsidP="004C5EF4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Wymagania dotyczące wadium</w:t>
      </w:r>
      <w:r w:rsidR="004C5E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r w:rsidR="004C5EF4" w:rsidRPr="004C5EF4">
        <w:rPr>
          <w:rFonts w:ascii="Times New Roman" w:hAnsi="Times New Roman" w:cs="Times New Roman"/>
          <w:sz w:val="20"/>
          <w:szCs w:val="20"/>
        </w:rPr>
        <w:t>Zamawiający żąda wniesienia wadium w wysokości:</w:t>
      </w:r>
    </w:p>
    <w:p w:rsidR="00735F4D" w:rsidRDefault="00735F4D" w:rsidP="00B63A4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48486A" w:rsidRPr="0048486A" w:rsidRDefault="0048486A" w:rsidP="0048486A">
      <w:pPr>
        <w:autoSpaceDE w:val="0"/>
        <w:autoSpaceDN w:val="0"/>
        <w:adjustRightInd w:val="0"/>
        <w:spacing w:after="0" w:line="360" w:lineRule="auto"/>
        <w:ind w:left="720" w:righ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1 – 5.000,00 zł. </w:t>
      </w:r>
    </w:p>
    <w:p w:rsidR="0048486A" w:rsidRPr="0048486A" w:rsidRDefault="0048486A" w:rsidP="0048486A">
      <w:pPr>
        <w:autoSpaceDE w:val="0"/>
        <w:autoSpaceDN w:val="0"/>
        <w:adjustRightInd w:val="0"/>
        <w:spacing w:after="0" w:line="360" w:lineRule="auto"/>
        <w:ind w:left="720" w:righ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2 – 100,00 zł. </w:t>
      </w:r>
    </w:p>
    <w:p w:rsidR="0048486A" w:rsidRPr="0048486A" w:rsidRDefault="0048486A" w:rsidP="0048486A">
      <w:pPr>
        <w:autoSpaceDE w:val="0"/>
        <w:autoSpaceDN w:val="0"/>
        <w:adjustRightInd w:val="0"/>
        <w:spacing w:after="0" w:line="360" w:lineRule="auto"/>
        <w:ind w:left="720" w:righ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3 – 650,00 zł. </w:t>
      </w:r>
    </w:p>
    <w:p w:rsidR="0048486A" w:rsidRPr="0048486A" w:rsidRDefault="0048486A" w:rsidP="0048486A">
      <w:pPr>
        <w:autoSpaceDE w:val="0"/>
        <w:autoSpaceDN w:val="0"/>
        <w:adjustRightInd w:val="0"/>
        <w:spacing w:after="0" w:line="360" w:lineRule="auto"/>
        <w:ind w:left="720" w:righ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8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4 – 49,00 zł. </w:t>
      </w:r>
    </w:p>
    <w:p w:rsidR="0048486A" w:rsidRPr="0048486A" w:rsidRDefault="0048486A" w:rsidP="0048486A">
      <w:pPr>
        <w:autoSpaceDE w:val="0"/>
        <w:autoSpaceDN w:val="0"/>
        <w:adjustRightInd w:val="0"/>
        <w:spacing w:after="0" w:line="360" w:lineRule="auto"/>
        <w:ind w:left="720" w:righ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86A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nr 5 – 590,00 zł.</w:t>
      </w:r>
    </w:p>
    <w:p w:rsidR="0048486A" w:rsidRPr="0048486A" w:rsidRDefault="0048486A" w:rsidP="0048486A">
      <w:pPr>
        <w:autoSpaceDE w:val="0"/>
        <w:autoSpaceDN w:val="0"/>
        <w:adjustRightInd w:val="0"/>
        <w:spacing w:after="0" w:line="360" w:lineRule="auto"/>
        <w:ind w:left="720" w:righ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86A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nr 6 – 60,00 zł.</w:t>
      </w:r>
    </w:p>
    <w:p w:rsidR="0048486A" w:rsidRPr="0048486A" w:rsidRDefault="0048486A" w:rsidP="0048486A">
      <w:pPr>
        <w:autoSpaceDE w:val="0"/>
        <w:autoSpaceDN w:val="0"/>
        <w:adjustRightInd w:val="0"/>
        <w:spacing w:after="0" w:line="360" w:lineRule="auto"/>
        <w:ind w:left="720" w:righ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86A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nr 7 – 200,00 zł.</w:t>
      </w:r>
    </w:p>
    <w:p w:rsidR="0048486A" w:rsidRPr="0048486A" w:rsidRDefault="0048486A" w:rsidP="0048486A">
      <w:pPr>
        <w:autoSpaceDE w:val="0"/>
        <w:autoSpaceDN w:val="0"/>
        <w:adjustRightInd w:val="0"/>
        <w:spacing w:after="0" w:line="360" w:lineRule="auto"/>
        <w:ind w:left="720" w:righ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86A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nr 8 – 290,00 zł .</w:t>
      </w:r>
    </w:p>
    <w:p w:rsidR="0048486A" w:rsidRDefault="0048486A" w:rsidP="004C5EF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zh-CN"/>
        </w:rPr>
      </w:pPr>
    </w:p>
    <w:p w:rsidR="0048486A" w:rsidRDefault="0048486A" w:rsidP="004C5EF4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zh-CN"/>
        </w:rPr>
      </w:pPr>
    </w:p>
    <w:p w:rsidR="004C5EF4" w:rsidRPr="004C5EF4" w:rsidRDefault="004C5EF4" w:rsidP="004C5EF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</w:pPr>
      <w:r w:rsidRPr="004C5EF4">
        <w:rPr>
          <w:rFonts w:ascii="Times New Roman" w:eastAsia="Calibri" w:hAnsi="Times New Roman" w:cs="Times New Roman"/>
          <w:sz w:val="20"/>
          <w:szCs w:val="20"/>
          <w:lang w:val="x-none" w:eastAsia="zh-CN"/>
        </w:rPr>
        <w:lastRenderedPageBreak/>
        <w:t xml:space="preserve">Wadium musi być wniesione przed terminem składania ofert. Za termin wniesienia wadium wnoszonego </w:t>
      </w:r>
      <w:r w:rsidRPr="004C5EF4">
        <w:rPr>
          <w:rFonts w:ascii="Times New Roman" w:eastAsia="Calibri" w:hAnsi="Times New Roman" w:cs="Times New Roman"/>
          <w:sz w:val="20"/>
          <w:szCs w:val="20"/>
          <w:lang w:val="x-none" w:eastAsia="zh-CN"/>
        </w:rPr>
        <w:br/>
        <w:t>w pieniądzu przyjmuje się moment uznania rachunku Zamawiaj</w:t>
      </w:r>
      <w:r w:rsidRPr="004C5EF4">
        <w:rPr>
          <w:rFonts w:ascii="Times New Roman" w:eastAsia="Calibri" w:hAnsi="Times New Roman" w:cs="Times New Roman"/>
          <w:sz w:val="20"/>
          <w:szCs w:val="20"/>
          <w:lang w:eastAsia="zh-CN"/>
        </w:rPr>
        <w:t>ącego</w:t>
      </w:r>
      <w:r w:rsidRPr="004C5EF4">
        <w:rPr>
          <w:rFonts w:ascii="Times New Roman" w:eastAsia="Calibri" w:hAnsi="Times New Roman" w:cs="Times New Roman"/>
          <w:sz w:val="20"/>
          <w:szCs w:val="20"/>
          <w:lang w:val="x-none" w:eastAsia="zh-CN"/>
        </w:rPr>
        <w:t xml:space="preserve"> kwotą wadium.</w:t>
      </w:r>
    </w:p>
    <w:p w:rsidR="004C5EF4" w:rsidRPr="004C5EF4" w:rsidRDefault="004C5EF4" w:rsidP="00466236">
      <w:pPr>
        <w:numPr>
          <w:ilvl w:val="3"/>
          <w:numId w:val="3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>Wadium wnosi się przed upływem terminu składania ofert.</w:t>
      </w:r>
    </w:p>
    <w:p w:rsidR="004C5EF4" w:rsidRPr="004C5EF4" w:rsidRDefault="004C5EF4" w:rsidP="00466236">
      <w:pPr>
        <w:numPr>
          <w:ilvl w:val="3"/>
          <w:numId w:val="3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>Wadium może być wnoszone w jednej lub kilku następujących formach:</w:t>
      </w:r>
    </w:p>
    <w:p w:rsidR="004C5EF4" w:rsidRPr="004C5EF4" w:rsidRDefault="004C5EF4" w:rsidP="0046623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 xml:space="preserve">pieniądzu; </w:t>
      </w:r>
    </w:p>
    <w:p w:rsidR="004C5EF4" w:rsidRPr="004C5EF4" w:rsidRDefault="004C5EF4" w:rsidP="0046623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>gwarancjach bankowych;</w:t>
      </w:r>
    </w:p>
    <w:p w:rsidR="004C5EF4" w:rsidRPr="004C5EF4" w:rsidRDefault="004C5EF4" w:rsidP="0046623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>gwarancjach ubezpieczeniowych;</w:t>
      </w:r>
    </w:p>
    <w:p w:rsidR="004C5EF4" w:rsidRPr="004C5EF4" w:rsidRDefault="004C5EF4" w:rsidP="0046623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2020 r. poz. 299).</w:t>
      </w:r>
    </w:p>
    <w:p w:rsidR="004C5EF4" w:rsidRPr="004C5EF4" w:rsidRDefault="004C5EF4" w:rsidP="004C5EF4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C5EF4" w:rsidRPr="004C5EF4" w:rsidRDefault="004C5EF4" w:rsidP="004C5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EF4">
        <w:rPr>
          <w:rFonts w:ascii="Times New Roman" w:hAnsi="Times New Roman" w:cs="Times New Roman"/>
          <w:b/>
          <w:sz w:val="20"/>
          <w:szCs w:val="20"/>
        </w:rPr>
        <w:t>3.</w:t>
      </w:r>
      <w:r w:rsidRPr="004C5EF4">
        <w:rPr>
          <w:rFonts w:ascii="Times New Roman" w:hAnsi="Times New Roman" w:cs="Times New Roman"/>
          <w:sz w:val="20"/>
          <w:szCs w:val="20"/>
        </w:rPr>
        <w:t xml:space="preserve"> Wadium w formie pieniądza należy wnieść przelewem na rachunek bankowy o numerze:</w:t>
      </w:r>
    </w:p>
    <w:p w:rsidR="004C5EF4" w:rsidRPr="004C5EF4" w:rsidRDefault="004C5EF4" w:rsidP="004C5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EF4">
        <w:rPr>
          <w:rFonts w:ascii="Times New Roman" w:hAnsi="Times New Roman" w:cs="Times New Roman"/>
          <w:b/>
          <w:bCs/>
          <w:sz w:val="20"/>
          <w:szCs w:val="20"/>
        </w:rPr>
        <w:t>49 1010 1010 0022 1913 9120 0000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5EF4">
        <w:rPr>
          <w:rFonts w:ascii="Times New Roman" w:hAnsi="Times New Roman" w:cs="Times New Roman"/>
          <w:b/>
          <w:sz w:val="20"/>
          <w:szCs w:val="20"/>
        </w:rPr>
        <w:t xml:space="preserve">z dopiskiem „Wadium – nr postępowania </w:t>
      </w:r>
      <w:r w:rsidR="00261097">
        <w:rPr>
          <w:rFonts w:ascii="Times New Roman" w:hAnsi="Times New Roman" w:cs="Times New Roman"/>
          <w:b/>
          <w:sz w:val="20"/>
          <w:szCs w:val="20"/>
        </w:rPr>
        <w:t>34/21</w:t>
      </w:r>
      <w:r w:rsidRPr="004C5EF4">
        <w:rPr>
          <w:rFonts w:ascii="Times New Roman" w:hAnsi="Times New Roman" w:cs="Times New Roman"/>
          <w:b/>
          <w:sz w:val="20"/>
          <w:szCs w:val="20"/>
        </w:rPr>
        <w:t xml:space="preserve"> - zadanie nr…....”</w:t>
      </w:r>
    </w:p>
    <w:p w:rsidR="004C5EF4" w:rsidRPr="004C5EF4" w:rsidRDefault="004C5EF4" w:rsidP="004C5EF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5EF4">
        <w:rPr>
          <w:rFonts w:ascii="Times New Roman" w:hAnsi="Times New Roman" w:cs="Times New Roman"/>
          <w:b/>
          <w:sz w:val="20"/>
          <w:szCs w:val="20"/>
        </w:rPr>
        <w:t>UWAGA: Za termin wniesienia wadium w formie pieniądza zostanie przyjęty termin uznania rachunku Zamawiającego.</w:t>
      </w:r>
    </w:p>
    <w:p w:rsidR="004C5EF4" w:rsidRPr="004C5EF4" w:rsidRDefault="004C5EF4" w:rsidP="004C5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b/>
          <w:sz w:val="20"/>
          <w:szCs w:val="20"/>
        </w:rPr>
        <w:t>5</w:t>
      </w:r>
      <w:r w:rsidRPr="004C5EF4">
        <w:rPr>
          <w:rFonts w:ascii="Times New Roman" w:hAnsi="Times New Roman" w:cs="Times New Roman"/>
          <w:sz w:val="20"/>
          <w:szCs w:val="20"/>
        </w:rPr>
        <w:t xml:space="preserve">. Wadium wnoszone w formie gwarancji lub poręczenia o którym mowa w pkt 2 </w:t>
      </w:r>
      <w:proofErr w:type="spellStart"/>
      <w:r w:rsidRPr="004C5EF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4C5EF4">
        <w:rPr>
          <w:rFonts w:ascii="Times New Roman" w:hAnsi="Times New Roman" w:cs="Times New Roman"/>
          <w:sz w:val="20"/>
          <w:szCs w:val="20"/>
        </w:rPr>
        <w:t xml:space="preserve"> 4) musi być złożone jako </w:t>
      </w:r>
      <w:r w:rsidRPr="004C5EF4">
        <w:rPr>
          <w:rFonts w:ascii="Times New Roman" w:hAnsi="Times New Roman" w:cs="Times New Roman"/>
          <w:b/>
          <w:sz w:val="20"/>
          <w:szCs w:val="20"/>
        </w:rPr>
        <w:t xml:space="preserve">oryginał </w:t>
      </w:r>
      <w:r w:rsidRPr="004C5EF4">
        <w:rPr>
          <w:rFonts w:ascii="Times New Roman" w:hAnsi="Times New Roman" w:cs="Times New Roman"/>
          <w:sz w:val="20"/>
          <w:szCs w:val="20"/>
        </w:rPr>
        <w:t xml:space="preserve">gwarancji lub poręczenia </w:t>
      </w:r>
      <w:r w:rsidRPr="004C5EF4">
        <w:rPr>
          <w:rFonts w:ascii="Times New Roman" w:hAnsi="Times New Roman" w:cs="Times New Roman"/>
          <w:b/>
          <w:sz w:val="20"/>
          <w:szCs w:val="20"/>
        </w:rPr>
        <w:t xml:space="preserve">w postaci elektronicznej </w:t>
      </w:r>
      <w:r w:rsidRPr="004C5EF4">
        <w:rPr>
          <w:rFonts w:ascii="Times New Roman" w:hAnsi="Times New Roman" w:cs="Times New Roman"/>
          <w:sz w:val="20"/>
          <w:szCs w:val="20"/>
        </w:rPr>
        <w:t>i spełniać co najmniej poniższe wymagania:</w:t>
      </w:r>
    </w:p>
    <w:p w:rsidR="004C5EF4" w:rsidRPr="004C5EF4" w:rsidRDefault="004C5EF4" w:rsidP="00466236">
      <w:pPr>
        <w:numPr>
          <w:ilvl w:val="0"/>
          <w:numId w:val="41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 xml:space="preserve">musi obejmować odpowiedzialność za wszystkie przypadki powodujące utratę wadium przez Wykonawcę określone w ustawie PZP; </w:t>
      </w:r>
    </w:p>
    <w:p w:rsidR="004C5EF4" w:rsidRPr="004C5EF4" w:rsidRDefault="004C5EF4" w:rsidP="00466236">
      <w:pPr>
        <w:numPr>
          <w:ilvl w:val="0"/>
          <w:numId w:val="41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>z jej treści powinno jednoznacznie wynikać zobowiązanie gwaranta do zapłaty całej kwoty wadium;</w:t>
      </w:r>
    </w:p>
    <w:p w:rsidR="004C5EF4" w:rsidRPr="004C5EF4" w:rsidRDefault="004C5EF4" w:rsidP="00466236">
      <w:pPr>
        <w:numPr>
          <w:ilvl w:val="0"/>
          <w:numId w:val="41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>powinno być nieodwołalne i bezwarunkowe oraz płatne na pierwsze żądanie;</w:t>
      </w:r>
    </w:p>
    <w:p w:rsidR="004C5EF4" w:rsidRPr="004C5EF4" w:rsidRDefault="004C5EF4" w:rsidP="00466236">
      <w:pPr>
        <w:numPr>
          <w:ilvl w:val="0"/>
          <w:numId w:val="41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>termin obowiązywania poręczenia lub gwarancji nie może być krótszy niż termin związania ofertą</w:t>
      </w:r>
      <w:r w:rsidRPr="004C5EF4">
        <w:rPr>
          <w:rFonts w:ascii="Times New Roman" w:hAnsi="Times New Roman" w:cs="Times New Roman"/>
          <w:sz w:val="20"/>
          <w:szCs w:val="20"/>
        </w:rPr>
        <w:br/>
        <w:t xml:space="preserve"> (z zastrzeżeniem iż pierwszym dniem związania ofertą jest dzień składania ofert); </w:t>
      </w:r>
    </w:p>
    <w:p w:rsidR="004C5EF4" w:rsidRPr="004C5EF4" w:rsidRDefault="004C5EF4" w:rsidP="00466236">
      <w:pPr>
        <w:numPr>
          <w:ilvl w:val="0"/>
          <w:numId w:val="41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>w treści poręczenia lub gwarancji powinna znaleźć się nazwa oraz numer przedmiotowego postępowania;</w:t>
      </w:r>
    </w:p>
    <w:p w:rsidR="004C5EF4" w:rsidRPr="004C5EF4" w:rsidRDefault="004C5EF4" w:rsidP="00466236">
      <w:pPr>
        <w:numPr>
          <w:ilvl w:val="0"/>
          <w:numId w:val="41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C5EF4">
        <w:rPr>
          <w:rFonts w:ascii="Times New Roman" w:hAnsi="Times New Roman" w:cs="Times New Roman"/>
          <w:sz w:val="20"/>
          <w:szCs w:val="20"/>
        </w:rPr>
        <w:t xml:space="preserve">beneficjentem poręczenia lub gwarancji jest: </w:t>
      </w:r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</w:p>
    <w:p w:rsidR="004C5EF4" w:rsidRPr="004C5EF4" w:rsidRDefault="004C5EF4" w:rsidP="00466236">
      <w:pPr>
        <w:numPr>
          <w:ilvl w:val="0"/>
          <w:numId w:val="41"/>
        </w:numPr>
        <w:spacing w:after="0" w:line="240" w:lineRule="auto"/>
        <w:ind w:left="882" w:hanging="4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Wykonawców wspólnie ubiegających się o udzielenie zamówienia (art. 58 PZP), Zamawiający wymaga aby poręczenie lub gwarancja obejmowała swą treścią (tj. zobowiązanych </w:t>
      </w:r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4C5EF4" w:rsidRPr="004C5EF4" w:rsidRDefault="004C5EF4" w:rsidP="004C5E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Oferta wykonawcy, który nie wniósł wadium, lub wniósł wadium w sposób nieprawidłowy lub nie utrzymywał wadium nieprzerwanie do upływu terminu związania ofertą lub złożył wniosek o zwrot wadium w przypadku, </w:t>
      </w:r>
      <w:r w:rsidR="00CF1F0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>o którym mowa w art. 98 ust. 2 pkt 3 PZP</w:t>
      </w:r>
      <w:r w:rsidRPr="004C5E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zostanie odrzucona</w:t>
      </w:r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C5EF4" w:rsidRPr="004C5EF4" w:rsidRDefault="004C5EF4" w:rsidP="004C5E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Zamawiający dokona zwrotu wadium na zasadach określonych w art. 98 ust. 1 - 5 ustawy </w:t>
      </w:r>
      <w:proofErr w:type="spellStart"/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C5EF4" w:rsidRPr="004C5EF4" w:rsidRDefault="004C5EF4" w:rsidP="004C5E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 Zamawiający zatrzymuje wadium wraz z odsetkami w przypadkach określonych w art. 98 ust. 6 ustawy </w:t>
      </w:r>
      <w:proofErr w:type="spellStart"/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4C5EF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D66BE" w:rsidRPr="00DD0DA4" w:rsidRDefault="00DD66BE" w:rsidP="00DD66B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2735EB" w:rsidP="00DD66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Informacje dotyczące zabezpieczenia należytego wykonania umowy</w:t>
      </w:r>
    </w:p>
    <w:p w:rsidR="002735EB" w:rsidRPr="00DD0DA4" w:rsidRDefault="002735EB" w:rsidP="00DD66B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nie wymaga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wniesienia zabezpieczenia należytego wykonania umowy.</w:t>
      </w:r>
    </w:p>
    <w:p w:rsidR="00AD64E4" w:rsidRPr="00DD0DA4" w:rsidRDefault="00AD64E4" w:rsidP="00DD66B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2735EB" w:rsidP="00DD66BE">
      <w:pPr>
        <w:pStyle w:val="Akapitzlist"/>
        <w:numPr>
          <w:ilvl w:val="0"/>
          <w:numId w:val="2"/>
        </w:numPr>
        <w:spacing w:after="0"/>
        <w:ind w:hanging="28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Opis sposobu przygotowania oferty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musi być sporządzona w języku polskim, pod rygorem nieważności w formie elektronicznej lub </w:t>
      </w:r>
      <w:r w:rsidR="00DE58C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postaci elektronicznej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opatrzona kwalifikowanym podpisem elektronicznym, podpisem zaufanym lub elektronicznym podpisem osobistym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formacie danych: .pdf, .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doc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 .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docx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 .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xps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 .xls, .jpg, .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jpeg</w:t>
      </w:r>
      <w:proofErr w:type="spellEnd"/>
      <w:r w:rsidR="00E74EA0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D66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58D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ze szczególnym wskazaniem na .pdf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Rozszerzenia plików wykorzystywanych przez Wykonawców powinny być zgodne 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Załącznikiem </w:t>
      </w:r>
      <w:r w:rsidR="00AD64E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nr 2 do „Rozporządzenia Rady Ministrów w sprawie Krajowych Ram Interoperacyjności, minimalnych wymagań dla rejestrów pu</w:t>
      </w:r>
      <w:r w:rsidR="000A75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blicznych i wymiany informacji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postaci elektronicznej oraz minimalnych wymagań dla systemów teleinformatycznych”, zwanego dalej Rozporządzeniem KRI.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procesie składania oferty na platformie,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kwalifikowany podpis elektroniczny</w:t>
      </w:r>
      <w:r w:rsidR="003F30AD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podpis zaufany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elektroniczn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podpis osobisty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Wykonawca składa bezpośrednio na dokumencie, który następnie przesyła </w:t>
      </w:r>
      <w:r w:rsidR="00DE58C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do systemu.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celu ewentualnej kompresji danych zamawiając</w:t>
      </w:r>
      <w:r w:rsidR="000A75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zaleca wykorzystanie jednego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 rozszerzeń:</w:t>
      </w:r>
    </w:p>
    <w:p w:rsidR="002735EB" w:rsidRPr="00DD0DA4" w:rsidRDefault="002735EB" w:rsidP="001E1A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.zip</w:t>
      </w:r>
      <w:r w:rsidR="00E74EA0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2735EB" w:rsidRPr="00DD0DA4" w:rsidRDefault="002735EB" w:rsidP="001E1A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.7Z</w:t>
      </w:r>
      <w:r w:rsidR="00E74EA0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3F30AD" w:rsidRPr="00DD0DA4" w:rsidRDefault="003F30AD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D0DA4">
        <w:rPr>
          <w:rFonts w:ascii="Times New Roman" w:hAnsi="Times New Roman" w:cs="Times New Roman"/>
          <w:b/>
          <w:sz w:val="20"/>
          <w:szCs w:val="20"/>
          <w:u w:val="single"/>
        </w:rPr>
        <w:t>Wśród rozszerzeń powszechnych, a niewystępujących w Rozporządzeniu KRI występują:</w:t>
      </w:r>
      <w:r w:rsidR="00702C68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DD0DA4">
        <w:rPr>
          <w:rFonts w:ascii="Times New Roman" w:hAnsi="Times New Roman" w:cs="Times New Roman"/>
          <w:b/>
          <w:sz w:val="20"/>
          <w:szCs w:val="20"/>
          <w:u w:val="single"/>
        </w:rPr>
        <w:t xml:space="preserve"> .</w:t>
      </w:r>
      <w:proofErr w:type="spellStart"/>
      <w:r w:rsidRPr="00DD0DA4">
        <w:rPr>
          <w:rFonts w:ascii="Times New Roman" w:hAnsi="Times New Roman" w:cs="Times New Roman"/>
          <w:b/>
          <w:sz w:val="20"/>
          <w:szCs w:val="20"/>
          <w:u w:val="single"/>
        </w:rPr>
        <w:t>rar</w:t>
      </w:r>
      <w:proofErr w:type="spellEnd"/>
      <w:r w:rsidRPr="00DD0DA4">
        <w:rPr>
          <w:rFonts w:ascii="Times New Roman" w:hAnsi="Times New Roman" w:cs="Times New Roman"/>
          <w:b/>
          <w:sz w:val="20"/>
          <w:szCs w:val="20"/>
          <w:u w:val="single"/>
        </w:rPr>
        <w:t>, .gif, .</w:t>
      </w:r>
      <w:proofErr w:type="spellStart"/>
      <w:r w:rsidRPr="00DD0DA4">
        <w:rPr>
          <w:rFonts w:ascii="Times New Roman" w:hAnsi="Times New Roman" w:cs="Times New Roman"/>
          <w:b/>
          <w:sz w:val="20"/>
          <w:szCs w:val="20"/>
          <w:u w:val="single"/>
        </w:rPr>
        <w:t>bmp</w:t>
      </w:r>
      <w:proofErr w:type="spellEnd"/>
      <w:r w:rsidRPr="00DD0DA4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DD0DA4">
        <w:rPr>
          <w:rFonts w:ascii="Times New Roman" w:hAnsi="Times New Roman" w:cs="Times New Roman"/>
          <w:b/>
          <w:sz w:val="20"/>
          <w:szCs w:val="20"/>
          <w:u w:val="single"/>
        </w:rPr>
        <w:t>numbers</w:t>
      </w:r>
      <w:proofErr w:type="spellEnd"/>
      <w:r w:rsidRPr="00DD0DA4">
        <w:rPr>
          <w:rFonts w:ascii="Times New Roman" w:hAnsi="Times New Roman" w:cs="Times New Roman"/>
          <w:b/>
          <w:sz w:val="20"/>
          <w:szCs w:val="20"/>
          <w:u w:val="single"/>
        </w:rPr>
        <w:t>, .</w:t>
      </w:r>
      <w:proofErr w:type="spellStart"/>
      <w:r w:rsidRPr="00DD0DA4">
        <w:rPr>
          <w:rFonts w:ascii="Times New Roman" w:hAnsi="Times New Roman" w:cs="Times New Roman"/>
          <w:b/>
          <w:sz w:val="20"/>
          <w:szCs w:val="20"/>
          <w:u w:val="single"/>
        </w:rPr>
        <w:t>pages</w:t>
      </w:r>
      <w:proofErr w:type="spellEnd"/>
      <w:r w:rsidRPr="00DD0DA4">
        <w:rPr>
          <w:rFonts w:ascii="Times New Roman" w:hAnsi="Times New Roman" w:cs="Times New Roman"/>
          <w:b/>
          <w:sz w:val="20"/>
          <w:szCs w:val="20"/>
        </w:rPr>
        <w:t>.</w:t>
      </w:r>
      <w:r w:rsidR="00DD66BE" w:rsidRPr="00DD0D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b/>
          <w:sz w:val="20"/>
          <w:szCs w:val="20"/>
        </w:rPr>
        <w:t>Dokumenty złożone w takich plika</w:t>
      </w:r>
      <w:r w:rsidR="000A751D">
        <w:rPr>
          <w:rFonts w:ascii="Times New Roman" w:hAnsi="Times New Roman" w:cs="Times New Roman"/>
          <w:b/>
          <w:sz w:val="20"/>
          <w:szCs w:val="20"/>
        </w:rPr>
        <w:t xml:space="preserve">ch zostaną uznane </w:t>
      </w:r>
      <w:r w:rsidRPr="00DD0DA4">
        <w:rPr>
          <w:rFonts w:ascii="Times New Roman" w:hAnsi="Times New Roman" w:cs="Times New Roman"/>
          <w:b/>
          <w:sz w:val="20"/>
          <w:szCs w:val="20"/>
        </w:rPr>
        <w:t>za złożone nieskutecznie. O tym fakcie Wykonawca zosta</w:t>
      </w:r>
      <w:r w:rsidR="000A751D">
        <w:rPr>
          <w:rFonts w:ascii="Times New Roman" w:hAnsi="Times New Roman" w:cs="Times New Roman"/>
          <w:b/>
          <w:sz w:val="20"/>
          <w:szCs w:val="20"/>
        </w:rPr>
        <w:t xml:space="preserve">nie poinformowany w informacji </w:t>
      </w:r>
      <w:r w:rsidRPr="00DD0DA4">
        <w:rPr>
          <w:rFonts w:ascii="Times New Roman" w:hAnsi="Times New Roman" w:cs="Times New Roman"/>
          <w:b/>
          <w:sz w:val="20"/>
          <w:szCs w:val="20"/>
        </w:rPr>
        <w:t>z otwarcia ofert.</w:t>
      </w:r>
    </w:p>
    <w:p w:rsidR="003F30AD" w:rsidRPr="00DD0DA4" w:rsidRDefault="003F30AD" w:rsidP="00DD160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bCs/>
          <w:sz w:val="20"/>
          <w:szCs w:val="20"/>
        </w:rPr>
        <w:lastRenderedPageBreak/>
        <w:t>Powyższe formaty plików są niezgodne z postanowieniami SWZ w Rozdziale XI</w:t>
      </w:r>
      <w:r w:rsidR="00AC1312" w:rsidRPr="00DD0DA4">
        <w:rPr>
          <w:rFonts w:ascii="Times New Roman" w:hAnsi="Times New Roman" w:cs="Times New Roman"/>
          <w:bCs/>
          <w:sz w:val="20"/>
          <w:szCs w:val="20"/>
        </w:rPr>
        <w:t>II</w:t>
      </w:r>
      <w:r w:rsidRPr="00DD0DA4">
        <w:rPr>
          <w:rFonts w:ascii="Times New Roman" w:hAnsi="Times New Roman" w:cs="Times New Roman"/>
          <w:bCs/>
          <w:sz w:val="20"/>
          <w:szCs w:val="20"/>
        </w:rPr>
        <w:t xml:space="preserve"> pkt 1 oraz treścią załącznika nr 2 do </w:t>
      </w:r>
      <w:r w:rsidRPr="00DD0DA4">
        <w:rPr>
          <w:rFonts w:ascii="Times New Roman" w:hAnsi="Times New Roman" w:cs="Times New Roman"/>
          <w:sz w:val="20"/>
          <w:szCs w:val="20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teleinformatycznych, który określa formaty danych oraz standardy Zapewniające dostęp do zasobów informacji udostępnianych za pomocą systemów teleinformatycznych używanych do realizacji zadań publicznych.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stosowania przez </w:t>
      </w:r>
      <w:r w:rsidR="005823F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ykonawcę kwalifikowanego podpisu elektronicznego:</w:t>
      </w:r>
    </w:p>
    <w:p w:rsidR="002735EB" w:rsidRPr="00DD0DA4" w:rsidRDefault="00E74EA0" w:rsidP="001E1A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735EB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względu na niskie ryzyko naruszenia integralności pliku oraz łatwiejszą weryfikację podpisu </w:t>
      </w:r>
      <w:r w:rsidR="000E7C2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735EB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zaleca, w miarę możliwości, </w:t>
      </w:r>
      <w:r w:rsidR="002735EB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przekonwertowanie plików składających się na ofertę na rozszerzenie</w:t>
      </w:r>
      <w:r w:rsidR="00DD66BE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.</w:t>
      </w:r>
      <w:r w:rsidR="002735EB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pdf</w:t>
      </w:r>
      <w:r w:rsidR="00DD66BE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735EB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 opatrzenie ich podpisem kwalifikowanym w formacie </w:t>
      </w:r>
      <w:proofErr w:type="spellStart"/>
      <w:r w:rsidR="002735EB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PAdES</w:t>
      </w:r>
      <w:proofErr w:type="spellEnd"/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2735EB" w:rsidRPr="00DD0DA4" w:rsidRDefault="00E74EA0" w:rsidP="001E1A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2735EB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liki w innych formatach niż PDF </w:t>
      </w:r>
      <w:r w:rsidR="002735EB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zaleca się opatrzyć podpisem w formacie </w:t>
      </w:r>
      <w:proofErr w:type="spellStart"/>
      <w:r w:rsidR="002735EB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XAdES</w:t>
      </w:r>
      <w:proofErr w:type="spellEnd"/>
      <w:r w:rsidR="00B63CB2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2735EB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typie zewnętrznym</w:t>
      </w:r>
      <w:r w:rsidR="002735EB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Wykonawca powinien pamiętać, aby plik z podpisem przekazywać łącznie </w:t>
      </w:r>
      <w:r w:rsidR="000A751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35EB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 dokumentem podpisywanym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2735EB" w:rsidRPr="00DD0DA4" w:rsidRDefault="002735EB" w:rsidP="001E1A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Zamawiający zaleca wykorzystanie podpisu z kwalifikowanym znacznikiem czasu.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Zamawiający zaleca</w:t>
      </w:r>
      <w:r w:rsidR="005823F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aby 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przypadku podpisywania pliku przez kilka osób, stosować podpisy tego samego rodzaju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Podpisywanie różnymi rodzajami podpisów np. elektronicznym osobistym </w:t>
      </w:r>
      <w:r w:rsidR="00464D02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 kwalifikowanym może doprowadzić do problemów w weryfikacji plików.</w:t>
      </w:r>
    </w:p>
    <w:p w:rsidR="002735EB" w:rsidRPr="00DD0DA4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2735EB" w:rsidRPr="00DD0DA4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Osobą składającą ofertę powinna być osoba kontaktowa podawana w dokumentacji.</w:t>
      </w:r>
    </w:p>
    <w:p w:rsidR="002735EB" w:rsidRPr="00DD0DA4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:rsidR="002735EB" w:rsidRPr="00DD0DA4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:rsidR="002735EB" w:rsidRPr="00DD0DA4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Zamawiający zaleca</w:t>
      </w:r>
      <w:r w:rsidR="000E7C2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aby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nie wprowadzać jakichkolwiek zmian w plikach po podpisaniu ich podpisem kwalifikowanym.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Może to skutkować naruszeniem integralności plików</w:t>
      </w:r>
      <w:r w:rsidR="00A90972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 równoważne będzie </w:t>
      </w:r>
      <w:r w:rsidR="000A751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 koniecznością odrzucenia oferty.</w:t>
      </w:r>
    </w:p>
    <w:p w:rsidR="002735EB" w:rsidRPr="00DD0DA4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zwraca uwagę na ograniczenia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wielkości plików podpisywanych profilem zaufanym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który wynosi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max 10MB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oraz na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ograniczenie </w:t>
      </w:r>
      <w:r w:rsidR="00AD64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wielkości plików podpisywanych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aplikacji </w:t>
      </w:r>
      <w:proofErr w:type="spellStart"/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eDoApp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służącej do składania elektronicznego podpisu osobistego, który wynosi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max 5MB.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Szyfrowanie ofert odbywa się automatycznie przez Platformę.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Oznaczenie czasu odbioru danych:</w:t>
      </w:r>
    </w:p>
    <w:p w:rsidR="002735EB" w:rsidRPr="00DD0DA4" w:rsidRDefault="002735EB" w:rsidP="00DD1601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 datę przekazania oferty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przyjmuje się datę jej przekazania w systemie poprzez kliknięcie przycisku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„Złóż ofertę”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drugim kroku i wyświetleniu komunikatu, że oferta została złożona. </w:t>
      </w:r>
      <w:r w:rsidR="000E7C2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 datę przekazania korespondencji przesłanej za pomocą Platformy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przyjmuje się datę prawidłowego przekazania poprzez kliknięcie przycisku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„Wyślij wiadomość do Zamawiającego”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Platformie </w:t>
      </w:r>
      <w:r w:rsidR="00AD64E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 wyświetleniu komunikatu, że wiadomość została wysłana do Zamawiającego.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Do przygotowania oferty konieczne jest posi</w:t>
      </w:r>
      <w:r w:rsidR="00AD64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adanie przez osobę upoważnioną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do reprezentowania Wykonawcy kwalifikowanego podpisu elektronicznego, elektronicznego podpisu osobistego lub podpisu zaufanego.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Do oferty należy dołączyć oświadczenie o niepodleganiu wykluczeniu</w:t>
      </w:r>
      <w:r w:rsidR="00CF6375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622330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formie elektronicznej</w:t>
      </w:r>
      <w:r w:rsidR="006E5AA4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622330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lub w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postaci elektronicznej</w:t>
      </w:r>
      <w:r w:rsidR="00CF6375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opatrzone kwalifikowanym podpisem elektronicznym, podpisem zaufanym lub elektronicznym podpisem osobistym.</w:t>
      </w:r>
    </w:p>
    <w:p w:rsidR="002735EB" w:rsidRPr="00DD0DA4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 przygotowania oferty zaleca się wykorzystanie Formularza ofertowego, którego wzór stanowi </w:t>
      </w:r>
      <w:r w:rsidRPr="00DD0DA4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załącznik nr </w:t>
      </w:r>
      <w:r w:rsidR="00702C68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9</w:t>
      </w:r>
      <w:r w:rsidRPr="00DD0DA4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 do SWZ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.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przypadku, gdy Wykonawca nie korzysta z przygotowanego przez zamawiającego wzoru, w treści oferty należy zamieścić wszystkie informacje wymagane</w:t>
      </w:r>
      <w:r w:rsidR="00DD160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Formularzu ofertowym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Wszelkie informacje stanowiące tajemnicę przedsiębiorstwa w rozumieniu ustawy z dnia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FORMULARZ”</w:t>
      </w:r>
      <w:r w:rsidR="00DD1601"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osobnym pliku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„dokument niejawny”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wraz z jednoczesnym zaznaczeniem „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Załącznik stanowiący tajemnicę przedsiębiorstwa”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</w:t>
      </w:r>
      <w:r w:rsidR="00DD160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D1601" w:rsidRPr="00AD64E4" w:rsidRDefault="00DD1601" w:rsidP="00AD64E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Default="002735EB" w:rsidP="00DD66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63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Do oferty należy dołączyć</w:t>
      </w:r>
      <w:r w:rsidRPr="007863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:rsidR="004A33FB" w:rsidRDefault="004A33FB" w:rsidP="004A33F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4A33FB" w:rsidRDefault="004A33FB" w:rsidP="0046623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78633D" w:rsidRDefault="004A33FB" w:rsidP="00466236">
      <w:pPr>
        <w:pStyle w:val="Akapitzlist"/>
        <w:numPr>
          <w:ilvl w:val="1"/>
          <w:numId w:val="42"/>
        </w:numPr>
        <w:ind w:left="432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63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Formularz oferty</w:t>
      </w:r>
      <w:r w:rsidRPr="007863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wypełniony we wszystkich pozycjach – </w:t>
      </w:r>
      <w:r w:rsidRPr="007863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załącznik nr </w:t>
      </w:r>
      <w:r w:rsidR="00702C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7863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do SWZ</w:t>
      </w:r>
      <w:r w:rsidRPr="007863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4A33FB" w:rsidRPr="0078633D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78633D" w:rsidRDefault="004A33FB" w:rsidP="00466236">
      <w:pPr>
        <w:pStyle w:val="Akapitzlist"/>
        <w:numPr>
          <w:ilvl w:val="1"/>
          <w:numId w:val="42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63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Wypełniony we wszystkich pozycjach </w:t>
      </w:r>
      <w:r w:rsidRPr="0078633D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Opis Przedmiotu  Zamówienia (wykaz/cennik asortymentowo – ilościowy)</w:t>
      </w:r>
      <w:r w:rsidRPr="007863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Pr="007863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który  stanowi integralną część Formularza ofertowego</w:t>
      </w:r>
      <w:r w:rsidRPr="007863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- wzór stanowią </w:t>
      </w:r>
      <w:r w:rsidRPr="007863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załączniki nr 1 -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02C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Pr="007863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7863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do SWZ</w:t>
      </w:r>
    </w:p>
    <w:p w:rsidR="004A33FB" w:rsidRPr="0078633D" w:rsidRDefault="004A33FB" w:rsidP="004A33FB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78633D" w:rsidRDefault="004A33FB" w:rsidP="00466236">
      <w:pPr>
        <w:pStyle w:val="Akapitzlist"/>
        <w:numPr>
          <w:ilvl w:val="1"/>
          <w:numId w:val="42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63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Dokument potwierdzający zabezpieczenie oferty akceptowalną formą wadium</w:t>
      </w:r>
    </w:p>
    <w:p w:rsidR="004A33FB" w:rsidRPr="0078633D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78633D" w:rsidRDefault="004A33FB" w:rsidP="00466236">
      <w:pPr>
        <w:pStyle w:val="Akapitzlist"/>
        <w:numPr>
          <w:ilvl w:val="1"/>
          <w:numId w:val="42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863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7863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upoważniające do złożenia oferty, o ile ofertę składa pełnomocnik.</w:t>
      </w:r>
    </w:p>
    <w:p w:rsidR="004A33FB" w:rsidRPr="0078633D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B75345" w:rsidRDefault="004A33FB" w:rsidP="00466236">
      <w:pPr>
        <w:pStyle w:val="Akapitzlist"/>
        <w:numPr>
          <w:ilvl w:val="1"/>
          <w:numId w:val="42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534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B753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dla pełnomocnika do reprezentowania w postępowaniu wykonawców wspólnie</w:t>
      </w:r>
    </w:p>
    <w:p w:rsidR="004A33FB" w:rsidRPr="00B75345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53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ubiegających się o udzielenie zamówienia – dotyczy ofert składanych wspólnie przez wykonawców wspólnie ubiegających się o udzielenie zamówienia.</w:t>
      </w:r>
    </w:p>
    <w:p w:rsidR="004A33FB" w:rsidRPr="00B75345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B75345" w:rsidRDefault="004A33FB" w:rsidP="00466236">
      <w:pPr>
        <w:pStyle w:val="Akapitzlist"/>
        <w:numPr>
          <w:ilvl w:val="1"/>
          <w:numId w:val="42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53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przypadku składania dokumentów w imieniu podmiotu trzeciego, </w:t>
      </w:r>
      <w:r w:rsidRPr="00B7534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B753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dla wykonawcy</w:t>
      </w:r>
    </w:p>
    <w:p w:rsidR="004A33FB" w:rsidRPr="00B75345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53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składającego dokumenty w jego imieniu.</w:t>
      </w:r>
    </w:p>
    <w:p w:rsidR="004A33FB" w:rsidRPr="00B75345" w:rsidRDefault="004A33FB" w:rsidP="004A33FB">
      <w:pPr>
        <w:pStyle w:val="Akapitzlist"/>
        <w:ind w:left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A33FB" w:rsidRDefault="004A33FB" w:rsidP="00466236">
      <w:pPr>
        <w:pStyle w:val="Akapitzlist"/>
        <w:numPr>
          <w:ilvl w:val="1"/>
          <w:numId w:val="42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534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Oświadczenie Wykonawcy o niepodleganiu wykluczeniu z postępowania </w:t>
      </w:r>
      <w:r w:rsidRPr="00B753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wzór oświadczenia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B753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3274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niepodleganiu wykluczeniu stanowi</w:t>
      </w:r>
      <w:r w:rsidRPr="00A3274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załącznik nr </w:t>
      </w:r>
      <w:r w:rsidR="00702C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</w:t>
      </w:r>
      <w:r w:rsidRPr="00A3274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do SWZ</w:t>
      </w:r>
      <w:r w:rsidRPr="00A3274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W przypadku wspólnego ubiegania się </w:t>
      </w:r>
      <w:r w:rsidRPr="00A3274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 xml:space="preserve">o zamówienie przez wykonawców, oświadczenie o niepodleganiu wykluczeniu składa każdy </w:t>
      </w:r>
      <w:r w:rsidRPr="00A3274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z wykonawców. W przypadku polegania na zdolnościach lub sytuacji podmiotów udostępniających zasoby wykonawca, załącza do oferty także oświadczenie podmiotu udostępniającego zasoby (podpisane przez podmiot udostępniający zasoby) potwierdzające brak podstaw wykluczenia tego podmiotu;</w:t>
      </w:r>
    </w:p>
    <w:p w:rsidR="004A33FB" w:rsidRDefault="004A33FB" w:rsidP="004A33FB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A60955" w:rsidRPr="00B75345" w:rsidRDefault="00A60955" w:rsidP="00A60955">
      <w:pPr>
        <w:pStyle w:val="Akapitzlist"/>
        <w:ind w:left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534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Oraz przedmiotowe środki dowodowe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A60955" w:rsidRDefault="00A60955" w:rsidP="004A33FB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F72E6" w:rsidRDefault="004A33FB" w:rsidP="004A33FB">
      <w:pPr>
        <w:pStyle w:val="Akapitzlist"/>
        <w:numPr>
          <w:ilvl w:val="1"/>
          <w:numId w:val="42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26BC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Oświadczenie </w:t>
      </w:r>
      <w:r w:rsidRPr="00E26B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Wykonawcy, że zaoferowane materiały w złożonej ofercie przetargowej są zgodne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E26B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  Opisem przedmiotu zamówienia i spełniają wymagania postawione przez Zamawiającego w SWZ– (wzór stanowi </w:t>
      </w:r>
      <w:r w:rsidRPr="00E26BC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Załącznik nr </w:t>
      </w:r>
      <w:r w:rsidR="00702C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11</w:t>
      </w:r>
      <w:r w:rsidRPr="00E26B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 SWZ);</w:t>
      </w:r>
    </w:p>
    <w:p w:rsidR="00EF72E6" w:rsidRDefault="00EF72E6" w:rsidP="00EF72E6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F72E6" w:rsidRDefault="00EF72E6" w:rsidP="00EF72E6">
      <w:pPr>
        <w:pStyle w:val="Akapitzlist"/>
        <w:numPr>
          <w:ilvl w:val="1"/>
          <w:numId w:val="42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F72E6">
        <w:rPr>
          <w:rFonts w:ascii="Times New Roman" w:hAnsi="Times New Roman" w:cs="Times New Roman"/>
          <w:b/>
          <w:bCs/>
          <w:sz w:val="20"/>
          <w:szCs w:val="20"/>
        </w:rPr>
        <w:t>Zamawiający przewiduje uzupełnienie przedmiotowych środków dowodowych</w:t>
      </w:r>
    </w:p>
    <w:p w:rsidR="004A33FB" w:rsidRPr="00EF72E6" w:rsidRDefault="004A33FB" w:rsidP="00EF72E6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F72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Jeżeli wykonawca nie złoży przedmiotowych środków dowodowych wraz z ofertą lub złożone przedmiotowe środki dowodowe będą niekompletne, zamawiający wezwie wykonawcę do ich złożenia lub uzupełnienia w wyznaczonym terminie. </w:t>
      </w:r>
    </w:p>
    <w:p w:rsidR="004A33FB" w:rsidRPr="004A33FB" w:rsidRDefault="004A33FB" w:rsidP="004A33FB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636DDA" w:rsidRDefault="004A33FB" w:rsidP="00466236">
      <w:pPr>
        <w:pStyle w:val="Akapitzlist"/>
        <w:numPr>
          <w:ilvl w:val="1"/>
          <w:numId w:val="42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36D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Przedmiotowe środki dowodowe muszą być złożone w formie elektronicznej lub w postaci elektronicznej, opatrzone kwalifikowanym podpisem elektronicznym lub podpisem zaufanym lub elektronicznym podpisem osobistym. </w:t>
      </w:r>
    </w:p>
    <w:p w:rsidR="004A33FB" w:rsidRPr="00636DDA" w:rsidRDefault="004A33FB" w:rsidP="004A33FB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636DDA" w:rsidRDefault="004A33FB" w:rsidP="00466236">
      <w:pPr>
        <w:pStyle w:val="Akapitzlist"/>
        <w:numPr>
          <w:ilvl w:val="1"/>
          <w:numId w:val="42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36D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Przedmiotowe środki dowodowe sporządzone w języku obcym przekazuje się wraz z tłumaczeniem </w:t>
      </w:r>
      <w:r w:rsidR="006A39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636D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na język polski. </w:t>
      </w:r>
    </w:p>
    <w:p w:rsidR="004A33FB" w:rsidRPr="00636DDA" w:rsidRDefault="004A33FB" w:rsidP="004A33FB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636DDA" w:rsidRDefault="004A33FB" w:rsidP="00466236">
      <w:pPr>
        <w:pStyle w:val="Akapitzlist"/>
        <w:numPr>
          <w:ilvl w:val="1"/>
          <w:numId w:val="42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36D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przypadku gdy przedmiotowe środki dowodowe zostały wystawione jako dokument w postaci papierowej, przekazuje się cyfrowe odwzorowanie tego dokumentu opatrzone kwalifikowanym podpisem elektronicznym, podpisem zaufanym lub elektronicznym podpisem osobistym, poświadczające zgodność cyfrowego odwzorowania z dokumentem w postaci papierowej. </w:t>
      </w:r>
    </w:p>
    <w:p w:rsidR="004A33FB" w:rsidRPr="00636DDA" w:rsidRDefault="004A33FB" w:rsidP="004A33FB">
      <w:pPr>
        <w:pStyle w:val="Akapitzlist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B43BE1" w:rsidRDefault="004A33FB" w:rsidP="00466236">
      <w:pPr>
        <w:pStyle w:val="Akapitzlist"/>
        <w:numPr>
          <w:ilvl w:val="1"/>
          <w:numId w:val="42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36D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Poświadczenia zgodności cyfrowego odwzorowania z dokumentem w postaci papierowej dokonuje odpowiednio wykonawca, wykonawca wspólnie ubiegający się o udzielenie zamówienia lub notariusz.</w:t>
      </w:r>
    </w:p>
    <w:p w:rsidR="004A33FB" w:rsidRPr="004A33FB" w:rsidRDefault="004A33FB" w:rsidP="004A33F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7468E4" w:rsidRDefault="004A33FB" w:rsidP="004A33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468E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Oferta, oświadczenie o niepodleganiu wykluczeniu z postępowania, przedmiotowe środki dowodowe</w:t>
      </w:r>
      <w:r w:rsidRPr="007468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muszą być złożone w formie elektronicznej lub w postaci elektronicznej, opatrzone kwalifikowanym podpisem elektronicznym, elektronicznym podpisem osobistym lub podpisem zaufanym.</w:t>
      </w:r>
    </w:p>
    <w:p w:rsidR="00636DDA" w:rsidRPr="007468E4" w:rsidRDefault="00636DDA" w:rsidP="00636DDA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36DDA" w:rsidRDefault="00636DDA" w:rsidP="00636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468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Pełnomocnictwo do złożenia oferty musi być sporządzone w postaci elektronicznej, podpisane kwalifikowanym podpisem elektronicznym, elektronicznym podpisem osobistym lub podpisem zaufanym. Pełnomocnictwo przekazuje się w postaci elektronicznej i opatruje kwalifikowanym podpisem elektronicznym, podpisem zaufanym lub elektronicznym podpisem osobistym. W przypadku, gdy pełnomocnictwo lub przedmiotowe środki dowodowe zostały sporządzone w postaci papierowej przekazuje się cyfrowe odwzorowanie tych dokumentów (skan) opatrzone kwalifikowanym podpisem elektronicznym, podpisem zaufanym lub elektronicznym podpisem osobistym, poświadczającym zgodność cyfrowego odwzorowania z dokumentem w postaci papierowej. </w:t>
      </w:r>
      <w:r w:rsidRPr="007468E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Poświadczenia zgodności cyfrowego odwzorowania z dokumentem w postaci papierowej poświadcza wykonawca lub notariusz</w:t>
      </w:r>
      <w:r w:rsidRPr="00636D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636DDA" w:rsidRDefault="00636DDA" w:rsidP="00636DDA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36DDA" w:rsidRPr="00636DDA" w:rsidRDefault="00636DDA" w:rsidP="00636D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36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636D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kwalifikowanym podpisem elektronicznym</w:t>
      </w:r>
      <w:r w:rsidRPr="00636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Pr="00636D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podpisem zaufanym</w:t>
      </w:r>
      <w:r w:rsidRPr="00636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Pr="00636D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elektronicznym podpisem osobistym</w:t>
      </w:r>
      <w:r w:rsidRPr="00636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osoby upoważnione.</w:t>
      </w:r>
    </w:p>
    <w:p w:rsidR="00636DDA" w:rsidRPr="00636DDA" w:rsidRDefault="00636DDA" w:rsidP="00636DD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36DDA" w:rsidRPr="004B4A62" w:rsidRDefault="00636DDA" w:rsidP="00636D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956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Składając ofertę zaleca się zaplanowanie złożenia jej z wyprzedzeniem minimum 24h</w:t>
      </w:r>
      <w:r w:rsidRPr="00C956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aby zdążyć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C956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terminie przewidzianym na jej złożenie w przypadku siły wyższej, jak np. awaria </w:t>
      </w:r>
      <w:r w:rsidRPr="00C9564A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Pr="00C956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awaria Internetu, problemy techniczne związane z brakiem np. aktualnej przeglądarki, itp.</w:t>
      </w:r>
    </w:p>
    <w:p w:rsidR="004B4A62" w:rsidRPr="00C9564A" w:rsidRDefault="004B4A62" w:rsidP="004B4A6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735EB" w:rsidRPr="00DD0DA4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Sposób oraz termin składania ofert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składa ofertę za pośrednictwem Platformy pod adresem: </w:t>
      </w:r>
      <w:r w:rsidRPr="00DD0DA4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https://platformazakupowa.pl/pn/kwp_radom</w:t>
      </w:r>
      <w:r w:rsidR="004532BE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000F10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Sposób złożenia oferty opisany został w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„Instrukcji dla Wykonawców”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 adresem: </w:t>
      </w:r>
      <w:hyperlink r:id="rId18" w:history="1">
        <w:r w:rsidRPr="00DD0DA4">
          <w:rPr>
            <w:rStyle w:val="Hipercze"/>
            <w:rFonts w:ascii="Times New Roman" w:hAnsi="Times New Roman" w:cs="Times New Roman"/>
            <w:color w:val="4472C4" w:themeColor="accent5"/>
            <w:sz w:val="20"/>
            <w:szCs w:val="20"/>
            <w:u w:val="none"/>
          </w:rPr>
          <w:t>https://platformazakupowa.pl/strona/45-instrukcje</w:t>
        </w:r>
      </w:hyperlink>
      <w:r w:rsidR="004532BE" w:rsidRPr="00DD0DA4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</w:p>
    <w:p w:rsidR="002735EB" w:rsidRPr="00DD0DA4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wypełnieniu Formularza składania oferty lub wniosku i dołączenia wszystkich wymaganych załączników należy kliknąć przycisk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„Przejdź do podsumowania”</w:t>
      </w:r>
      <w:r w:rsidRPr="00DD0DA4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.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hyperlink r:id="rId19" w:history="1">
        <w:r w:rsidR="002B747D" w:rsidRPr="00DD0DA4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</w:rPr>
          <w:t>https://platformazakupowa.pl/pn/kwp_radom</w:t>
        </w:r>
      </w:hyperlink>
      <w:r w:rsidR="002B747D" w:rsidRPr="00DD0DA4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 xml:space="preserve"> </w:t>
      </w:r>
      <w:r w:rsidR="002B747D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ykonawca powinien złożyć podpis bezpośrednio na dokumentach przesłanych za pośrednictwem </w:t>
      </w:r>
      <w:r w:rsidRPr="00DD0DA4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https://platformazakupowa.pl/pn/kwp_radom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Zalecamy stosowanie podpisu na każdym załączonym pliku osobno, w szczególności wskazanych w art. 63 ust 1 oraz ust.2 </w:t>
      </w:r>
      <w:proofErr w:type="spellStart"/>
      <w:r w:rsidR="004532B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gdzie zaznaczono, iż oferty, wnioski </w:t>
      </w:r>
      <w:r w:rsidR="00FD70A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 dopuszczenie do udziału w postępowaniu oraz oświadczenie, o</w:t>
      </w:r>
      <w:r w:rsidR="002B747D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:rsidR="005C4998" w:rsidRPr="00DD0DA4" w:rsidRDefault="005C4998" w:rsidP="002B747D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Opatrzenie właściwym podpisem </w:t>
      </w:r>
      <w:r w:rsidR="002B747D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pliku stanowiącego ofertę lub </w:t>
      </w:r>
      <w:r w:rsidR="003A0DD1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skompresowanych </w:t>
      </w:r>
      <w:r w:rsidR="002B747D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plików</w:t>
      </w:r>
      <w:r w:rsidR="003A0DD1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za pomocą jednego z zalecanych formatów</w:t>
      </w:r>
      <w:r w:rsidR="002B747D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A2276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stanowiących ofertę</w:t>
      </w:r>
      <w:r w:rsidR="003A0DD1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="008A2276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proofErr w:type="spellStart"/>
      <w:r w:rsidR="00697032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 uwagi na niezgodność z art. 63 ustawy </w:t>
      </w:r>
      <w:proofErr w:type="spellStart"/>
      <w:r w:rsidR="00697032"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20" w:history="1">
        <w:r w:rsidRPr="00DD0DA4">
          <w:rPr>
            <w:rStyle w:val="Hipercze"/>
            <w:rFonts w:ascii="Times New Roman" w:hAnsi="Times New Roman" w:cs="Times New Roman"/>
            <w:b/>
            <w:bCs/>
            <w:color w:val="4472C4" w:themeColor="accent5"/>
            <w:sz w:val="20"/>
            <w:szCs w:val="20"/>
            <w:u w:val="none"/>
          </w:rPr>
          <w:t>https://platformazakupowa.pl/strona/45-instrukcje</w:t>
        </w:r>
      </w:hyperlink>
      <w:r w:rsidR="004532BE" w:rsidRPr="00DD0DA4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Maksymalny rozmiar jednego pliku przesyłanego za pośrednictwem dedykowanych </w:t>
      </w:r>
      <w:r w:rsidRPr="00DD0D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„FORMULARZA”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złożenia, zmiany, wycofania oferty wynosi 150 MB.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przed upływem terminu do składania ofert może wycofać ofertę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Sposób wycofania oferty został opisany w „Instrukcji dla Wykonawców platformazakupowa.pl.”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Wykonawca po upływie terminu do składania ofert nie może wycofać złożonej oferty.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Ofertę wraz z wymaganymi załącznikami należy złożyć w terminie do dnia </w:t>
      </w:r>
      <w:r w:rsidR="006A3971">
        <w:rPr>
          <w:rFonts w:ascii="Times New Roman" w:hAnsi="Times New Roman" w:cs="Times New Roman"/>
          <w:b/>
          <w:sz w:val="20"/>
          <w:szCs w:val="20"/>
          <w:highlight w:val="yellow"/>
        </w:rPr>
        <w:t>23.11.2021r.</w:t>
      </w:r>
      <w:r w:rsidRPr="00B04BCB">
        <w:rPr>
          <w:rFonts w:ascii="Times New Roman" w:hAnsi="Times New Roman" w:cs="Times New Roman"/>
          <w:b/>
          <w:sz w:val="20"/>
          <w:szCs w:val="20"/>
          <w:highlight w:val="yellow"/>
        </w:rPr>
        <w:br/>
        <w:t>do godziny 10</w:t>
      </w:r>
      <w:r w:rsidR="00354316" w:rsidRPr="00B04BCB">
        <w:rPr>
          <w:rFonts w:ascii="Times New Roman" w:hAnsi="Times New Roman" w:cs="Times New Roman"/>
          <w:b/>
          <w:sz w:val="20"/>
          <w:szCs w:val="20"/>
          <w:highlight w:val="yellow"/>
        </w:rPr>
        <w:t>:</w:t>
      </w:r>
      <w:r w:rsidRPr="00B04BCB">
        <w:rPr>
          <w:rFonts w:ascii="Times New Roman" w:hAnsi="Times New Roman" w:cs="Times New Roman"/>
          <w:b/>
          <w:sz w:val="20"/>
          <w:szCs w:val="20"/>
          <w:highlight w:val="yellow"/>
        </w:rPr>
        <w:t>0</w:t>
      </w:r>
      <w:r w:rsidRPr="000F7737">
        <w:rPr>
          <w:rFonts w:ascii="Times New Roman" w:hAnsi="Times New Roman" w:cs="Times New Roman"/>
          <w:b/>
          <w:sz w:val="20"/>
          <w:szCs w:val="20"/>
          <w:highlight w:val="yellow"/>
        </w:rPr>
        <w:t>0</w:t>
      </w:r>
      <w:r w:rsidR="00354316" w:rsidRPr="000F7737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Ofertę podpisuje Wykonawca lub jego pełnomocnik.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może złożyć tylko jedną ofertę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ramach części (zadania)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 terminie złożenia oferty decyduje czas pełnego przeprocesowania transakcji na Platformie.</w:t>
      </w:r>
    </w:p>
    <w:p w:rsidR="002735EB" w:rsidRPr="00DD0DA4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datę przekazania oferty lub wniosków przyjmuje się datę ich przekazania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systemie poprzez kliknięcie przycisku </w:t>
      </w:r>
      <w:r w:rsidRPr="00DD0D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„</w:t>
      </w:r>
      <w:r w:rsidRPr="00DD0DA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Złóż ofertę”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drugim kroku i wyświetlaniu</w:t>
      </w:r>
      <w:r w:rsidR="00C13B56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komunikatu, że oferta została złożona.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Czas wyświetlany na </w:t>
      </w:r>
      <w:r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platformazakupowa.pl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synchronizuje się automatycznie </w:t>
      </w:r>
      <w:r w:rsidR="00272C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serwerem Głównego Urzędu Miar.</w:t>
      </w:r>
    </w:p>
    <w:p w:rsidR="002735EB" w:rsidRPr="00DD0DA4" w:rsidRDefault="002735EB" w:rsidP="002735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 otwarcia ofert</w:t>
      </w:r>
    </w:p>
    <w:p w:rsidR="00C13B56" w:rsidRPr="00DD0DA4" w:rsidRDefault="00C13B56" w:rsidP="00C13B56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D0DA4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Otwarcie ofert nastąpi w dniu</w:t>
      </w:r>
      <w:r w:rsidR="00C13B56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A3971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23.11.2021r.</w:t>
      </w:r>
      <w:r w:rsidRPr="00B04BCB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 xml:space="preserve">.  </w:t>
      </w:r>
      <w:r w:rsidRPr="00B04BCB">
        <w:rPr>
          <w:rFonts w:ascii="Times New Roman" w:hAnsi="Times New Roman" w:cs="Times New Roman"/>
          <w:b/>
          <w:sz w:val="20"/>
          <w:szCs w:val="20"/>
          <w:highlight w:val="yellow"/>
        </w:rPr>
        <w:t>o godzinie 10</w:t>
      </w:r>
      <w:r w:rsidR="00354316" w:rsidRPr="00B04BCB">
        <w:rPr>
          <w:rFonts w:ascii="Times New Roman" w:hAnsi="Times New Roman" w:cs="Times New Roman"/>
          <w:b/>
          <w:sz w:val="20"/>
          <w:szCs w:val="20"/>
          <w:highlight w:val="yellow"/>
        </w:rPr>
        <w:t>:</w:t>
      </w:r>
      <w:r w:rsidRPr="00B04BCB">
        <w:rPr>
          <w:rFonts w:ascii="Times New Roman" w:hAnsi="Times New Roman" w:cs="Times New Roman"/>
          <w:b/>
          <w:sz w:val="20"/>
          <w:szCs w:val="20"/>
          <w:highlight w:val="yellow"/>
        </w:rPr>
        <w:t>05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za pośrednictwem Platformy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Otwarcie ofert jest niejawne. Zgodnie z ustawą </w:t>
      </w:r>
      <w:proofErr w:type="spellStart"/>
      <w:r w:rsidR="00C13B56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Zamawiający nie ma obowiązku przeprowadzania jawnej sesji otwarcia ofert z udziałem </w:t>
      </w:r>
      <w:r w:rsidR="00870F4D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ykonawców lub transmitowania sesji otwarcia za pośrednictwem elektronicznych narzędzi do przekazu on</w:t>
      </w:r>
      <w:r w:rsidR="00870F4D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line</w:t>
      </w:r>
      <w:r w:rsidR="006C0CF8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ma jedynie takie uprawnienie.</w:t>
      </w:r>
    </w:p>
    <w:p w:rsidR="00636DDA" w:rsidRPr="00DD0DA4" w:rsidRDefault="00636DDA" w:rsidP="00636DD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.</w:t>
      </w:r>
    </w:p>
    <w:p w:rsidR="00636DDA" w:rsidRPr="00DD0DA4" w:rsidRDefault="00636DDA" w:rsidP="00636DD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2735EB" w:rsidRPr="00DD0DA4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Zamawiający, niezwłocznie po otwarciu ofert, udostępnia na stronie internetowej prowadzonego postępowania informacje</w:t>
      </w:r>
      <w:r w:rsidR="00C13B56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o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:</w:t>
      </w:r>
    </w:p>
    <w:p w:rsidR="00DE7E1D" w:rsidRPr="00DD0DA4" w:rsidRDefault="00DE7E1D" w:rsidP="00DE7E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2735EB" w:rsidRPr="00DD0DA4" w:rsidRDefault="002735EB" w:rsidP="001E1A11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2735EB" w:rsidRPr="00DD0DA4" w:rsidRDefault="002735EB" w:rsidP="001E1A11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cenach lub kosztach zawartych w ofertach.</w:t>
      </w:r>
    </w:p>
    <w:p w:rsidR="00C13B56" w:rsidRPr="00DD0DA4" w:rsidRDefault="00C13B56" w:rsidP="00C13B56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D0DA4" w:rsidRDefault="002735EB" w:rsidP="00B17E9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zostanie opublikowana na stronie postępowania</w:t>
      </w:r>
      <w:r w:rsidR="00175230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DD0DA4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https://platformazakupowa.pl/pn/kwp_radom </w:t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sekcji „Komunikaty”</w:t>
      </w:r>
    </w:p>
    <w:p w:rsidR="00C13B56" w:rsidRPr="00DD0DA4" w:rsidRDefault="00C13B56" w:rsidP="00B17E9F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D0DA4" w:rsidRDefault="002735EB" w:rsidP="00C13B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przypadku wystąpienia awarii systemu teleinformatycznego, która spowoduje brak możliwości otwarcia ofert w terminie określonym przez Zamawiającego, otwar</w:t>
      </w:r>
      <w:r w:rsidR="004F2A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cie ofert nastąpi niezwłocznie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usunięciu awarii. </w:t>
      </w:r>
    </w:p>
    <w:p w:rsidR="00A92D2A" w:rsidRDefault="002735EB" w:rsidP="00FD70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Zamawiający poinformuje o zmianie terminu otwarcia ofert na stronie internetowej prowadzonego postępowania</w:t>
      </w:r>
      <w:r w:rsidR="00C13B56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proofErr w:type="spellStart"/>
      <w:r w:rsidR="008D5ADF">
        <w:fldChar w:fldCharType="begin"/>
      </w:r>
      <w:r w:rsidR="008D5ADF">
        <w:instrText xml:space="preserve"> HYPERLINK "https://platformazakupowa.pl/pn/kwp_radom" </w:instrText>
      </w:r>
      <w:r w:rsidR="008D5ADF">
        <w:fldChar w:fldCharType="separate"/>
      </w:r>
      <w:r w:rsidRPr="00DD0DA4">
        <w:rPr>
          <w:rStyle w:val="Hipercze"/>
          <w:rFonts w:ascii="Times New Roman" w:hAnsi="Times New Roman" w:cs="Times New Roman"/>
          <w:b/>
          <w:bCs/>
          <w:color w:val="4472C4" w:themeColor="accent5"/>
          <w:sz w:val="20"/>
          <w:szCs w:val="20"/>
          <w:u w:val="none"/>
        </w:rPr>
        <w:t>https</w:t>
      </w:r>
      <w:proofErr w:type="spellEnd"/>
      <w:r w:rsidRPr="00DD0DA4">
        <w:rPr>
          <w:rStyle w:val="Hipercze"/>
          <w:rFonts w:ascii="Times New Roman" w:hAnsi="Times New Roman" w:cs="Times New Roman"/>
          <w:b/>
          <w:bCs/>
          <w:color w:val="4472C4" w:themeColor="accent5"/>
          <w:sz w:val="20"/>
          <w:szCs w:val="20"/>
          <w:u w:val="none"/>
        </w:rPr>
        <w:t>://platformazakupowa.pl/</w:t>
      </w:r>
      <w:proofErr w:type="spellStart"/>
      <w:r w:rsidRPr="00DD0DA4">
        <w:rPr>
          <w:rStyle w:val="Hipercze"/>
          <w:rFonts w:ascii="Times New Roman" w:hAnsi="Times New Roman" w:cs="Times New Roman"/>
          <w:b/>
          <w:bCs/>
          <w:color w:val="4472C4" w:themeColor="accent5"/>
          <w:sz w:val="20"/>
          <w:szCs w:val="20"/>
          <w:u w:val="none"/>
        </w:rPr>
        <w:t>pn</w:t>
      </w:r>
      <w:proofErr w:type="spellEnd"/>
      <w:r w:rsidRPr="00DD0DA4">
        <w:rPr>
          <w:rStyle w:val="Hipercze"/>
          <w:rFonts w:ascii="Times New Roman" w:hAnsi="Times New Roman" w:cs="Times New Roman"/>
          <w:b/>
          <w:bCs/>
          <w:color w:val="4472C4" w:themeColor="accent5"/>
          <w:sz w:val="20"/>
          <w:szCs w:val="20"/>
          <w:u w:val="none"/>
        </w:rPr>
        <w:t>/</w:t>
      </w:r>
      <w:proofErr w:type="spellStart"/>
      <w:r w:rsidRPr="00DD0DA4">
        <w:rPr>
          <w:rStyle w:val="Hipercze"/>
          <w:rFonts w:ascii="Times New Roman" w:hAnsi="Times New Roman" w:cs="Times New Roman"/>
          <w:b/>
          <w:bCs/>
          <w:color w:val="4472C4" w:themeColor="accent5"/>
          <w:sz w:val="20"/>
          <w:szCs w:val="20"/>
          <w:u w:val="none"/>
        </w:rPr>
        <w:t>kwp_radom</w:t>
      </w:r>
      <w:proofErr w:type="spellEnd"/>
      <w:r w:rsidR="008D5ADF">
        <w:rPr>
          <w:rStyle w:val="Hipercze"/>
          <w:rFonts w:ascii="Times New Roman" w:hAnsi="Times New Roman" w:cs="Times New Roman"/>
          <w:b/>
          <w:bCs/>
          <w:color w:val="4472C4" w:themeColor="accent5"/>
          <w:sz w:val="20"/>
          <w:szCs w:val="20"/>
          <w:u w:val="none"/>
        </w:rPr>
        <w:fldChar w:fldCharType="end"/>
      </w:r>
      <w:r w:rsidRPr="00DD0DA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w sekcji „Komunikaty”</w:t>
      </w:r>
      <w:r w:rsidR="00A92D2A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36DDA" w:rsidRPr="00FD70A3" w:rsidRDefault="00636DDA" w:rsidP="00636DDA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Podstawy wykluczenia</w:t>
      </w:r>
      <w:r w:rsidR="002842DD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o których mowa w art. 108</w:t>
      </w:r>
    </w:p>
    <w:p w:rsidR="007F2AA3" w:rsidRPr="00DD0DA4" w:rsidRDefault="007F2AA3" w:rsidP="007F2AA3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D0DA4" w:rsidRDefault="002735EB" w:rsidP="00C13B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postępowania o udzielenie zamówienia wyklucza się, z zastrzeżeniem art. 110 ust.2 </w:t>
      </w:r>
      <w:proofErr w:type="spellStart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 Wykonawcę:</w:t>
      </w:r>
    </w:p>
    <w:p w:rsidR="002735EB" w:rsidRPr="00DD0DA4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będącego osobą fizyczną, którego prawomocnie skazano za przestępstwo:</w:t>
      </w:r>
    </w:p>
    <w:p w:rsidR="002735EB" w:rsidRPr="00DD0DA4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udziału w zorganizowanej grupie przestępczej albo związku mającym na celu popełnienie przestępstwa lub przestępstwa skarbowego, o którym mowa w art. 258 Kodeksu karnego;</w:t>
      </w:r>
    </w:p>
    <w:p w:rsidR="002735EB" w:rsidRPr="00DD0DA4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handlu ludźmi, o którym mowa w art. 189a Kodeksu karnego;</w:t>
      </w:r>
    </w:p>
    <w:p w:rsidR="002735EB" w:rsidRPr="00DD0DA4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 którym mowa w art. 228 – 230a, art. 250a Kodeksu karnego lub art. 46 lub art. 48 ustawy z dnia 25 czerwca 2010 r. o sporcie;</w:t>
      </w:r>
    </w:p>
    <w:p w:rsidR="002735EB" w:rsidRPr="00DD0DA4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</w:t>
      </w:r>
      <w:r w:rsidR="004F2A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ich pochodzenia, o którym mowa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art. 299 Kodeksu karnego;</w:t>
      </w:r>
    </w:p>
    <w:p w:rsidR="002735EB" w:rsidRPr="00DD0DA4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charakterze terrorystycznym, o którym mowa w art. 115 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§ 20 Kodeksu karnego, 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lub mające na celu popełnienie tego przestępstwa;</w:t>
      </w:r>
    </w:p>
    <w:p w:rsidR="002735EB" w:rsidRPr="00DD0DA4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:rsidR="002735EB" w:rsidRPr="00DD0DA4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:rsidR="002735EB" w:rsidRPr="00DD0DA4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 których mowa w art. 9 ust. 1 i 3 lub art. 10 ustawy z dnia 15 czerwca 2012 r. o skutkach powierzania wykonywania pracy cudzoziemcom przebywającym wbrew przepisom na terytorium Rzeczypospolitej Polskiej</w:t>
      </w:r>
    </w:p>
    <w:p w:rsidR="002735EB" w:rsidRPr="00DD0DA4" w:rsidRDefault="002735EB" w:rsidP="00C13B5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 lub za odpowiedni czyn zabroniony określony w przepisach prawa obcego;</w:t>
      </w:r>
    </w:p>
    <w:p w:rsidR="002735EB" w:rsidRPr="00DD0DA4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urzędującego członka jego organu zarządzającego lub nadzorczego, wspólnika spółki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spółce jawnej lub partnerskiej albo komplementariusza w spółce komandytowej lub komandytowo – akcyjnej lub prokurenta prawomocnie skazano za przestępstwo, 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 którym mowa w pkt 1</w:t>
      </w:r>
      <w:r w:rsidR="00061A83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;</w:t>
      </w:r>
    </w:p>
    <w:p w:rsidR="002735EB" w:rsidRPr="00DD0DA4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wobec, którego wydano prawomocny wyrok sądu lub ostateczną decyzję administracyjną  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:rsidR="002735EB" w:rsidRPr="00DD0DA4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wobec którego prawomocnie orzeczono zakaz ubiegania się o zamówienie publiczne;</w:t>
      </w:r>
    </w:p>
    <w:p w:rsidR="002735EB" w:rsidRPr="00DD0DA4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jeżeli Zamawiający może stwierdzić, na podstawie wiarygodnych przesłanek, że </w:t>
      </w:r>
      <w:r w:rsidR="00061A83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ykonawca zawarł z innymi wykonawcami porozumienie mające na celu zakłócenie konkurencji, w szczególności</w:t>
      </w:r>
      <w:r w:rsidR="00061A83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chyba, że wykażą, że przygotowali te oferty lub wnioski niezależnie od siebie;</w:t>
      </w:r>
    </w:p>
    <w:p w:rsidR="002735EB" w:rsidRPr="00DD0DA4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jeżeli w przypadkach, o których mowa w art. 85 ust. 1 </w:t>
      </w:r>
      <w:proofErr w:type="spellStart"/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pzp</w:t>
      </w:r>
      <w:proofErr w:type="spellEnd"/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doszło do zakłócenia konkurencji wynikającego z wcześniejszego zaangażowania tego Wykonawcy lub podmiotu, który należy 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 xml:space="preserve">z wykonawcą do tej samej grupy kapitałowej w rozumieniu ustawy z dnia 16 lutego 2007 r. </w:t>
      </w:r>
      <w:r w:rsidR="00061A83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 ochronie konkurencji i konsumentów, chyba, że spowodowane tym zakłócenie konkurencji może być wyeliminowane w inny sposób niż przez wykluczenie wykonawcy z udziału w postępowaniu </w:t>
      </w:r>
      <w:r w:rsidR="004F2A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 udzielenie zamówienia.</w:t>
      </w:r>
    </w:p>
    <w:p w:rsidR="002735EB" w:rsidRPr="00DD0DA4" w:rsidRDefault="002735EB" w:rsidP="00C13B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może zostać wykluczony przez Zamawiającego na każdym etapie postępowania </w:t>
      </w:r>
      <w:r w:rsidR="00061A83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o udzielenie zamówienia.</w:t>
      </w:r>
    </w:p>
    <w:p w:rsidR="00AE737E" w:rsidRPr="00B04BCB" w:rsidRDefault="00AE737E" w:rsidP="00B04B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Informacje o warunkach udziału w postępowaniu</w:t>
      </w:r>
      <w:r w:rsidR="00486421" w:rsidRPr="00DD0DA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86421" w:rsidRPr="00DD0DA4">
        <w:rPr>
          <w:rFonts w:ascii="Times New Roman" w:hAnsi="Times New Roman" w:cs="Times New Roman"/>
          <w:b/>
          <w:sz w:val="20"/>
          <w:szCs w:val="20"/>
          <w:u w:val="single"/>
        </w:rPr>
        <w:t>nie dotyczy</w:t>
      </w:r>
    </w:p>
    <w:p w:rsidR="002735EB" w:rsidRPr="00DD0DA4" w:rsidRDefault="002735EB" w:rsidP="001E1A11">
      <w:pPr>
        <w:numPr>
          <w:ilvl w:val="0"/>
          <w:numId w:val="22"/>
        </w:numPr>
        <w:spacing w:after="0" w:line="240" w:lineRule="auto"/>
        <w:ind w:left="426"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udzielenie zamówienia mogą ubiegać się </w:t>
      </w:r>
      <w:r w:rsidR="0059655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ykonawcy, którzy nie podlegają wykluczeniu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na zasadach określonych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Rozdziale XVI SWZ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spełniają określone przez </w:t>
      </w:r>
      <w:r w:rsidR="0059655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amawiającego warunki</w:t>
      </w:r>
      <w:r w:rsidR="008A3DE0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udziału w postępowaniu.</w:t>
      </w:r>
    </w:p>
    <w:p w:rsidR="00435A65" w:rsidRPr="00DD0DA4" w:rsidRDefault="00435A65" w:rsidP="001E1A11">
      <w:pPr>
        <w:numPr>
          <w:ilvl w:val="0"/>
          <w:numId w:val="22"/>
        </w:numPr>
        <w:spacing w:after="0" w:line="240" w:lineRule="auto"/>
        <w:ind w:left="426" w:right="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 xml:space="preserve">O udzielenie zamówienia mogą ubiegać się </w:t>
      </w:r>
      <w:r w:rsidR="00596551" w:rsidRPr="00DD0DA4">
        <w:rPr>
          <w:rFonts w:ascii="Times New Roman" w:hAnsi="Times New Roman" w:cs="Times New Roman"/>
          <w:b/>
          <w:sz w:val="20"/>
          <w:szCs w:val="20"/>
        </w:rPr>
        <w:t>w</w:t>
      </w:r>
      <w:r w:rsidRPr="00DD0DA4">
        <w:rPr>
          <w:rFonts w:ascii="Times New Roman" w:hAnsi="Times New Roman" w:cs="Times New Roman"/>
          <w:b/>
          <w:sz w:val="20"/>
          <w:szCs w:val="20"/>
        </w:rPr>
        <w:t xml:space="preserve">ykonawcy, którzy spełniają warunki udziału </w:t>
      </w:r>
      <w:r w:rsidRPr="00DD0DA4">
        <w:rPr>
          <w:rFonts w:ascii="Times New Roman" w:hAnsi="Times New Roman" w:cs="Times New Roman"/>
          <w:b/>
          <w:sz w:val="20"/>
          <w:szCs w:val="20"/>
        </w:rPr>
        <w:br/>
        <w:t>w postępowaniu dotyczące:</w:t>
      </w:r>
    </w:p>
    <w:p w:rsidR="00435A65" w:rsidRPr="00DD0DA4" w:rsidRDefault="00435A65" w:rsidP="001E1A11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zdolności do występowania w obrocie gospodarczym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59655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amawiający nie stawia wymagań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zakresie tego warunku;</w:t>
      </w:r>
    </w:p>
    <w:p w:rsidR="005A7BE3" w:rsidRDefault="00435A65" w:rsidP="001E1A11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 xml:space="preserve">uprawnień do prowadzenia określonej działalności gospodarczej lub zawodowej, o ile wynika to </w:t>
      </w:r>
      <w:r w:rsidR="004F2A6C">
        <w:rPr>
          <w:rFonts w:ascii="Times New Roman" w:hAnsi="Times New Roman" w:cs="Times New Roman"/>
          <w:b/>
          <w:sz w:val="20"/>
          <w:szCs w:val="20"/>
        </w:rPr>
        <w:br/>
      </w:r>
      <w:r w:rsidRPr="00DD0DA4">
        <w:rPr>
          <w:rFonts w:ascii="Times New Roman" w:hAnsi="Times New Roman" w:cs="Times New Roman"/>
          <w:b/>
          <w:sz w:val="20"/>
          <w:szCs w:val="20"/>
        </w:rPr>
        <w:t>z odrębnych przepisów</w:t>
      </w:r>
      <w:r w:rsidR="008A3DE0" w:rsidRPr="00DD0D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BE3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9655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5A7BE3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amawiający nie stawia wymagań</w:t>
      </w:r>
      <w:r w:rsidR="0059655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7BE3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zakresie tego warunku;</w:t>
      </w:r>
    </w:p>
    <w:p w:rsidR="00FD70A3" w:rsidRPr="00DD0DA4" w:rsidRDefault="00FD70A3" w:rsidP="00FD70A3">
      <w:pPr>
        <w:pStyle w:val="Akapitzlist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5A65" w:rsidRPr="00FD70A3" w:rsidRDefault="00435A65" w:rsidP="001E1A11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sytuacji ekonomicznej lub finansowe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 – </w:t>
      </w:r>
      <w:r w:rsidR="0059655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mawiający nie stawia wymagań w zakresie tego warunku;</w:t>
      </w:r>
    </w:p>
    <w:p w:rsidR="00FD70A3" w:rsidRPr="00DD0DA4" w:rsidRDefault="00FD70A3" w:rsidP="00FD70A3">
      <w:pPr>
        <w:pStyle w:val="Akapitzlist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DE0" w:rsidRPr="00FD70A3" w:rsidRDefault="00435A65" w:rsidP="001E1A11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zdolności technicznej lub zawodowej</w:t>
      </w:r>
      <w:r w:rsidR="008A3DE0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r w:rsidR="0059655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</w:t>
      </w:r>
      <w:r w:rsidR="008A3DE0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mawiający nie stawia wymagań w zakresie tego warunku;</w:t>
      </w:r>
    </w:p>
    <w:p w:rsidR="00FD70A3" w:rsidRPr="00DD0DA4" w:rsidRDefault="00FD70A3" w:rsidP="00FD70A3">
      <w:pPr>
        <w:pStyle w:val="Akapitzlist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A65" w:rsidRDefault="00435A65" w:rsidP="00596551">
      <w:pPr>
        <w:pStyle w:val="Akapitzlist"/>
        <w:numPr>
          <w:ilvl w:val="0"/>
          <w:numId w:val="7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Oceniając zdolność techniczną lub zawodową, </w:t>
      </w:r>
      <w:r w:rsidR="00596551" w:rsidRPr="00DD0DA4">
        <w:rPr>
          <w:rFonts w:ascii="Times New Roman" w:hAnsi="Times New Roman" w:cs="Times New Roman"/>
          <w:sz w:val="20"/>
          <w:szCs w:val="20"/>
        </w:rPr>
        <w:t>z</w:t>
      </w:r>
      <w:r w:rsidRPr="00DD0DA4">
        <w:rPr>
          <w:rFonts w:ascii="Times New Roman" w:hAnsi="Times New Roman" w:cs="Times New Roman"/>
          <w:sz w:val="20"/>
          <w:szCs w:val="20"/>
        </w:rPr>
        <w:t xml:space="preserve">amawiający może na każdym etapie postępowania, uznać, że Wykonawca nie posiada wymaganych zdolności, jeżeli posiadanie przez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 xml:space="preserve">ykonawcę sprzecznych interesów, w szczególności zaangażowanie zasobów technicznych lub zawodowych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 xml:space="preserve">ykonawcy w inne przedsięwzięcia gospodarcze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>ykonawcy może mieć negatywny wpływ na realizację zamówienia.</w:t>
      </w:r>
    </w:p>
    <w:p w:rsidR="00FD70A3" w:rsidRPr="00DD0DA4" w:rsidRDefault="00FD70A3" w:rsidP="00FD70A3">
      <w:pPr>
        <w:pStyle w:val="Akapitzlist"/>
        <w:spacing w:after="0" w:line="240" w:lineRule="auto"/>
        <w:ind w:left="360"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CA7F84" w:rsidRPr="00DD0DA4" w:rsidRDefault="00CA7F84" w:rsidP="00466236">
      <w:pPr>
        <w:numPr>
          <w:ilvl w:val="0"/>
          <w:numId w:val="33"/>
        </w:numPr>
        <w:spacing w:after="0" w:line="240" w:lineRule="auto"/>
        <w:ind w:right="2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sz w:val="20"/>
          <w:szCs w:val="20"/>
        </w:rPr>
        <w:t>Udostępnienie zasobów</w:t>
      </w:r>
      <w:r w:rsidRPr="00DD0DA4">
        <w:rPr>
          <w:rFonts w:ascii="Times New Roman" w:hAnsi="Times New Roman" w:cs="Times New Roman"/>
          <w:sz w:val="20"/>
          <w:szCs w:val="20"/>
        </w:rPr>
        <w:t>:</w:t>
      </w:r>
    </w:p>
    <w:p w:rsidR="00CA7F84" w:rsidRPr="00DD0DA4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CA7F84" w:rsidRPr="00DD0DA4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W odniesieniu do warunków dotyczących wykształcenia, kwalifikacji zawodowych lub doświadczenia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:rsidR="00CA7F84" w:rsidRPr="00DD0DA4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Wykonawca, który polega na zdolnościach lub sytuacji podmiotów udostępniających zasoby, składa, wraz z wnioskiem o dopuszczenie do udziału w postępowaniu albo </w:t>
      </w:r>
      <w:r w:rsidRPr="00DD0DA4">
        <w:rPr>
          <w:rFonts w:ascii="Times New Roman" w:hAnsi="Times New Roman" w:cs="Times New Roman"/>
          <w:b/>
          <w:bCs/>
          <w:sz w:val="20"/>
          <w:szCs w:val="20"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596551" w:rsidRPr="00DD0DA4">
        <w:rPr>
          <w:rFonts w:ascii="Times New Roman" w:hAnsi="Times New Roman" w:cs="Times New Roman"/>
          <w:b/>
          <w:bCs/>
          <w:sz w:val="20"/>
          <w:szCs w:val="20"/>
        </w:rPr>
        <w:t xml:space="preserve"> w</w:t>
      </w:r>
      <w:r w:rsidRPr="00DD0DA4">
        <w:rPr>
          <w:rFonts w:ascii="Times New Roman" w:hAnsi="Times New Roman" w:cs="Times New Roman"/>
          <w:b/>
          <w:bCs/>
          <w:sz w:val="20"/>
          <w:szCs w:val="20"/>
        </w:rPr>
        <w:t>ykonawca realizując zamówienie, będzie dysponował niezbędnymi zasobami tych podmiotów</w:t>
      </w:r>
      <w:r w:rsidRPr="00DD0DA4">
        <w:rPr>
          <w:rFonts w:ascii="Times New Roman" w:hAnsi="Times New Roman" w:cs="Times New Roman"/>
          <w:sz w:val="20"/>
          <w:szCs w:val="20"/>
        </w:rPr>
        <w:t>.</w:t>
      </w:r>
    </w:p>
    <w:p w:rsidR="00CA7F84" w:rsidRPr="00DD0DA4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bCs/>
          <w:sz w:val="20"/>
          <w:szCs w:val="20"/>
        </w:rPr>
        <w:t>Zobowiązanie podmiotu udostępniającego zasoby</w:t>
      </w:r>
      <w:r w:rsidRPr="00DD0DA4">
        <w:rPr>
          <w:rFonts w:ascii="Times New Roman" w:hAnsi="Times New Roman" w:cs="Times New Roman"/>
          <w:sz w:val="20"/>
          <w:szCs w:val="20"/>
        </w:rPr>
        <w:t xml:space="preserve">, o którym mowa w </w:t>
      </w:r>
      <w:proofErr w:type="spellStart"/>
      <w:r w:rsidRPr="00DD0DA4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DD0DA4">
        <w:rPr>
          <w:rFonts w:ascii="Times New Roman" w:hAnsi="Times New Roman" w:cs="Times New Roman"/>
          <w:sz w:val="20"/>
          <w:szCs w:val="20"/>
        </w:rPr>
        <w:t xml:space="preserve"> 3,potwierdza, że stosunek łączący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>ykonawcę z podmiotami udostępniającymi zasoby gwarantuje rzeczywisty dostęp do tych zasobów oraz określa w szczególności:</w:t>
      </w:r>
    </w:p>
    <w:p w:rsidR="00CA7F84" w:rsidRPr="00DD0DA4" w:rsidRDefault="00CA7F84" w:rsidP="001E1A11">
      <w:pPr>
        <w:pStyle w:val="Akapitzlist"/>
        <w:numPr>
          <w:ilvl w:val="0"/>
          <w:numId w:val="29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lastRenderedPageBreak/>
        <w:t xml:space="preserve">zakres dostępnych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>ykonawcy zasobów podmiotu udostępniającego zasoby;</w:t>
      </w:r>
    </w:p>
    <w:p w:rsidR="00CA7F84" w:rsidRPr="00DD0DA4" w:rsidRDefault="00CA7F84" w:rsidP="001E1A11">
      <w:pPr>
        <w:pStyle w:val="Akapitzlist"/>
        <w:numPr>
          <w:ilvl w:val="0"/>
          <w:numId w:val="29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sposób i okres udostępnienia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>ykonawcy i wykorzystania przez niego zasobów podmiotu udostępniającego te zasoby przy wykonywaniu zamówienia;</w:t>
      </w:r>
    </w:p>
    <w:p w:rsidR="00CA7F84" w:rsidRPr="00DD0DA4" w:rsidRDefault="00CA7F84" w:rsidP="001E1A11">
      <w:pPr>
        <w:pStyle w:val="Akapitzlist"/>
        <w:numPr>
          <w:ilvl w:val="0"/>
          <w:numId w:val="29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czy i w jakim zakresie podmiot udostępniający zasoby, na zdolnościach którego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CA7F84" w:rsidRPr="00DD0DA4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Zamawiający ocenia, czy udostępniane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 xml:space="preserve">ykonawcy przez podmioty udostępniające zasoby zdolności techniczne lub zawodowe lub ich sytuacja finansowa lub ekonomiczna, pozwalają na wykazanie przez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 xml:space="preserve">ykonawcę spełniania warunków udziału w postępowaniu, o których mowa w art. 112 ust. 2 pkt 4 ustawy </w:t>
      </w:r>
      <w:proofErr w:type="spellStart"/>
      <w:r w:rsidR="00596551" w:rsidRPr="00DD0DA4">
        <w:rPr>
          <w:rFonts w:ascii="Times New Roman" w:hAnsi="Times New Roman" w:cs="Times New Roman"/>
          <w:sz w:val="20"/>
          <w:szCs w:val="20"/>
        </w:rPr>
        <w:t>P</w:t>
      </w:r>
      <w:r w:rsidRPr="00DD0DA4">
        <w:rPr>
          <w:rFonts w:ascii="Times New Roman" w:hAnsi="Times New Roman" w:cs="Times New Roman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sz w:val="20"/>
          <w:szCs w:val="20"/>
        </w:rPr>
        <w:t>, oraz</w:t>
      </w:r>
      <w:r w:rsidR="00596551" w:rsidRPr="00DD0DA4">
        <w:rPr>
          <w:rFonts w:ascii="Times New Roman" w:hAnsi="Times New Roman" w:cs="Times New Roman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sz w:val="20"/>
          <w:szCs w:val="20"/>
        </w:rPr>
        <w:t>jeżeli to dotyczy, kryteriów selekcji, a także bada, czy nie</w:t>
      </w:r>
      <w:r w:rsidR="00596551" w:rsidRPr="00DD0DA4">
        <w:rPr>
          <w:rFonts w:ascii="Times New Roman" w:hAnsi="Times New Roman" w:cs="Times New Roman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sz w:val="20"/>
          <w:szCs w:val="20"/>
        </w:rPr>
        <w:t>zachodzą</w:t>
      </w:r>
      <w:r w:rsidR="00596551" w:rsidRPr="00DD0DA4">
        <w:rPr>
          <w:rFonts w:ascii="Times New Roman" w:hAnsi="Times New Roman" w:cs="Times New Roman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sz w:val="20"/>
          <w:szCs w:val="20"/>
        </w:rPr>
        <w:t xml:space="preserve">wobec tego podmiotu podstawy wykluczenia, które zostały przewidziane względem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>ykonawcy.</w:t>
      </w:r>
    </w:p>
    <w:p w:rsidR="00CA7F84" w:rsidRPr="00DD0DA4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Podmiot, który zobowiązał się do udostępnienia zasobów, odpowiada solidarnie z </w:t>
      </w:r>
      <w:r w:rsidR="00596551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 xml:space="preserve">ykonawcą, który polega na jego sytuacji finansowej lub ekonomicznej, za szkodę poniesioną przez </w:t>
      </w:r>
      <w:r w:rsidR="00907CF2" w:rsidRPr="00DD0DA4">
        <w:rPr>
          <w:rFonts w:ascii="Times New Roman" w:hAnsi="Times New Roman" w:cs="Times New Roman"/>
          <w:sz w:val="20"/>
          <w:szCs w:val="20"/>
        </w:rPr>
        <w:t>z</w:t>
      </w:r>
      <w:r w:rsidRPr="00DD0DA4">
        <w:rPr>
          <w:rFonts w:ascii="Times New Roman" w:hAnsi="Times New Roman" w:cs="Times New Roman"/>
          <w:sz w:val="20"/>
          <w:szCs w:val="20"/>
        </w:rPr>
        <w:t>amawiającego powstałą wskutek nieudostępnienia tych zasobów, chyba że za nieudostępnienie zasobów podmiot ten nie ponosi winy.</w:t>
      </w:r>
    </w:p>
    <w:p w:rsidR="00CA7F84" w:rsidRPr="00DD0DA4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Zamawiający może zastrzec obowiązek osobistego wykonania przez wykonawcę kluczowych zadań dotyczących:</w:t>
      </w:r>
    </w:p>
    <w:p w:rsidR="00CA7F84" w:rsidRPr="00DD0DA4" w:rsidRDefault="00CA7F84" w:rsidP="001E1A11">
      <w:pPr>
        <w:pStyle w:val="Akapitzlist"/>
        <w:numPr>
          <w:ilvl w:val="0"/>
          <w:numId w:val="30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zamówień na roboty budowlane lub usługi lub,</w:t>
      </w:r>
    </w:p>
    <w:p w:rsidR="00CA7F84" w:rsidRPr="00DD0DA4" w:rsidRDefault="00CA7F84" w:rsidP="001E1A11">
      <w:pPr>
        <w:pStyle w:val="Akapitzlist"/>
        <w:numPr>
          <w:ilvl w:val="0"/>
          <w:numId w:val="30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prac związanych z rozmieszczeniem i instalacją, w ramach zamówienia na dostawy.</w:t>
      </w:r>
    </w:p>
    <w:p w:rsidR="00CA7F84" w:rsidRPr="00DD0DA4" w:rsidRDefault="00CA7F84" w:rsidP="001E1A11">
      <w:pPr>
        <w:pStyle w:val="Akapitzlist"/>
        <w:numPr>
          <w:ilvl w:val="0"/>
          <w:numId w:val="31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Jeżeli zdolności techniczne lub zawodowe, sytuacja ekonomiczna lub finansowa podmiotu udostępniającego zasoby nie potwierdzają spełniania przez </w:t>
      </w:r>
      <w:r w:rsidR="00907CF2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 xml:space="preserve">ykonawcę warunków udziału </w:t>
      </w:r>
      <w:r w:rsidRPr="00DD0DA4">
        <w:rPr>
          <w:rFonts w:ascii="Times New Roman" w:hAnsi="Times New Roman" w:cs="Times New Roman"/>
          <w:sz w:val="20"/>
          <w:szCs w:val="20"/>
        </w:rPr>
        <w:br/>
        <w:t>w postępowaniu lub zachodzą</w:t>
      </w:r>
      <w:r w:rsidR="00907CF2" w:rsidRPr="00DD0DA4">
        <w:rPr>
          <w:rFonts w:ascii="Times New Roman" w:hAnsi="Times New Roman" w:cs="Times New Roman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sz w:val="20"/>
          <w:szCs w:val="20"/>
        </w:rPr>
        <w:t xml:space="preserve">wobec tego podmiotu podstawy wykluczenia, </w:t>
      </w:r>
      <w:r w:rsidR="00907CF2" w:rsidRPr="00DD0DA4">
        <w:rPr>
          <w:rFonts w:ascii="Times New Roman" w:hAnsi="Times New Roman" w:cs="Times New Roman"/>
          <w:sz w:val="20"/>
          <w:szCs w:val="20"/>
        </w:rPr>
        <w:t>z</w:t>
      </w:r>
      <w:r w:rsidRPr="00DD0DA4">
        <w:rPr>
          <w:rFonts w:ascii="Times New Roman" w:hAnsi="Times New Roman" w:cs="Times New Roman"/>
          <w:sz w:val="20"/>
          <w:szCs w:val="20"/>
        </w:rPr>
        <w:t xml:space="preserve">amawiający żąda, aby </w:t>
      </w:r>
      <w:r w:rsidR="00907CF2" w:rsidRPr="00DD0DA4">
        <w:rPr>
          <w:rFonts w:ascii="Times New Roman" w:hAnsi="Times New Roman" w:cs="Times New Roman"/>
          <w:sz w:val="20"/>
          <w:szCs w:val="20"/>
        </w:rPr>
        <w:t>w</w:t>
      </w:r>
      <w:r w:rsidRPr="00DD0DA4">
        <w:rPr>
          <w:rFonts w:ascii="Times New Roman" w:hAnsi="Times New Roman" w:cs="Times New Roman"/>
          <w:sz w:val="20"/>
          <w:szCs w:val="20"/>
        </w:rPr>
        <w:t xml:space="preserve">ykonawca w terminie określonym przez </w:t>
      </w:r>
      <w:r w:rsidR="00907CF2" w:rsidRPr="00DD0DA4">
        <w:rPr>
          <w:rFonts w:ascii="Times New Roman" w:hAnsi="Times New Roman" w:cs="Times New Roman"/>
          <w:sz w:val="20"/>
          <w:szCs w:val="20"/>
        </w:rPr>
        <w:t>z</w:t>
      </w:r>
      <w:r w:rsidRPr="00DD0DA4">
        <w:rPr>
          <w:rFonts w:ascii="Times New Roman" w:hAnsi="Times New Roman" w:cs="Times New Roman"/>
          <w:sz w:val="20"/>
          <w:szCs w:val="20"/>
        </w:rPr>
        <w:t>amawiającego zastąpił ten podmiot innym podmiotem lub podmiotami albo wykazał, że samodzielnie spełnia warunki udziału w postępowaniu.</w:t>
      </w:r>
    </w:p>
    <w:p w:rsidR="00F365FC" w:rsidRPr="00DD0DA4" w:rsidRDefault="00CA7F84" w:rsidP="001E1A11">
      <w:pPr>
        <w:pStyle w:val="Akapitzlist"/>
        <w:numPr>
          <w:ilvl w:val="0"/>
          <w:numId w:val="31"/>
        </w:numPr>
        <w:spacing w:after="0" w:line="240" w:lineRule="auto"/>
        <w:ind w:left="714" w:right="23" w:hanging="357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Wykonawca nie może, po upływie terminu składania wniosków o dopuszczenie do udziału </w:t>
      </w:r>
      <w:r w:rsidRPr="00DD0DA4">
        <w:rPr>
          <w:rFonts w:ascii="Times New Roman" w:hAnsi="Times New Roman" w:cs="Times New Roman"/>
          <w:sz w:val="20"/>
          <w:szCs w:val="20"/>
        </w:rPr>
        <w:br/>
        <w:t>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:rsidR="00DE7E1D" w:rsidRPr="00B04BCB" w:rsidRDefault="00DE7E1D" w:rsidP="00B04BCB">
      <w:pPr>
        <w:spacing w:after="0" w:line="36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735EB" w:rsidRPr="00DD0DA4" w:rsidRDefault="00872A66" w:rsidP="00DE7E1D">
      <w:pPr>
        <w:pStyle w:val="Akapitzlist"/>
        <w:numPr>
          <w:ilvl w:val="0"/>
          <w:numId w:val="2"/>
        </w:numPr>
        <w:spacing w:after="0"/>
        <w:ind w:hanging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Wykaz podmiotowych środków dowodowych</w:t>
      </w:r>
      <w:r w:rsidR="00907CF2" w:rsidRPr="00DD0DA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07CF2" w:rsidRPr="00DD0DA4">
        <w:rPr>
          <w:rFonts w:ascii="Times New Roman" w:hAnsi="Times New Roman" w:cs="Times New Roman"/>
          <w:b/>
          <w:sz w:val="20"/>
          <w:szCs w:val="20"/>
          <w:u w:val="single"/>
        </w:rPr>
        <w:t>nie dotyczy</w:t>
      </w:r>
    </w:p>
    <w:p w:rsidR="00892E4A" w:rsidRPr="00DD0DA4" w:rsidRDefault="00892E4A" w:rsidP="00DE7E1D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D0DA4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celu potwierdzenia przez </w:t>
      </w:r>
      <w:r w:rsidR="00907CF2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ykonawcę warunków udziału w postępowaniu dotyczących zdolności technicznej lub zawodowej, </w:t>
      </w:r>
      <w:r w:rsidR="00907CF2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amawiający będzie żądał </w:t>
      </w:r>
      <w:r w:rsidR="00795F34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wezwanie</w:t>
      </w:r>
      <w:r w:rsidR="00795F34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</w:t>
      </w:r>
      <w:r w:rsidR="00907CF2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ykonawcy, którego oferta zostanie najwyżej oceniona do złożenia w wyznaczonym przez </w:t>
      </w:r>
      <w:r w:rsidR="00907CF2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amawiającego terminie, nie krótszym niż </w:t>
      </w:r>
      <w:r w:rsidR="00907CF2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 dni aktualnych na dzień złożenia podmiotowych środków dowodowych</w:t>
      </w:r>
      <w:r w:rsidR="002D4ED1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2735EB" w:rsidRPr="00DD0DA4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Podmiotowe środki dowodowe oraz inne dokumenty lub oświadczenia, o których mowa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rozporządzeniu, </w:t>
      </w:r>
      <w:r w:rsidR="00907CF2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ykonawca składa w formie elektronicznej, w postaci elektronicznej opatrzone podpisem zaufanym lub elektronicznym podpisem osobistym, w formie pisemnej lub w formie dokumentowej, </w:t>
      </w:r>
      <w:r w:rsidR="00A4353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 zakresie i w sposób określony w przepisach wydanych na podstawie art. 70 ustawy.</w:t>
      </w:r>
    </w:p>
    <w:p w:rsidR="004C1522" w:rsidRPr="00DD0DA4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Jeżeli podmiotowy środek dowodowy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oraz inny dokument lub oświadczenie został sporządzony jako dokument elektroniczny</w:t>
      </w:r>
      <w:r w:rsidR="00907CF2"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oraz wystawiony przez upoważnione podmioty</w:t>
      </w: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:rsidR="002735EB" w:rsidRPr="00DD0DA4" w:rsidRDefault="004C1522" w:rsidP="001E1A11">
      <w:pPr>
        <w:pStyle w:val="Akapitzlist"/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2735EB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rzekazuje się ten dokument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D0DA4" w:rsidRDefault="002735EB" w:rsidP="00B96A5F">
      <w:pPr>
        <w:spacing w:after="0" w:line="240" w:lineRule="auto"/>
        <w:ind w:left="357"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:rsidR="002735EB" w:rsidRPr="00DD0DA4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left="357"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Jeżeli podmiotowy środek dowodowy oraz inny dokument lub oświadczenie zostały sporządzone jako dokument w postaci papierowej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i opatrzone własnoręcznym podpisem, przekazuje się cyfrowe odwzorowanie tego dokumentu (tj. skan) opatrzone kwalifikowanym podpisem elektronicznym, podpisem zaufanym lub elektronicznym podpisem osobistym.</w:t>
      </w:r>
    </w:p>
    <w:p w:rsidR="002735EB" w:rsidRPr="00DD0DA4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Jeżeli podmiotowy środek dowodowy oraz inny dokument lub oświadczenie zostały sporządzone jako dokumenty elektroniczne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wystawione/sporządzone przez wykonawcę, wykonawców wspólnie ubiegających się o udzielenie zamówienia, podmiot udostępniający zasoby na zasadach określonych </w:t>
      </w:r>
      <w:r w:rsidR="00E0790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art. 118 </w:t>
      </w:r>
      <w:r w:rsidR="001F1496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</w:t>
      </w:r>
      <w:proofErr w:type="spellStart"/>
      <w:r w:rsidR="001F1496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podwykonawcę niebędącego podmiotem udostępniającym zasoby:</w:t>
      </w:r>
    </w:p>
    <w:p w:rsidR="002735EB" w:rsidRPr="00DD0DA4" w:rsidRDefault="002735EB" w:rsidP="001E1A11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dokumenty te przekazuje się w postaci elektronicznej i opatruje się kwalifikowanym podpisem elektronicznym, podpisem zaufanym lub elektronicznym podpisem osobistym.</w:t>
      </w:r>
    </w:p>
    <w:p w:rsidR="002735EB" w:rsidRDefault="002735EB" w:rsidP="002735E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4BC5" w:rsidRPr="00DD0DA4" w:rsidRDefault="00BD4BC5" w:rsidP="002735E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2735EB" w:rsidP="004C1522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Sposób obliczenia ceny</w:t>
      </w:r>
    </w:p>
    <w:p w:rsidR="00DB49C3" w:rsidRDefault="00BD4BC5" w:rsidP="0046623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49C3">
        <w:rPr>
          <w:rFonts w:ascii="Times New Roman" w:hAnsi="Times New Roman" w:cs="Times New Roman"/>
          <w:sz w:val="20"/>
          <w:szCs w:val="20"/>
        </w:rPr>
        <w:t>Do obliczenia ceny oferty niezbędne jest wypełnienie wykazu/cenni</w:t>
      </w:r>
      <w:r w:rsidR="00DB49C3">
        <w:rPr>
          <w:rFonts w:ascii="Times New Roman" w:hAnsi="Times New Roman" w:cs="Times New Roman"/>
          <w:sz w:val="20"/>
          <w:szCs w:val="20"/>
        </w:rPr>
        <w:t>ka asortymentowo-ilościowego na</w:t>
      </w:r>
    </w:p>
    <w:p w:rsidR="00DB49C3" w:rsidRDefault="00BD4BC5" w:rsidP="00DB49C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B49C3">
        <w:rPr>
          <w:rFonts w:ascii="Times New Roman" w:hAnsi="Times New Roman" w:cs="Times New Roman"/>
          <w:sz w:val="20"/>
          <w:szCs w:val="20"/>
        </w:rPr>
        <w:t xml:space="preserve">wybrane przez siebie zadanie/a – stanowiących integralną część Formularza Ofertowego. </w:t>
      </w:r>
      <w:r w:rsidR="00DB49C3" w:rsidRPr="00DB49C3">
        <w:rPr>
          <w:rFonts w:ascii="Times New Roman" w:hAnsi="Times New Roman" w:cs="Times New Roman"/>
          <w:sz w:val="20"/>
          <w:szCs w:val="20"/>
        </w:rPr>
        <w:br/>
      </w:r>
      <w:r w:rsidRPr="00DB49C3">
        <w:rPr>
          <w:rFonts w:ascii="Times New Roman" w:hAnsi="Times New Roman" w:cs="Times New Roman"/>
          <w:sz w:val="20"/>
          <w:szCs w:val="20"/>
        </w:rPr>
        <w:t xml:space="preserve">W kolumnie 4 cennika ofertowego należy określić rodzaj oferowanego materiału poprzez podanie jego nazwy producenta, modelu/symbolu jednoznacznie określając produkt, a następnie dokonać prawidłowego wyboru między określeniami „spełnia” lub „nie spełnia” wymagania określone </w:t>
      </w:r>
      <w:r w:rsidR="00DB49C3" w:rsidRPr="00DB49C3">
        <w:rPr>
          <w:rFonts w:ascii="Times New Roman" w:hAnsi="Times New Roman" w:cs="Times New Roman"/>
          <w:sz w:val="20"/>
          <w:szCs w:val="20"/>
        </w:rPr>
        <w:br/>
      </w:r>
      <w:r w:rsidRPr="00DB49C3">
        <w:rPr>
          <w:rFonts w:ascii="Times New Roman" w:hAnsi="Times New Roman" w:cs="Times New Roman"/>
          <w:sz w:val="20"/>
          <w:szCs w:val="20"/>
        </w:rPr>
        <w:t>w kol. 2. W kolumnie 5 dla każdej pozycji materiałowej należy określić cenę jednostkową brutto, zaś w kolumnie 6 należy podać wartość w kwocie stanowiącej iloczyn liczby produktów określonych w kol. 3</w:t>
      </w:r>
      <w:r w:rsidR="00DB49C3" w:rsidRPr="00DB49C3">
        <w:rPr>
          <w:rFonts w:ascii="Times New Roman" w:hAnsi="Times New Roman" w:cs="Times New Roman"/>
          <w:sz w:val="20"/>
          <w:szCs w:val="20"/>
        </w:rPr>
        <w:br/>
      </w:r>
      <w:r w:rsidRPr="00DB49C3">
        <w:rPr>
          <w:rFonts w:ascii="Times New Roman" w:hAnsi="Times New Roman" w:cs="Times New Roman"/>
          <w:sz w:val="20"/>
          <w:szCs w:val="20"/>
        </w:rPr>
        <w:t xml:space="preserve"> i wskazanej dla niej cen jednostkowej brutto w kol. 5 dla każdej pozycji materiałowej, a następnie dokonać podsumowania wszystkich wartości brutto w danym zadaniu wpisując otrzymaną kwotę do wiersza Łączna wartość Brutto [PLN]. Wyliczona przez Wykonawcę cena oferty musi obejmować wykonanie całości zakresu przedmiotu zamówienia zgodnie z wymaganiami zawartymi w SWZ, zawierać wszystkie koszty realizacji przedmiotu Umowy, w tym w szczególności koszty produktów, ich dostawy, transportu, rozładunku, opakowania, czynności związanych z przygotowaniem dostawy oraz ubezpieczenie na czas transportu, a także należne opłaty wynikające z polskiego prawa podatkowego i celnego itp. oraz inne koszty poniesione przez Wykonawcę w związku z realizacją przedmiotu Umowy, w tym koszty związane z udzieloną gwarancją.  </w:t>
      </w:r>
    </w:p>
    <w:p w:rsidR="00DB49C3" w:rsidRDefault="00DB49C3" w:rsidP="00DB49C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D4BC5" w:rsidRPr="00DB49C3" w:rsidRDefault="00BD4BC5" w:rsidP="0046623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49C3">
        <w:rPr>
          <w:rFonts w:ascii="Times New Roman" w:hAnsi="Times New Roman" w:cs="Times New Roman"/>
          <w:sz w:val="20"/>
          <w:szCs w:val="20"/>
        </w:rPr>
        <w:t>Poszczególne ceny jednostkowe, a także ostateczna cena oferty winny być wyrażone w polskich złotych, z zaokrągleniem do dwóch miejsc po przecinku.</w:t>
      </w:r>
    </w:p>
    <w:p w:rsidR="000859AC" w:rsidRPr="00636DDA" w:rsidRDefault="000859AC" w:rsidP="00636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835" w:rsidRPr="00940E76" w:rsidRDefault="004C1522" w:rsidP="00940E76">
      <w:pPr>
        <w:pStyle w:val="Akapitzlist"/>
        <w:numPr>
          <w:ilvl w:val="0"/>
          <w:numId w:val="2"/>
        </w:numPr>
        <w:spacing w:after="0" w:line="240" w:lineRule="auto"/>
        <w:ind w:left="756" w:hanging="378"/>
        <w:rPr>
          <w:rFonts w:ascii="Times New Roman" w:hAnsi="Times New Roman" w:cs="Times New Roman"/>
          <w:b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Opis kryteriów oceny ofert, wraz z podaniem wag tych kryteriów i sposobu oceny ofert</w:t>
      </w:r>
    </w:p>
    <w:p w:rsidR="00940E76" w:rsidRPr="00940E76" w:rsidRDefault="00940E76" w:rsidP="00466236">
      <w:pPr>
        <w:numPr>
          <w:ilvl w:val="0"/>
          <w:numId w:val="49"/>
        </w:numPr>
        <w:tabs>
          <w:tab w:val="left" w:pos="351"/>
        </w:tabs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zostaną ocenione przez Zamawiającego w oparciu o następujące kryteria i ich znaczenie:</w:t>
      </w:r>
    </w:p>
    <w:p w:rsidR="00940E76" w:rsidRPr="00940E76" w:rsidRDefault="00940E76" w:rsidP="00940E76">
      <w:pPr>
        <w:autoSpaceDE w:val="0"/>
        <w:autoSpaceDN w:val="0"/>
        <w:adjustRightInd w:val="0"/>
        <w:spacing w:after="0" w:line="276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zadań nr: 1÷ 8</w:t>
      </w:r>
    </w:p>
    <w:p w:rsidR="00940E76" w:rsidRPr="00940E76" w:rsidRDefault="00940E76" w:rsidP="00940E76">
      <w:pPr>
        <w:tabs>
          <w:tab w:val="left" w:pos="851"/>
        </w:tabs>
        <w:spacing w:before="60" w:after="0" w:line="276" w:lineRule="auto"/>
        <w:ind w:right="-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0E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Kryterium I</w:t>
      </w:r>
    </w:p>
    <w:p w:rsidR="00940E76" w:rsidRPr="00940E76" w:rsidRDefault="00940E76" w:rsidP="00466236">
      <w:pPr>
        <w:pStyle w:val="Akapitzlist"/>
        <w:numPr>
          <w:ilvl w:val="1"/>
          <w:numId w:val="45"/>
        </w:numPr>
        <w:tabs>
          <w:tab w:val="left" w:pos="351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„C” - 60 %</w:t>
      </w:r>
    </w:p>
    <w:p w:rsidR="00940E76" w:rsidRPr="00940E76" w:rsidRDefault="00940E76" w:rsidP="00940E76">
      <w:pPr>
        <w:tabs>
          <w:tab w:val="left" w:pos="351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940E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Kryterium II</w:t>
      </w:r>
    </w:p>
    <w:p w:rsidR="00940E76" w:rsidRDefault="00940E76" w:rsidP="00466236">
      <w:pPr>
        <w:pStyle w:val="Akapitzlist"/>
        <w:numPr>
          <w:ilvl w:val="1"/>
          <w:numId w:val="45"/>
        </w:numPr>
        <w:tabs>
          <w:tab w:val="left" w:pos="351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dostawy częściowej „T”- 40 %</w:t>
      </w:r>
    </w:p>
    <w:p w:rsidR="00940E76" w:rsidRPr="00940E76" w:rsidRDefault="00940E76" w:rsidP="00940E76">
      <w:pPr>
        <w:pStyle w:val="Akapitzlist"/>
        <w:tabs>
          <w:tab w:val="left" w:pos="351"/>
        </w:tabs>
        <w:spacing w:after="0" w:line="276" w:lineRule="auto"/>
        <w:ind w:left="1440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0E76" w:rsidRPr="00940E76" w:rsidRDefault="00940E76" w:rsidP="00940E76">
      <w:pPr>
        <w:spacing w:after="100" w:afterAutospacing="1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dokonywaniu oceny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posłuży się następującymi wzorami:</w:t>
      </w:r>
    </w:p>
    <w:p w:rsidR="00940E76" w:rsidRPr="00940E76" w:rsidRDefault="00940E76" w:rsidP="00940E76">
      <w:pPr>
        <w:spacing w:after="100" w:afterAutospacing="1" w:line="276" w:lineRule="auto"/>
        <w:ind w:left="720" w:right="-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2" w:name="_Hlk84851274"/>
      <w:r w:rsidRPr="00940E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KRYTERIUM I - dla zadań nr: 1÷8</w:t>
      </w:r>
    </w:p>
    <w:bookmarkEnd w:id="2"/>
    <w:p w:rsidR="00940E76" w:rsidRPr="00940E76" w:rsidRDefault="00940E76" w:rsidP="00466236">
      <w:pPr>
        <w:numPr>
          <w:ilvl w:val="0"/>
          <w:numId w:val="48"/>
        </w:numPr>
        <w:spacing w:after="0" w:line="276" w:lineRule="auto"/>
        <w:ind w:right="-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kryterium - cena „C”: </w:t>
      </w:r>
    </w:p>
    <w:tbl>
      <w:tblPr>
        <w:tblW w:w="0" w:type="auto"/>
        <w:tblInd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</w:tblGrid>
      <w:tr w:rsidR="00940E76" w:rsidRPr="00940E76" w:rsidTr="00C11737">
        <w:trPr>
          <w:trHeight w:val="1397"/>
        </w:trPr>
        <w:tc>
          <w:tcPr>
            <w:tcW w:w="2407" w:type="dxa"/>
          </w:tcPr>
          <w:p w:rsidR="00940E76" w:rsidRPr="00940E76" w:rsidRDefault="00940E76" w:rsidP="00C11737">
            <w:pPr>
              <w:spacing w:after="0" w:line="276" w:lineRule="auto"/>
              <w:ind w:left="709" w:right="-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0E76" w:rsidRPr="00940E76" w:rsidRDefault="00940E76" w:rsidP="00C11737">
            <w:pPr>
              <w:autoSpaceDE w:val="0"/>
              <w:autoSpaceDN w:val="0"/>
              <w:adjustRightInd w:val="0"/>
              <w:spacing w:after="0" w:line="276" w:lineRule="auto"/>
              <w:ind w:left="207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pl-PL"/>
              </w:rPr>
            </w:pPr>
            <w:r w:rsidRPr="00940E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C</w:t>
            </w:r>
            <w:r w:rsidRPr="00940E7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pl-PL"/>
              </w:rPr>
              <w:t>N</w:t>
            </w:r>
          </w:p>
          <w:p w:rsidR="00940E76" w:rsidRPr="00940E76" w:rsidRDefault="00940E76" w:rsidP="00C117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0E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 = -------- x 60 pkt.</w:t>
            </w:r>
          </w:p>
          <w:p w:rsidR="00940E76" w:rsidRPr="00940E76" w:rsidRDefault="00940E76" w:rsidP="00C117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pl-PL"/>
              </w:rPr>
            </w:pPr>
            <w:r w:rsidRPr="00940E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C</w:t>
            </w:r>
            <w:r w:rsidRPr="00940E7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pl-PL"/>
              </w:rPr>
              <w:t>O</w:t>
            </w:r>
          </w:p>
        </w:tc>
      </w:tr>
    </w:tbl>
    <w:p w:rsidR="00940E76" w:rsidRPr="00940E76" w:rsidRDefault="00940E76" w:rsidP="00940E7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940E76" w:rsidRPr="00940E76" w:rsidRDefault="00940E76" w:rsidP="00940E7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:rsidR="00940E76" w:rsidRPr="00940E76" w:rsidRDefault="00940E76" w:rsidP="00940E76">
      <w:pPr>
        <w:spacing w:after="0" w:line="276" w:lineRule="auto"/>
        <w:ind w:left="1276"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>C - wartość punktowa ocenianej oferty dla kryterium „Cena”,</w:t>
      </w:r>
    </w:p>
    <w:p w:rsidR="00940E76" w:rsidRPr="00940E76" w:rsidRDefault="00940E76" w:rsidP="00940E76">
      <w:pPr>
        <w:spacing w:after="0" w:line="276" w:lineRule="auto"/>
        <w:ind w:left="1276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940E7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N</w:t>
      </w: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najniższa cena ofertowa (brutto) badanego zadania spośród wszystkich ofert podlegających ocenie,</w:t>
      </w:r>
    </w:p>
    <w:p w:rsidR="00940E76" w:rsidRPr="00940E76" w:rsidRDefault="00940E76" w:rsidP="00940E76">
      <w:pPr>
        <w:spacing w:after="0" w:line="276" w:lineRule="auto"/>
        <w:ind w:left="1276"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940E7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O</w:t>
      </w:r>
      <w:r w:rsidRPr="00940E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cena oferty ocenianej (brutto).</w:t>
      </w:r>
    </w:p>
    <w:p w:rsidR="00940E76" w:rsidRPr="00940E76" w:rsidRDefault="00940E76" w:rsidP="00940E76">
      <w:pPr>
        <w:spacing w:after="0" w:line="276" w:lineRule="auto"/>
        <w:ind w:left="720"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Wykonawca zobowiązany jest w tym celu wypełnić druk Formularza ofertowego </w:t>
      </w:r>
    </w:p>
    <w:p w:rsidR="00940E76" w:rsidRPr="00940E76" w:rsidRDefault="00940E76" w:rsidP="00940E76">
      <w:pPr>
        <w:spacing w:after="0" w:line="276" w:lineRule="auto"/>
        <w:ind w:left="720"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w części kryterium I &lt;</w:t>
      </w:r>
      <w:r w:rsidRPr="00940E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Cena</w:t>
      </w: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&gt; - odpowiednio przenosząc wyliczoną Łączną wartość </w:t>
      </w:r>
    </w:p>
    <w:p w:rsidR="00940E76" w:rsidRPr="00940E76" w:rsidRDefault="00940E76" w:rsidP="00940E76">
      <w:pPr>
        <w:spacing w:after="0" w:line="276" w:lineRule="auto"/>
        <w:ind w:left="720"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Brutto z wypełnionego cennika asortymentowo ilościowego dla ofertowanych przez </w:t>
      </w:r>
    </w:p>
    <w:p w:rsidR="00940E76" w:rsidRPr="00940E76" w:rsidRDefault="00940E76" w:rsidP="00940E76">
      <w:pPr>
        <w:spacing w:after="0" w:line="276" w:lineRule="auto"/>
        <w:ind w:left="720"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Wykonawcę zadań.  </w:t>
      </w:r>
    </w:p>
    <w:p w:rsidR="00940E76" w:rsidRDefault="00940E76" w:rsidP="00940E76">
      <w:pPr>
        <w:spacing w:after="0" w:line="276" w:lineRule="auto"/>
        <w:ind w:left="720"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40E76" w:rsidRDefault="00940E76" w:rsidP="00940E76">
      <w:pPr>
        <w:spacing w:after="0" w:line="276" w:lineRule="auto"/>
        <w:ind w:left="720"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40E76" w:rsidRDefault="00940E76" w:rsidP="00940E76">
      <w:pPr>
        <w:spacing w:after="0" w:line="276" w:lineRule="auto"/>
        <w:ind w:left="720"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40E76" w:rsidRDefault="00940E76" w:rsidP="00940E76">
      <w:pPr>
        <w:spacing w:after="0" w:line="276" w:lineRule="auto"/>
        <w:ind w:left="720"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40E76" w:rsidRPr="00940E76" w:rsidRDefault="00940E76" w:rsidP="00940E76">
      <w:pPr>
        <w:spacing w:after="0" w:line="276" w:lineRule="auto"/>
        <w:ind w:left="720"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40E76" w:rsidRPr="00940E76" w:rsidRDefault="00940E76" w:rsidP="00940E76">
      <w:pPr>
        <w:spacing w:after="100" w:afterAutospacing="1" w:line="276" w:lineRule="auto"/>
        <w:ind w:left="720" w:right="-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0E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KRYTERIUM II - dla zadań nr: 1÷8</w:t>
      </w:r>
    </w:p>
    <w:p w:rsidR="00940E76" w:rsidRPr="00940E76" w:rsidRDefault="00940E76" w:rsidP="00466236">
      <w:pPr>
        <w:numPr>
          <w:ilvl w:val="0"/>
          <w:numId w:val="48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kryterium - termin dostawy częściowej „T”</w:t>
      </w:r>
    </w:p>
    <w:p w:rsidR="00940E76" w:rsidRPr="00940E76" w:rsidRDefault="00940E76" w:rsidP="00940E76">
      <w:pPr>
        <w:spacing w:after="0" w:line="276" w:lineRule="auto"/>
        <w:ind w:left="1069" w:right="-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3" w:name="_Hlk535996790"/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Wykonawca zobowiązany jest w tym celu wypełnić druk Formularza ofertowego - odpowiednio wpisując do znajdującego się w kryterium II oświadczenia z miejscem przeznaczonym do wpisania &lt;</w:t>
      </w:r>
      <w:r w:rsidRPr="00940E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Terminu dostawy częściowej</w:t>
      </w: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&gt; deklarowanego w liczbie dni kalendarzowych w jakim Wykonawca zobowiązuje się dostarczyć przedmiot zamówienia licząc od dnia następnego po dniu otrzymania pisemnego zamówienia (zapotrzebowania), jednak nie dłużej niż 10 dni kalendarzowych.</w:t>
      </w:r>
    </w:p>
    <w:bookmarkEnd w:id="3"/>
    <w:p w:rsidR="00940E76" w:rsidRPr="00940E76" w:rsidRDefault="00940E76" w:rsidP="00940E76">
      <w:pPr>
        <w:spacing w:after="0" w:line="276" w:lineRule="auto"/>
        <w:ind w:left="1069" w:right="-709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Proponowane kryteria wyboru ofert:</w:t>
      </w:r>
    </w:p>
    <w:p w:rsidR="009B0848" w:rsidRDefault="00940E76" w:rsidP="009B0848">
      <w:pPr>
        <w:pStyle w:val="Akapitzlist"/>
        <w:numPr>
          <w:ilvl w:val="0"/>
          <w:numId w:val="32"/>
        </w:numPr>
        <w:spacing w:after="0" w:line="276" w:lineRule="auto"/>
        <w:ind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B0848">
        <w:rPr>
          <w:rFonts w:ascii="Times New Roman" w:eastAsia="Calibri" w:hAnsi="Times New Roman" w:cs="Times New Roman"/>
          <w:sz w:val="20"/>
          <w:szCs w:val="20"/>
          <w:lang w:eastAsia="pl-PL"/>
        </w:rPr>
        <w:t>oferta zawierająca 10 dni kalendarzowych deklarowanego „Terminu dostawy częściowej” – 0 punktów,</w:t>
      </w:r>
    </w:p>
    <w:p w:rsidR="009B0848" w:rsidRDefault="00940E76" w:rsidP="009B0848">
      <w:pPr>
        <w:pStyle w:val="Akapitzlist"/>
        <w:numPr>
          <w:ilvl w:val="0"/>
          <w:numId w:val="32"/>
        </w:numPr>
        <w:spacing w:after="0" w:line="276" w:lineRule="auto"/>
        <w:ind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B0848">
        <w:rPr>
          <w:rFonts w:ascii="Times New Roman" w:eastAsia="Calibri" w:hAnsi="Times New Roman" w:cs="Times New Roman"/>
          <w:sz w:val="20"/>
          <w:szCs w:val="20"/>
          <w:lang w:eastAsia="pl-PL"/>
        </w:rPr>
        <w:t>oferta zawierająca 9 dni kalendarzowych deklarowanego „Terminu dostawy częściowej” – 5 punktów,</w:t>
      </w:r>
    </w:p>
    <w:p w:rsidR="009B0848" w:rsidRDefault="00940E76" w:rsidP="009B0848">
      <w:pPr>
        <w:pStyle w:val="Akapitzlist"/>
        <w:numPr>
          <w:ilvl w:val="0"/>
          <w:numId w:val="32"/>
        </w:numPr>
        <w:spacing w:after="0" w:line="276" w:lineRule="auto"/>
        <w:ind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B0848">
        <w:rPr>
          <w:rFonts w:ascii="Times New Roman" w:eastAsia="Calibri" w:hAnsi="Times New Roman" w:cs="Times New Roman"/>
          <w:sz w:val="20"/>
          <w:szCs w:val="20"/>
          <w:lang w:eastAsia="pl-PL"/>
        </w:rPr>
        <w:t>oferta zawierająca 8 dni kalendarzowych deklarowanego „Terminu dostawy częściowej” – 10 punktów,</w:t>
      </w:r>
    </w:p>
    <w:p w:rsidR="009B0848" w:rsidRDefault="00940E76" w:rsidP="009B0848">
      <w:pPr>
        <w:pStyle w:val="Akapitzlist"/>
        <w:numPr>
          <w:ilvl w:val="0"/>
          <w:numId w:val="32"/>
        </w:numPr>
        <w:spacing w:after="0" w:line="276" w:lineRule="auto"/>
        <w:ind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B0848">
        <w:rPr>
          <w:rFonts w:ascii="Times New Roman" w:eastAsia="Calibri" w:hAnsi="Times New Roman" w:cs="Times New Roman"/>
          <w:sz w:val="20"/>
          <w:szCs w:val="20"/>
          <w:lang w:eastAsia="pl-PL"/>
        </w:rPr>
        <w:t>oferta zawierająca 7 dni kalendarzowych deklarowanego „Terminu dostawy częściowej” – 20 punktów,</w:t>
      </w:r>
    </w:p>
    <w:p w:rsidR="009B0848" w:rsidRDefault="00940E76" w:rsidP="009B0848">
      <w:pPr>
        <w:pStyle w:val="Akapitzlist"/>
        <w:numPr>
          <w:ilvl w:val="0"/>
          <w:numId w:val="32"/>
        </w:numPr>
        <w:spacing w:after="0" w:line="276" w:lineRule="auto"/>
        <w:ind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B0848">
        <w:rPr>
          <w:rFonts w:ascii="Times New Roman" w:eastAsia="Calibri" w:hAnsi="Times New Roman" w:cs="Times New Roman"/>
          <w:sz w:val="20"/>
          <w:szCs w:val="20"/>
          <w:lang w:eastAsia="pl-PL"/>
        </w:rPr>
        <w:t>oferta zawierająca 6 dni kalendarzowe deklarowanego „Terminu dostawy częściowej” – 30 punktów,</w:t>
      </w:r>
    </w:p>
    <w:p w:rsidR="00940E76" w:rsidRPr="009B0848" w:rsidRDefault="00940E76" w:rsidP="009B0848">
      <w:pPr>
        <w:pStyle w:val="Akapitzlist"/>
        <w:numPr>
          <w:ilvl w:val="0"/>
          <w:numId w:val="32"/>
        </w:numPr>
        <w:spacing w:after="0" w:line="276" w:lineRule="auto"/>
        <w:ind w:righ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B08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oferta zawierająca od 1 do 5 dni kalendarzowych deklarowanego „Terminu dostawy częściowej” – 40 punktów. </w:t>
      </w:r>
      <w:r w:rsidRPr="009B084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940E76" w:rsidRDefault="00940E76" w:rsidP="009B0848">
      <w:pPr>
        <w:spacing w:after="0" w:line="276" w:lineRule="auto"/>
        <w:ind w:right="-709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Maksymalny termin dostawy częściowej wynosi 10 dni kalendarzowych</w:t>
      </w:r>
    </w:p>
    <w:p w:rsidR="00DA4DAB" w:rsidRPr="00940E76" w:rsidRDefault="00DA4DAB" w:rsidP="009B0848">
      <w:pPr>
        <w:spacing w:after="0" w:line="276" w:lineRule="auto"/>
        <w:ind w:right="-709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40E76" w:rsidRDefault="00940E76" w:rsidP="00DA4DAB">
      <w:pPr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A4D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przypadku gdy Wykonawca zadeklaruje „Termin dostawy częściowej” dłuższy niż 10 dni kalendarzowych oferta Wykonawcy będzie podlegała odrzuceniu.</w:t>
      </w:r>
    </w:p>
    <w:p w:rsidR="00DA4DAB" w:rsidRPr="00DA4DAB" w:rsidRDefault="00DA4DAB" w:rsidP="00DA4DAB">
      <w:pPr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40E76" w:rsidRDefault="00940E76" w:rsidP="009B0848">
      <w:pPr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Zamawiający wymaga podania „Terminu dostawy częściowej” w pełnych dniach (liczbie całkowitej).</w:t>
      </w:r>
    </w:p>
    <w:p w:rsidR="00DA4DAB" w:rsidRPr="00940E76" w:rsidRDefault="00DA4DAB" w:rsidP="009B0848">
      <w:pPr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40E76" w:rsidRPr="00940E76" w:rsidRDefault="00940E76" w:rsidP="00466236">
      <w:pPr>
        <w:numPr>
          <w:ilvl w:val="0"/>
          <w:numId w:val="48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0E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Łączna ilość punktów ocenianej oferty (łączna punktacja)</w:t>
      </w:r>
    </w:p>
    <w:p w:rsidR="00940E76" w:rsidRPr="00940E76" w:rsidRDefault="00940E76" w:rsidP="00466236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Uzyskana w ten sposób wartość punktowa zostanie wykorzystana do wzoru łącznej wartości punktów ocenianej oferty.</w:t>
      </w:r>
    </w:p>
    <w:p w:rsidR="00940E76" w:rsidRPr="00940E76" w:rsidRDefault="00940E76" w:rsidP="00940E76">
      <w:pPr>
        <w:autoSpaceDE w:val="0"/>
        <w:autoSpaceDN w:val="0"/>
        <w:adjustRightInd w:val="0"/>
        <w:spacing w:after="0" w:line="276" w:lineRule="auto"/>
        <w:ind w:right="-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Łączna ilość punktów ocenianej oferty (ocena końcowa)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940E76" w:rsidRPr="00940E76" w:rsidTr="00C11737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40E76" w:rsidRPr="00940E76" w:rsidRDefault="00940E76" w:rsidP="00C11737">
            <w:pPr>
              <w:tabs>
                <w:tab w:val="left" w:pos="429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</w:pPr>
            <w:r w:rsidRPr="00940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>W = C + T</w:t>
            </w:r>
          </w:p>
        </w:tc>
      </w:tr>
    </w:tbl>
    <w:p w:rsidR="00940E76" w:rsidRPr="00940E76" w:rsidRDefault="00940E76" w:rsidP="00940E76">
      <w:pPr>
        <w:autoSpaceDE w:val="0"/>
        <w:autoSpaceDN w:val="0"/>
        <w:adjustRightInd w:val="0"/>
        <w:spacing w:after="0" w:line="276" w:lineRule="auto"/>
        <w:ind w:left="993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40E76" w:rsidRPr="00940E76" w:rsidRDefault="00940E76" w:rsidP="00940E76">
      <w:pPr>
        <w:autoSpaceDE w:val="0"/>
        <w:autoSpaceDN w:val="0"/>
        <w:adjustRightInd w:val="0"/>
        <w:spacing w:after="0" w:line="276" w:lineRule="auto"/>
        <w:ind w:left="2124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gdzie:</w:t>
      </w:r>
    </w:p>
    <w:p w:rsidR="00940E76" w:rsidRPr="00940E76" w:rsidRDefault="00940E76" w:rsidP="00940E76">
      <w:pPr>
        <w:autoSpaceDE w:val="0"/>
        <w:autoSpaceDN w:val="0"/>
        <w:adjustRightInd w:val="0"/>
        <w:spacing w:after="0" w:line="276" w:lineRule="auto"/>
        <w:ind w:left="2124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W - ocena końcowa,</w:t>
      </w:r>
    </w:p>
    <w:p w:rsidR="00940E76" w:rsidRPr="00940E76" w:rsidRDefault="00940E76" w:rsidP="00940E76">
      <w:pPr>
        <w:autoSpaceDE w:val="0"/>
        <w:autoSpaceDN w:val="0"/>
        <w:adjustRightInd w:val="0"/>
        <w:spacing w:after="0" w:line="276" w:lineRule="auto"/>
        <w:ind w:left="2124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C - punkty za cenę,</w:t>
      </w:r>
    </w:p>
    <w:p w:rsidR="00940E76" w:rsidRPr="00940E76" w:rsidRDefault="00940E76" w:rsidP="00940E76">
      <w:pPr>
        <w:autoSpaceDE w:val="0"/>
        <w:autoSpaceDN w:val="0"/>
        <w:adjustRightInd w:val="0"/>
        <w:spacing w:after="0" w:line="276" w:lineRule="auto"/>
        <w:ind w:left="2124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0E76">
        <w:rPr>
          <w:rFonts w:ascii="Times New Roman" w:eastAsia="Calibri" w:hAnsi="Times New Roman" w:cs="Times New Roman"/>
          <w:sz w:val="20"/>
          <w:szCs w:val="20"/>
          <w:lang w:eastAsia="pl-PL"/>
        </w:rPr>
        <w:t>T - punkty za termin dostawy częściowej</w:t>
      </w:r>
    </w:p>
    <w:p w:rsidR="00940E76" w:rsidRPr="00940E76" w:rsidRDefault="00940E76" w:rsidP="00940E76">
      <w:pPr>
        <w:autoSpaceDE w:val="0"/>
        <w:autoSpaceDN w:val="0"/>
        <w:adjustRightInd w:val="0"/>
        <w:spacing w:after="0" w:line="276" w:lineRule="auto"/>
        <w:ind w:left="1416"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A4DAB" w:rsidRDefault="00940E76" w:rsidP="0046623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4D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 ofertę najkorzystniejszą uznana zostanie oferta, która uzyska największą wartość punktową w ocenie końcowej w ramach danego zadania. </w:t>
      </w:r>
    </w:p>
    <w:p w:rsidR="00DA4DAB" w:rsidRDefault="00940E76" w:rsidP="0046623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4D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celu obliczenia punktów wyniki poszczególnych działań matematycznych będą zaokrąglane do dwóch miejsc po przecinku. </w:t>
      </w:r>
    </w:p>
    <w:p w:rsidR="00DA4DAB" w:rsidRDefault="00940E76" w:rsidP="0046623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4D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toku oceny ofert Zamawiający może żądać od Wykonawcy pisemnych wyjaśnień dotyczących treści złożonej oferty. </w:t>
      </w:r>
    </w:p>
    <w:p w:rsidR="00DA4DAB" w:rsidRDefault="00940E76" w:rsidP="0046623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4D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przedstawionym w ustawie </w:t>
      </w:r>
      <w:proofErr w:type="spellStart"/>
      <w:r w:rsidRPr="00DA4DAB">
        <w:rPr>
          <w:rFonts w:ascii="Times New Roman" w:eastAsia="Calibri" w:hAnsi="Times New Roman" w:cs="Times New Roman"/>
          <w:sz w:val="20"/>
          <w:szCs w:val="20"/>
          <w:lang w:eastAsia="pl-PL"/>
        </w:rPr>
        <w:t>Pzp</w:t>
      </w:r>
      <w:proofErr w:type="spellEnd"/>
      <w:r w:rsidRPr="00DA4D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SWZ i została oceniona, jako najkorzystniejsza w ramach danego zadania w oparciu o podane wyżej kryteria wyboru tych zadań.</w:t>
      </w:r>
    </w:p>
    <w:p w:rsidR="00940E76" w:rsidRPr="00DA4DAB" w:rsidRDefault="00940E76" w:rsidP="0046623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4DA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:rsidR="004D4CBB" w:rsidRPr="00DD0DA4" w:rsidRDefault="004D4CB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Informacje o formalnościach, jakie muszą zostać dopełnione po wyborze oferty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w celu zawarcia umowy w sprawie zamówienia publicznego</w:t>
      </w:r>
    </w:p>
    <w:p w:rsidR="002735EB" w:rsidRPr="00DD0DA4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Zamawiający zawiera umowę w sprawie zamówienia publicznego, z uwzględnieniem art. 577</w:t>
      </w:r>
      <w:r w:rsidR="00C525D2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ustawy </w:t>
      </w:r>
      <w:proofErr w:type="spellStart"/>
      <w:r w:rsidR="00C525D2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2735EB" w:rsidRPr="00DD0DA4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może zawrzeć umowę w sprawie zamówienia publicznego przed upływem terminu, </w:t>
      </w:r>
      <w:r w:rsidR="00981A5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</w:t>
      </w:r>
      <w:r w:rsidR="00403FF1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r w:rsidR="00F9579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1, jeżeli w postępowaniu o udzielenie zmówienia złożono tylko jedną ofertę.</w:t>
      </w:r>
    </w:p>
    <w:p w:rsidR="002735EB" w:rsidRPr="00DD0DA4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Wykonawca, którego oferta została wybrana jako najkorzystniejsza, zostanie poinformowany przez zamawiającego o miejscu i terminie zawarcia umowy.</w:t>
      </w:r>
    </w:p>
    <w:p w:rsidR="002735EB" w:rsidRPr="00DD0DA4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Wykonawca, o którym mowa w </w:t>
      </w:r>
      <w:r w:rsidR="00981A5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r w:rsidR="00F9579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81A5E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 ma obowiązek zawrzeć umowę w sprawie zamówienia na warunkach określonych w projektowanych postanowieniach umowy, które stanowią </w:t>
      </w:r>
      <w:r w:rsidRPr="00DD0DA4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załącznik nr </w:t>
      </w:r>
      <w:r w:rsidR="00DA26D1">
        <w:rPr>
          <w:rFonts w:ascii="Times New Roman" w:hAnsi="Times New Roman" w:cs="Times New Roman"/>
          <w:b/>
          <w:bCs/>
          <w:color w:val="0070C0"/>
          <w:sz w:val="20"/>
          <w:szCs w:val="20"/>
        </w:rPr>
        <w:t>12</w:t>
      </w:r>
      <w:r w:rsidRPr="00DD0DA4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do SWZ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. Umowa zostanie uzupełniona o zapisy wynikające ze złożonej oferty.</w:t>
      </w:r>
    </w:p>
    <w:p w:rsidR="002735EB" w:rsidRPr="00DD0DA4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 podpisaniem umowy </w:t>
      </w:r>
      <w:r w:rsidR="00F9579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ykonawcy wspólnie ubiegający się o udzielenie zamówienia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(w przypadku wyboru</w:t>
      </w:r>
      <w:r w:rsidR="00F9579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oferty jako najkorzystniejszej) przedstawią zamawiającemu kopię umowy regulującej współpracę tych </w:t>
      </w:r>
      <w:r w:rsidR="00F9579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ykonawców.</w:t>
      </w:r>
    </w:p>
    <w:p w:rsidR="002735EB" w:rsidRPr="00DD0DA4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</w:t>
      </w:r>
      <w:r w:rsidR="00FE6E0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ykonawca, którego ofert</w:t>
      </w:r>
      <w:r w:rsidR="00AD56CA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została wybrana jako</w:t>
      </w:r>
      <w:r w:rsidR="00CB0B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najkorzystniejsza, uchyla się 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 zawarcia umowy </w:t>
      </w:r>
      <w:r w:rsidR="00CB0B7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sprawie zamówienia publicznego </w:t>
      </w:r>
      <w:r w:rsidR="00FE6E0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może dokonać ponownego badania i oceny ofert spośród pozostałych w postępowaniu </w:t>
      </w:r>
      <w:r w:rsidR="00FE6E0C"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t>ykonawców oraz wybrać najkorzystniejszą ofertę albo unieważnić postępowanie.</w:t>
      </w:r>
    </w:p>
    <w:p w:rsidR="002735EB" w:rsidRPr="00DD0DA4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6E0C" w:rsidRPr="00DD0DA4" w:rsidRDefault="00FE6E0C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D0DA4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Pouczenie o środkach ochrony prawnej przysługujących </w:t>
      </w:r>
      <w:r w:rsidR="00AD56CA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ykonawcy</w:t>
      </w:r>
    </w:p>
    <w:p w:rsidR="002735EB" w:rsidRPr="00DD0DA4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1488" w:rsidRPr="00DD0DA4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r w:rsidR="00FE6E0C" w:rsidRPr="00DD0DA4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FE6E0C" w:rsidRPr="00DD0DA4">
        <w:rPr>
          <w:rFonts w:ascii="Times New Roman" w:hAnsi="Times New Roman" w:cs="Times New Roman"/>
          <w:sz w:val="20"/>
          <w:szCs w:val="20"/>
        </w:rPr>
        <w:t>P</w:t>
      </w:r>
      <w:r w:rsidRPr="00DD0DA4">
        <w:rPr>
          <w:rFonts w:ascii="Times New Roman" w:hAnsi="Times New Roman" w:cs="Times New Roman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sz w:val="20"/>
          <w:szCs w:val="20"/>
        </w:rPr>
        <w:t>.</w:t>
      </w:r>
    </w:p>
    <w:p w:rsidR="00781488" w:rsidRPr="00DD0DA4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0DA4">
        <w:rPr>
          <w:rFonts w:ascii="Times New Roman" w:hAnsi="Times New Roman" w:cs="Times New Roman"/>
          <w:b/>
          <w:sz w:val="20"/>
          <w:szCs w:val="20"/>
        </w:rPr>
        <w:t>Odwołanie przysługuje na</w:t>
      </w:r>
      <w:r w:rsidRPr="00DD0DA4">
        <w:rPr>
          <w:rFonts w:ascii="Times New Roman" w:hAnsi="Times New Roman" w:cs="Times New Roman"/>
          <w:bCs/>
          <w:sz w:val="20"/>
          <w:szCs w:val="20"/>
        </w:rPr>
        <w:t>:</w:t>
      </w:r>
    </w:p>
    <w:p w:rsidR="00781488" w:rsidRPr="00DD0DA4" w:rsidRDefault="00781488" w:rsidP="00FE6E0C">
      <w:pPr>
        <w:spacing w:after="0" w:line="240" w:lineRule="auto"/>
        <w:ind w:left="742" w:hanging="364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2.1. niezgodną z przepisami ustawy czynność </w:t>
      </w:r>
      <w:r w:rsidR="00FE6E0C" w:rsidRPr="00DD0DA4">
        <w:rPr>
          <w:rFonts w:ascii="Times New Roman" w:hAnsi="Times New Roman" w:cs="Times New Roman"/>
          <w:sz w:val="20"/>
          <w:szCs w:val="20"/>
        </w:rPr>
        <w:t>z</w:t>
      </w:r>
      <w:r w:rsidRPr="00DD0DA4">
        <w:rPr>
          <w:rFonts w:ascii="Times New Roman" w:hAnsi="Times New Roman" w:cs="Times New Roman"/>
          <w:sz w:val="20"/>
          <w:szCs w:val="20"/>
        </w:rPr>
        <w:t>amawiającego, podjętą</w:t>
      </w:r>
      <w:r w:rsidR="00FE6E0C" w:rsidRPr="00DD0DA4">
        <w:rPr>
          <w:rFonts w:ascii="Times New Roman" w:hAnsi="Times New Roman" w:cs="Times New Roman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sz w:val="20"/>
          <w:szCs w:val="20"/>
        </w:rPr>
        <w:t>w postępowaniu o udzielenie zamówienia, w tym na projektowane postanowienie umowy;</w:t>
      </w:r>
    </w:p>
    <w:p w:rsidR="00781488" w:rsidRPr="00DD0DA4" w:rsidRDefault="00781488" w:rsidP="00FE6E0C">
      <w:pPr>
        <w:spacing w:after="0" w:line="240" w:lineRule="auto"/>
        <w:ind w:left="714" w:hanging="350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2.2. zaniechanie czynności w postępowaniu o udzielenie zamówienia, do której </w:t>
      </w:r>
      <w:r w:rsidR="00FE6E0C" w:rsidRPr="00DD0DA4">
        <w:rPr>
          <w:rFonts w:ascii="Times New Roman" w:hAnsi="Times New Roman" w:cs="Times New Roman"/>
          <w:sz w:val="20"/>
          <w:szCs w:val="20"/>
        </w:rPr>
        <w:t>z</w:t>
      </w:r>
      <w:r w:rsidRPr="00DD0DA4">
        <w:rPr>
          <w:rFonts w:ascii="Times New Roman" w:hAnsi="Times New Roman" w:cs="Times New Roman"/>
          <w:sz w:val="20"/>
          <w:szCs w:val="20"/>
        </w:rPr>
        <w:t>amawiający był obowiązany na podstawie ustawy.</w:t>
      </w:r>
    </w:p>
    <w:p w:rsidR="00781488" w:rsidRPr="00DD0DA4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Odwołanie wnosi się do Prezesa Krajowej Izby Odwoławczej w formie pisemnej albo elektronicznej albo </w:t>
      </w:r>
      <w:r w:rsidR="00CB0B73">
        <w:rPr>
          <w:rFonts w:ascii="Times New Roman" w:hAnsi="Times New Roman" w:cs="Times New Roman"/>
          <w:sz w:val="20"/>
          <w:szCs w:val="20"/>
        </w:rPr>
        <w:br/>
      </w:r>
      <w:r w:rsidRPr="00DD0DA4">
        <w:rPr>
          <w:rFonts w:ascii="Times New Roman" w:hAnsi="Times New Roman" w:cs="Times New Roman"/>
          <w:sz w:val="20"/>
          <w:szCs w:val="20"/>
        </w:rPr>
        <w:t>w postaci elektronicznej opatrzone podpisem zaufanym.</w:t>
      </w:r>
    </w:p>
    <w:p w:rsidR="00781488" w:rsidRPr="00DD0DA4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 xml:space="preserve">Na orzeczenie Krajowej Izby Odwoławczej oraz postanowienie Prezesa Krajowej Izby Odwoławczej, </w:t>
      </w:r>
      <w:r w:rsidR="00CB0B73">
        <w:rPr>
          <w:rFonts w:ascii="Times New Roman" w:hAnsi="Times New Roman" w:cs="Times New Roman"/>
          <w:sz w:val="20"/>
          <w:szCs w:val="20"/>
        </w:rPr>
        <w:br/>
      </w:r>
      <w:r w:rsidRPr="00DD0DA4">
        <w:rPr>
          <w:rFonts w:ascii="Times New Roman" w:hAnsi="Times New Roman" w:cs="Times New Roman"/>
          <w:sz w:val="20"/>
          <w:szCs w:val="20"/>
        </w:rPr>
        <w:t xml:space="preserve">o którym mowa w art. 519 ust.1 </w:t>
      </w:r>
      <w:r w:rsidR="00FE6E0C" w:rsidRPr="00DD0DA4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FE6E0C" w:rsidRPr="00DD0DA4">
        <w:rPr>
          <w:rFonts w:ascii="Times New Roman" w:hAnsi="Times New Roman" w:cs="Times New Roman"/>
          <w:sz w:val="20"/>
          <w:szCs w:val="20"/>
        </w:rPr>
        <w:t>P</w:t>
      </w:r>
      <w:r w:rsidRPr="00DD0DA4">
        <w:rPr>
          <w:rFonts w:ascii="Times New Roman" w:hAnsi="Times New Roman" w:cs="Times New Roman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sz w:val="20"/>
          <w:szCs w:val="20"/>
        </w:rPr>
        <w:t>, stronom oraz uczestnikom postępowania odwoławczego przysługuje skarga do sądu. Skargę wnosi się</w:t>
      </w:r>
      <w:r w:rsidR="00FE6E0C" w:rsidRPr="00DD0DA4">
        <w:rPr>
          <w:rFonts w:ascii="Times New Roman" w:hAnsi="Times New Roman" w:cs="Times New Roman"/>
          <w:sz w:val="20"/>
          <w:szCs w:val="20"/>
        </w:rPr>
        <w:t xml:space="preserve"> </w:t>
      </w:r>
      <w:r w:rsidRPr="00DD0DA4">
        <w:rPr>
          <w:rFonts w:ascii="Times New Roman" w:hAnsi="Times New Roman" w:cs="Times New Roman"/>
          <w:sz w:val="20"/>
          <w:szCs w:val="20"/>
        </w:rPr>
        <w:t xml:space="preserve">do Sądu Okręgowego w Warszawie </w:t>
      </w:r>
      <w:r w:rsidR="00E55B8F" w:rsidRPr="00DD0DA4">
        <w:rPr>
          <w:rFonts w:ascii="Times New Roman" w:hAnsi="Times New Roman" w:cs="Times New Roman"/>
          <w:sz w:val="20"/>
          <w:szCs w:val="20"/>
        </w:rPr>
        <w:t>XXIII Wydział Gospodarczy Odwoławczy i Zamówień Publicznych</w:t>
      </w:r>
      <w:r w:rsidRPr="00DD0DA4">
        <w:rPr>
          <w:rFonts w:ascii="Times New Roman" w:hAnsi="Times New Roman" w:cs="Times New Roman"/>
          <w:sz w:val="20"/>
          <w:szCs w:val="20"/>
        </w:rPr>
        <w:t xml:space="preserve"> za pośrednictwem Prezesa Krajowej Izby Odwoławczej.</w:t>
      </w:r>
    </w:p>
    <w:p w:rsidR="00E55B8F" w:rsidRDefault="00781488" w:rsidP="002308AA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D0DA4">
        <w:rPr>
          <w:rFonts w:ascii="Times New Roman" w:hAnsi="Times New Roman" w:cs="Times New Roman"/>
          <w:sz w:val="20"/>
          <w:szCs w:val="20"/>
        </w:rPr>
        <w:t>Szczegółowe informacje dotyczące środków ochrony prawnej określone są w Dziale IX „Środki ochrony prawnej”</w:t>
      </w:r>
      <w:r w:rsidR="00096C69" w:rsidRPr="00DD0DA4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096C69" w:rsidRPr="00DD0DA4">
        <w:rPr>
          <w:rFonts w:ascii="Times New Roman" w:hAnsi="Times New Roman" w:cs="Times New Roman"/>
          <w:sz w:val="20"/>
          <w:szCs w:val="20"/>
        </w:rPr>
        <w:t>P</w:t>
      </w:r>
      <w:r w:rsidRPr="00DD0DA4">
        <w:rPr>
          <w:rFonts w:ascii="Times New Roman" w:hAnsi="Times New Roman" w:cs="Times New Roman"/>
          <w:sz w:val="20"/>
          <w:szCs w:val="20"/>
        </w:rPr>
        <w:t>zp</w:t>
      </w:r>
      <w:proofErr w:type="spellEnd"/>
      <w:r w:rsidRPr="00DD0DA4">
        <w:rPr>
          <w:rFonts w:ascii="Times New Roman" w:hAnsi="Times New Roman" w:cs="Times New Roman"/>
          <w:sz w:val="20"/>
          <w:szCs w:val="20"/>
        </w:rPr>
        <w:t>.</w:t>
      </w:r>
    </w:p>
    <w:p w:rsidR="002308AA" w:rsidRPr="002308AA" w:rsidRDefault="002308AA" w:rsidP="002308A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35EB" w:rsidRPr="00DD0DA4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Klauzula Informacyjna dotycząca przetwarzania danych osobowych</w:t>
      </w:r>
    </w:p>
    <w:p w:rsidR="003523C8" w:rsidRPr="00DD0DA4" w:rsidRDefault="003523C8" w:rsidP="00E55B8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sz w:val="20"/>
          <w:szCs w:val="20"/>
          <w:lang w:eastAsia="pl-PL"/>
        </w:rPr>
      </w:pPr>
      <w:r w:rsidRPr="00DD0DA4">
        <w:rPr>
          <w:rFonts w:ascii="Times New Roman" w:hAnsi="Times New Roman" w:cs="Times New Roman"/>
          <w:color w:val="4A4A4A"/>
          <w:sz w:val="20"/>
          <w:szCs w:val="20"/>
          <w:lang w:eastAsia="pl-PL"/>
        </w:rPr>
        <w:t>DANE OSOBOWE PRZETWARZANE W TRYBIE RODO W KWP Z SIEDZIBĄ W RADOMIU</w:t>
      </w:r>
    </w:p>
    <w:p w:rsidR="00E55B8F" w:rsidRPr="00C900E3" w:rsidRDefault="003523C8" w:rsidP="00C900E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sz w:val="20"/>
          <w:szCs w:val="20"/>
          <w:lang w:eastAsia="pl-PL"/>
        </w:rPr>
      </w:pPr>
      <w:r w:rsidRPr="00DD0DA4">
        <w:rPr>
          <w:rFonts w:ascii="Times New Roman" w:hAnsi="Times New Roman" w:cs="Times New Roman"/>
          <w:color w:val="4A4A4A"/>
          <w:sz w:val="20"/>
          <w:szCs w:val="20"/>
          <w:lang w:eastAsia="pl-PL"/>
        </w:rPr>
        <w:t>( POSTĘPOWANIE O UDZIELENIE ZAMÓWIENIA PUBLICZNEGO)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Szanowna Pani/Szanowny Panie, </w:t>
      </w:r>
    </w:p>
    <w:p w:rsid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 związku z wejściem w życie: rozporządzenia Parlamentu Europejskie</w:t>
      </w:r>
      <w:r w:rsid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go i Rady (UE) 2016/679 z dnia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27  kwietnia  2016  r.  w  sprawie  ochrony  osób  fizycznych  w  zwią</w:t>
      </w:r>
      <w:r w:rsid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zku  z  przetwarzaniem  danych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osobowych</w:t>
      </w:r>
      <w:r w:rsid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br/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i w sprawie swobodnego przepływu takich danych ora</w:t>
      </w:r>
      <w:r w:rsid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 uchylenia dyrektywy 95/46/WE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(ogólne rozporządzenie </w:t>
      </w:r>
      <w:r w:rsid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br/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 ochronie danych) z dnia 27 kwietnia 2016 r. (D</w:t>
      </w:r>
      <w:r w:rsid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z. Urz. UE. L Nr 119, str. 1),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dalej „RODO”, dochowując warunków w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nim zawartych informujemy, że: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3680C" w:rsidRPr="00C900E3" w:rsidRDefault="00F3680C" w:rsidP="0046623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Administratorem  Pani/Pana  danych  osobowych  jest  Komendant  Wojewódzki  Policji  z  siedzibą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 Radomiu: </w:t>
      </w:r>
    </w:p>
    <w:p w:rsid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- adres: ul. 11-go Listopada 37/59, 26-600 Radom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F3680C" w:rsidRPr="00C900E3" w:rsidRDefault="00F3680C" w:rsidP="0046623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Nadzór nad prawidłowym przetwarzaniem danych osobowych w Komendzie Wojewódzkiej  Policji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 siedzibą w Radomiu sprawuje inspektor ochrony danych: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Sylwia Fila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- adres: ul. 11-go Listopada 37/59, 26-600 Radom 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- e-mail: iod.kwp@ra.policja.gov.pl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 </w:t>
      </w:r>
    </w:p>
    <w:p w:rsidR="00F3680C" w:rsidRPr="00C900E3" w:rsidRDefault="00F3680C" w:rsidP="0046623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Cel  i  okres  przetwarzania  danych  osobowych  w  Komendzie  Wojewódzkiej  Policji  z  siedzibą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 Radomiu.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 KWP z siedzibą w Radomiu dane osobowe przetwarza się wyłą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cznie w konkretnych, wyraźnych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prawnie uzasadnionych celach i nie przetwarza się ich dalej w sposób niezgodny z tymi celami. 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Przetwarzanie  danych  jest    niezbędne  do  wypełnienia  obowiązku  prawnego  ciążąceg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  na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administratorze (art. 6 ust.1 lit. c RODO) zgodnie z: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Ustawą z dnia 11 września 2019 r.  Prawo zamówień publicznych – dalej zwaną ustawą </w:t>
      </w:r>
      <w:proofErr w:type="spellStart"/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Rozporządzeniem  Ministra  Rozwoju,  Pracy  i  Technologii  z  dnia  23  grudnia  2020  r.  w  sprawie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podmiotowych środków dowodowych oraz innych dokumentów lub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oświadczeń, jakich może żądać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zamawiający od wykonawcy, 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Dyrektywą Parlamentu Europejskiego i Rady 2014/24/UE z dnia 26 lutego 2014 r. w sprawie zamówień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publicznych, uchylająca dyrektywę 2004/18/WE 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Okres przetwarzania danych osobowych wynika bezpośrednio z przepisów prawa i jest adekwatny do </w:t>
      </w:r>
    </w:p>
    <w:p w:rsid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celów.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0E5DE0" w:rsidRPr="00F3680C" w:rsidRDefault="000E5DE0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F3680C" w:rsidRPr="00C900E3" w:rsidRDefault="00F3680C" w:rsidP="0046623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Odbiorcy danych osobowych.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 rozumieniu RODO odbiorcami danych osobowych nie są organy pu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bliczne, które mogą otrzymywać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dane  osobowe  w  ramach  konkretnego  postępowania  zgodnie  z  pra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wem  Unii lub  p</w:t>
      </w:r>
      <w:r w:rsid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rawem  państwa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członkowskiego. Dane osobowe nie są udostępniane podmiotom inn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ym niż uprawnione na podstawie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przepisów prawa.  Dane będą udostępniane  uprawnionym podmioto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 jedynie w celu umożliwienia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korzystania ze środków ochrony prawnej oraz tylko do upływu terminu na ich wniesienie. </w:t>
      </w:r>
    </w:p>
    <w:p w:rsidR="00F3680C" w:rsidRPr="00C900E3" w:rsidRDefault="00F3680C" w:rsidP="0046623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Osobom, których dane są przetwarzane zgodnie z RODO przysługuje: </w:t>
      </w:r>
    </w:p>
    <w:p w:rsidR="00F3680C" w:rsidRDefault="00F3680C" w:rsidP="001E1A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prawo dostępu do własnych danych osobowych na zasadach określonych w ustawie </w:t>
      </w:r>
      <w:proofErr w:type="spellStart"/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</w:p>
    <w:p w:rsidR="00F3680C" w:rsidRPr="00F3680C" w:rsidRDefault="00F3680C" w:rsidP="001E1A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prawo  do  żądania  od  administratora  sprostowania,  uzupełnienia  danych,  jednak  nie  może  ono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skutkować zmianą wyniku postępowania o udzielenie zamówieni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 ani zmianą postanowień umowy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 sprawie zamówienia publicznego w zakresie niezgodnym z ustawą </w:t>
      </w:r>
      <w:proofErr w:type="spellStart"/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,  </w:t>
      </w:r>
    </w:p>
    <w:p w:rsidR="00F3680C" w:rsidRPr="00F3680C" w:rsidRDefault="00F3680C" w:rsidP="0046623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prawo do ograniczenia przetwarzania własnych dan</w:t>
      </w:r>
      <w:r w:rsidR="00C900E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ych osobowych, ale to nie może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ograniczać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przetwarzania danych osobowych do czasu zakończenia postępowania,  </w:t>
      </w:r>
    </w:p>
    <w:p w:rsidR="00F3680C" w:rsidRDefault="00F3680C" w:rsidP="0046623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prawo do wniesienia sprzeciwu wobec przetwarzania w sytuacjach przewidzianych prawem, </w:t>
      </w:r>
    </w:p>
    <w:p w:rsidR="00F3680C" w:rsidRPr="00F3680C" w:rsidRDefault="00F3680C" w:rsidP="0046623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prawo do wniesienia skargi do organu nadzorczego, którym jest Prezes Urzędu Ochrony Danych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Osobowych, w przypadku uznania, że przetwarzanie danych osobowych narusza przepisy RODO.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6.  Przy  przetwarzaniu  danych  osobowych  w  trybie  RODO  nie  występuje zautomatyzowane </w:t>
      </w:r>
    </w:p>
    <w:p w:rsidR="00D204A8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3680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podejmowanie decyzji o przetwarzaniu danych osobowych, w tym profilowanie.</w:t>
      </w:r>
    </w:p>
    <w:p w:rsidR="00F3680C" w:rsidRP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735EB" w:rsidRPr="00DD0DA4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Inne istotne informacje dotyczące postępowania </w:t>
      </w:r>
    </w:p>
    <w:p w:rsidR="00FA2670" w:rsidRDefault="002735EB" w:rsidP="00FA267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Zamawiający </w:t>
      </w:r>
      <w:r w:rsidR="00942069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nie przewiduje wyboru najkorzystniejszej oferty </w:t>
      </w:r>
      <w:r w:rsidR="00942069" w:rsidRPr="00FA2670">
        <w:rPr>
          <w:rFonts w:ascii="Times New Roman" w:hAnsi="Times New Roman" w:cs="Times New Roman"/>
          <w:color w:val="000000" w:themeColor="text1"/>
          <w:sz w:val="20"/>
          <w:szCs w:val="20"/>
        </w:rPr>
        <w:t>z możliwością prowadzenia negocjacji</w:t>
      </w:r>
      <w:r w:rsidR="00942069" w:rsidRPr="00FA267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FA2670" w:rsidRDefault="00FA2670" w:rsidP="00FA2670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A2670" w:rsidRPr="002208C4" w:rsidRDefault="00FA2670" w:rsidP="00FA267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2670">
        <w:rPr>
          <w:rFonts w:ascii="Times New Roman" w:hAnsi="Times New Roman" w:cs="Times New Roman"/>
          <w:bCs/>
          <w:sz w:val="20"/>
          <w:szCs w:val="20"/>
        </w:rPr>
        <w:t>Zamawiający udziela zamówienia w częściach, z których każda stanowi przedmiot odrębnego postępowania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5E2577">
        <w:rPr>
          <w:rFonts w:ascii="Times New Roman" w:hAnsi="Times New Roman" w:cs="Times New Roman"/>
          <w:b/>
          <w:bCs/>
          <w:sz w:val="20"/>
          <w:szCs w:val="20"/>
        </w:rPr>
        <w:t>TAK</w:t>
      </w:r>
      <w:r w:rsidRPr="00FA2670">
        <w:rPr>
          <w:rFonts w:ascii="Times New Roman" w:hAnsi="Times New Roman" w:cs="Times New Roman"/>
          <w:bCs/>
          <w:sz w:val="20"/>
          <w:szCs w:val="20"/>
        </w:rPr>
        <w:t xml:space="preserve">  na zasadach określonych w art. 30 ust. 4 Ustawy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</w:p>
    <w:p w:rsidR="002208C4" w:rsidRDefault="002208C4" w:rsidP="002208C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208C4" w:rsidRDefault="00855E87" w:rsidP="002208C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 </w:t>
      </w:r>
      <w:r w:rsidR="002208C4">
        <w:rPr>
          <w:rFonts w:ascii="Times New Roman" w:hAnsi="Times New Roman" w:cs="Times New Roman"/>
          <w:bCs/>
          <w:sz w:val="20"/>
          <w:szCs w:val="20"/>
        </w:rPr>
        <w:t xml:space="preserve">Część  – </w:t>
      </w:r>
      <w:r w:rsidR="002208C4" w:rsidRPr="002208C4">
        <w:rPr>
          <w:rFonts w:ascii="Times New Roman" w:hAnsi="Times New Roman" w:cs="Times New Roman"/>
          <w:bCs/>
          <w:sz w:val="20"/>
          <w:szCs w:val="20"/>
        </w:rPr>
        <w:t>Zakup wraz z dostarczeniem materiałów informatyczno-teletechnicznych, łącznościowych, monitoringowych, eksploatacyjnych do sprzętu komputerowego i modernizacji sieci teletechnicznej LAN dla potrzeb jednostek Policji garnizonu mazowieckiego</w:t>
      </w:r>
    </w:p>
    <w:p w:rsidR="002208C4" w:rsidRDefault="002208C4" w:rsidP="002208C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208C4" w:rsidRPr="00FA2670" w:rsidRDefault="00855E87" w:rsidP="002208C4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 </w:t>
      </w:r>
      <w:r w:rsidR="002208C4">
        <w:rPr>
          <w:rFonts w:ascii="Times New Roman" w:hAnsi="Times New Roman" w:cs="Times New Roman"/>
          <w:bCs/>
          <w:sz w:val="20"/>
          <w:szCs w:val="20"/>
        </w:rPr>
        <w:t xml:space="preserve">Część– Zakup wraz z dostarczeniem nośników do przechowywania i odczytu danych dla potrzeb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2208C4">
        <w:rPr>
          <w:rFonts w:ascii="Times New Roman" w:hAnsi="Times New Roman" w:cs="Times New Roman"/>
          <w:bCs/>
          <w:sz w:val="20"/>
          <w:szCs w:val="20"/>
        </w:rPr>
        <w:t xml:space="preserve">KWP </w:t>
      </w:r>
      <w:proofErr w:type="spellStart"/>
      <w:r w:rsidR="002208C4">
        <w:rPr>
          <w:rFonts w:ascii="Times New Roman" w:hAnsi="Times New Roman" w:cs="Times New Roman"/>
          <w:bCs/>
          <w:sz w:val="20"/>
          <w:szCs w:val="20"/>
        </w:rPr>
        <w:t>zs</w:t>
      </w:r>
      <w:proofErr w:type="spellEnd"/>
      <w:r w:rsidR="002208C4">
        <w:rPr>
          <w:rFonts w:ascii="Times New Roman" w:hAnsi="Times New Roman" w:cs="Times New Roman"/>
          <w:bCs/>
          <w:sz w:val="20"/>
          <w:szCs w:val="20"/>
        </w:rPr>
        <w:t xml:space="preserve">. w Radomiu realizowana regulaminowo w trybie art. 2 ust. 1 pkt 1 w związku z art. 30 ust. 4 Ustawy </w:t>
      </w:r>
      <w:proofErr w:type="spellStart"/>
      <w:r w:rsidR="002208C4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</w:p>
    <w:p w:rsidR="00FA2670" w:rsidRPr="00FA2670" w:rsidRDefault="00FA2670" w:rsidP="00FA2670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942069" w:rsidRDefault="00942069" w:rsidP="001E1A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Zamawiający przewiduje składanie ofert częściowych: 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TAK</w:t>
      </w:r>
      <w:r w:rsidR="0029207A" w:rsidRPr="00DD0DA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FA2670" w:rsidRPr="00DD0DA4" w:rsidRDefault="00FA2670" w:rsidP="00FA2670">
      <w:pPr>
        <w:pStyle w:val="Akapitzlist"/>
        <w:ind w:left="36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CC54CE" w:rsidRPr="00FA2670" w:rsidRDefault="002735EB" w:rsidP="00855E87">
      <w:pPr>
        <w:pStyle w:val="Akapitzlist"/>
        <w:ind w:left="36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0358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Liczba części zamówienia zgodnie z dokumentami zamówienia wynosi: </w:t>
      </w:r>
      <w:r w:rsidR="008C02E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="00222F4E" w:rsidRPr="00E0358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FA2670" w:rsidRPr="00E03589" w:rsidRDefault="00FA2670" w:rsidP="00FA2670">
      <w:pPr>
        <w:pStyle w:val="Akapitzlist"/>
        <w:ind w:left="36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01EE3" w:rsidRDefault="00CC54CE" w:rsidP="0046623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Ofertę można złożyć na jedną, na wszystkie </w:t>
      </w:r>
      <w:r w:rsidR="00EF5357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zadania (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części</w:t>
      </w:r>
      <w:r w:rsidR="00EF5357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Zamawiający nie ogranicza liczby </w:t>
      </w:r>
      <w:r w:rsidR="00EF5357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zadań (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części</w:t>
      </w:r>
      <w:r w:rsidR="00EF5357"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na które Wykonawca może złożyć oferty częściowe.</w:t>
      </w:r>
    </w:p>
    <w:p w:rsidR="00FA2670" w:rsidRPr="0056130D" w:rsidRDefault="00FA2670" w:rsidP="00FA267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6130D" w:rsidRDefault="00281DA4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Powód niedokonania podziału zamówienia na części (jeżeli dotyczy):</w:t>
      </w: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nie dotyczy</w:t>
      </w:r>
    </w:p>
    <w:p w:rsidR="00FA2670" w:rsidRDefault="00FA2670" w:rsidP="00FA267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6130D" w:rsidRPr="0056130D" w:rsidRDefault="00281DA4" w:rsidP="0056130D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Zamawiający:</w:t>
      </w:r>
    </w:p>
    <w:p w:rsidR="0056130D" w:rsidRPr="00CA11A8" w:rsidRDefault="002735EB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wymaga i nie dopuszcza składania </w:t>
      </w:r>
      <w:r w:rsidRPr="005613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ofert wariantowych</w:t>
      </w:r>
      <w:r w:rsidR="0029207A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A11A8" w:rsidRPr="0056130D" w:rsidRDefault="00CA11A8" w:rsidP="00CA11A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6130D" w:rsidRPr="00CA11A8" w:rsidRDefault="002735EB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przewiduje zawarcia </w:t>
      </w:r>
      <w:r w:rsidRPr="005613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umowy ramowej</w:t>
      </w:r>
      <w:r w:rsidR="0029207A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A11A8" w:rsidRPr="0056130D" w:rsidRDefault="00CA11A8" w:rsidP="00CA11A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6130D" w:rsidRPr="00CA11A8" w:rsidRDefault="002735EB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nie przewiduje udzielenia zamówień, o których mowa w art. 214 ust. 1 pkt. 7 lub 8</w:t>
      </w:r>
      <w:r w:rsidR="00D56FB3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ustawy </w:t>
      </w:r>
      <w:proofErr w:type="spellStart"/>
      <w:r w:rsidR="00D56FB3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="0029207A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A11A8" w:rsidRPr="0056130D" w:rsidRDefault="00CA11A8" w:rsidP="00CA11A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6130D" w:rsidRPr="00CA11A8" w:rsidRDefault="002735EB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nie przewiduje rozliczenia w walutach obcych</w:t>
      </w:r>
      <w:r w:rsidR="0029207A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A11A8" w:rsidRPr="0056130D" w:rsidRDefault="00CA11A8" w:rsidP="00CA11A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6130D" w:rsidRPr="00CA11A8" w:rsidRDefault="002735EB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nie przewiduje wyboru najkorzystniejszej oferty z zastosowaniem aukcji elektronicznej</w:t>
      </w:r>
      <w:r w:rsidR="0029207A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A11A8" w:rsidRPr="0056130D" w:rsidRDefault="00CA11A8" w:rsidP="00CA11A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CA11A8" w:rsidRDefault="002735EB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nie przewiduje zwrotu kosztów udziału w postępowaniu</w:t>
      </w:r>
      <w:r w:rsidR="0029207A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A11A8" w:rsidRPr="0056130D" w:rsidRDefault="00CA11A8" w:rsidP="00CA11A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81DA4" w:rsidRPr="0056130D" w:rsidRDefault="00281DA4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nie przewiduje wizji lokalnej</w:t>
      </w:r>
    </w:p>
    <w:p w:rsidR="00624717" w:rsidRPr="0056130D" w:rsidRDefault="00D56FB3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nie </w:t>
      </w:r>
      <w:r w:rsidR="002735EB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wymaga zatrudnienia na podstawie stosunku pracy</w:t>
      </w:r>
      <w:r w:rsidR="00B17023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735EB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w okolicznościach, o których mowa w art. 95 ustawy</w:t>
      </w: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6130D" w:rsidRPr="00CA11A8" w:rsidRDefault="002735EB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nie wymaga zatrudnienia osób, o których mowa w art. 96 ust. 2 pkt. 2 ustawy</w:t>
      </w:r>
      <w:r w:rsidR="00D56FB3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56FB3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="00721344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A11A8" w:rsidRPr="0056130D" w:rsidRDefault="00CA11A8" w:rsidP="00CA11A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C201C" w:rsidRPr="000E5DE0" w:rsidRDefault="002735EB" w:rsidP="0046623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Zamawiający wyraża zgodę na przesyłanie ustrukturyz</w:t>
      </w:r>
      <w:r w:rsidR="00701EE3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owanych faktur elektronicznych </w:t>
      </w:r>
      <w:r w:rsidR="00765BE6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za pośrednictwem</w:t>
      </w:r>
      <w:r w:rsid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Platformy Elektronicznego Fakturowania </w:t>
      </w:r>
      <w:r w:rsidR="00DC64E0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C64E0" w:rsidRPr="00DC64E0">
        <w:t xml:space="preserve"> </w:t>
      </w:r>
      <w:r w:rsidR="00DC64E0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Indywidualny identyfikator GLN 5907714353659 dla Wydziału Łączności i Informatyki KWP </w:t>
      </w:r>
      <w:proofErr w:type="spellStart"/>
      <w:r w:rsidR="00DC64E0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zs</w:t>
      </w:r>
      <w:proofErr w:type="spellEnd"/>
      <w:r w:rsidR="00DC64E0" w:rsidRPr="0056130D">
        <w:rPr>
          <w:rFonts w:ascii="Times New Roman" w:hAnsi="Times New Roman" w:cs="Times New Roman"/>
          <w:color w:val="000000" w:themeColor="text1"/>
          <w:sz w:val="20"/>
          <w:szCs w:val="20"/>
        </w:rPr>
        <w:t>. w Radomiu.</w:t>
      </w:r>
    </w:p>
    <w:p w:rsidR="000E5DE0" w:rsidRPr="000E5DE0" w:rsidRDefault="000E5DE0" w:rsidP="000E5DE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D0DA4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Załączniki do SWZ</w:t>
      </w:r>
    </w:p>
    <w:p w:rsidR="00721344" w:rsidRPr="00E63506" w:rsidRDefault="00721344" w:rsidP="00487EB2">
      <w:pPr>
        <w:pStyle w:val="Standard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63506">
        <w:rPr>
          <w:rFonts w:ascii="Times New Roman" w:hAnsi="Times New Roman" w:cs="Times New Roman"/>
          <w:sz w:val="18"/>
          <w:szCs w:val="18"/>
        </w:rPr>
        <w:t xml:space="preserve">Załączniki nr </w:t>
      </w:r>
      <w:r w:rsidR="00CA3077">
        <w:rPr>
          <w:rFonts w:ascii="Times New Roman" w:hAnsi="Times New Roman" w:cs="Times New Roman"/>
          <w:sz w:val="18"/>
          <w:szCs w:val="18"/>
        </w:rPr>
        <w:t>1-</w:t>
      </w:r>
      <w:r w:rsidR="006D3E9B">
        <w:rPr>
          <w:rFonts w:ascii="Times New Roman" w:hAnsi="Times New Roman" w:cs="Times New Roman"/>
          <w:sz w:val="18"/>
          <w:szCs w:val="18"/>
        </w:rPr>
        <w:t>8</w:t>
      </w:r>
      <w:r w:rsidR="00CA3077">
        <w:rPr>
          <w:rFonts w:ascii="Times New Roman" w:hAnsi="Times New Roman" w:cs="Times New Roman"/>
          <w:sz w:val="18"/>
          <w:szCs w:val="18"/>
        </w:rPr>
        <w:t xml:space="preserve">  - </w:t>
      </w:r>
      <w:r w:rsidRPr="00E63506">
        <w:rPr>
          <w:rFonts w:ascii="Times New Roman" w:hAnsi="Times New Roman" w:cs="Times New Roman"/>
          <w:sz w:val="18"/>
          <w:szCs w:val="18"/>
        </w:rPr>
        <w:t xml:space="preserve"> </w:t>
      </w:r>
      <w:r w:rsidR="00CA3077">
        <w:rPr>
          <w:rFonts w:ascii="Times New Roman" w:hAnsi="Times New Roman" w:cs="Times New Roman"/>
          <w:sz w:val="18"/>
          <w:szCs w:val="18"/>
        </w:rPr>
        <w:t xml:space="preserve">Opis przedmiotu zamówienia </w:t>
      </w:r>
      <w:r w:rsidR="00487EB2" w:rsidRPr="00E635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F1496" w:rsidRPr="00E63506">
        <w:rPr>
          <w:rFonts w:ascii="Times New Roman" w:hAnsi="Times New Roman" w:cs="Times New Roman"/>
          <w:sz w:val="18"/>
          <w:szCs w:val="18"/>
        </w:rPr>
        <w:t xml:space="preserve">na Zadania nr </w:t>
      </w:r>
      <w:r w:rsidR="00487EB2" w:rsidRPr="00E63506">
        <w:rPr>
          <w:rFonts w:ascii="Times New Roman" w:hAnsi="Times New Roman" w:cs="Times New Roman"/>
          <w:sz w:val="18"/>
          <w:szCs w:val="18"/>
        </w:rPr>
        <w:t xml:space="preserve">1 - </w:t>
      </w:r>
      <w:r w:rsidR="006D3E9B">
        <w:rPr>
          <w:rFonts w:ascii="Times New Roman" w:hAnsi="Times New Roman" w:cs="Times New Roman"/>
          <w:sz w:val="18"/>
          <w:szCs w:val="18"/>
        </w:rPr>
        <w:t>8</w:t>
      </w:r>
    </w:p>
    <w:p w:rsidR="006D3E9B" w:rsidRDefault="00721344" w:rsidP="006D3E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nr </w:t>
      </w:r>
      <w:r w:rsidR="006D3E9B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</w:t>
      </w:r>
      <w:r w:rsidR="001F1496"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Formularz ofertowy</w:t>
      </w:r>
      <w:r w:rsidR="006D3E9B" w:rsidRPr="006D3E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</w:t>
      </w:r>
      <w:r w:rsidRPr="00E6350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Oświadczenie o niepodleganiu wykluczeniu</w:t>
      </w:r>
    </w:p>
    <w:p w:rsidR="006D3E9B" w:rsidRDefault="006D3E9B" w:rsidP="006D3E9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E63506" w:rsidRPr="006D3E9B" w:rsidRDefault="00487EB2" w:rsidP="006D3E9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nr </w:t>
      </w:r>
      <w:r w:rsidR="006D3E9B">
        <w:rPr>
          <w:rFonts w:ascii="Times New Roman" w:hAnsi="Times New Roman" w:cs="Times New Roman"/>
          <w:color w:val="000000" w:themeColor="text1"/>
          <w:sz w:val="18"/>
          <w:szCs w:val="18"/>
        </w:rPr>
        <w:t>11</w:t>
      </w:r>
      <w:r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</w:t>
      </w:r>
      <w:r w:rsidR="00E63506"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Oświadczenie wykonawcy </w:t>
      </w:r>
      <w:proofErr w:type="spellStart"/>
      <w:r w:rsidR="00E63506"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>ws</w:t>
      </w:r>
      <w:proofErr w:type="spellEnd"/>
      <w:r w:rsidR="00E63506" w:rsidRPr="00E63506">
        <w:rPr>
          <w:rFonts w:ascii="Times New Roman" w:hAnsi="Times New Roman" w:cs="Times New Roman"/>
          <w:color w:val="000000" w:themeColor="text1"/>
          <w:sz w:val="18"/>
          <w:szCs w:val="18"/>
        </w:rPr>
        <w:t>. zgodności oferowanych produktów z SWZ</w:t>
      </w:r>
    </w:p>
    <w:p w:rsidR="00487EB2" w:rsidRPr="00E63506" w:rsidRDefault="00487EB2" w:rsidP="00EF535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:rsidR="00D318F0" w:rsidRPr="00E63506" w:rsidRDefault="00487EB2" w:rsidP="0048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350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Załącznik nr </w:t>
      </w:r>
      <w:r w:rsidR="006D3E9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12</w:t>
      </w:r>
      <w:r w:rsidRPr="00E6350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- </w:t>
      </w:r>
      <w:r w:rsidRPr="00E63506">
        <w:rPr>
          <w:rFonts w:ascii="Times New Roman" w:hAnsi="Times New Roman" w:cs="Times New Roman"/>
          <w:sz w:val="18"/>
          <w:szCs w:val="18"/>
        </w:rPr>
        <w:t>Projektowane postanowienia umowy w sprawie zamówienia;</w:t>
      </w:r>
    </w:p>
    <w:p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3E9B" w:rsidRDefault="006D3E9B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3E9B" w:rsidRDefault="006D3E9B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3E9B" w:rsidRPr="00DD0DA4" w:rsidRDefault="006D3E9B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7F17" w:rsidRPr="00E47F17" w:rsidRDefault="00E47F17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7F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Komenda Wojewódzka Policji z siedzibą w Radomiu </w:t>
      </w:r>
    </w:p>
    <w:p w:rsidR="00E47F17" w:rsidRPr="00E47F17" w:rsidRDefault="00E47F17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7F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Sekcja Zamówień Publicznych </w:t>
      </w:r>
    </w:p>
    <w:p w:rsidR="00E47F17" w:rsidRDefault="00E47F17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7F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ul. 11 Listopada 37/59 26-600 Radom </w:t>
      </w:r>
    </w:p>
    <w:p w:rsidR="00256AFB" w:rsidRPr="00E47F17" w:rsidRDefault="00256AFB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735EB" w:rsidRDefault="00E47F17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  <w:r w:rsidRPr="00E47F1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dokument wytworzył : </w:t>
      </w:r>
      <w:r w:rsidR="00866528">
        <w:rPr>
          <w:rFonts w:ascii="Times New Roman" w:hAnsi="Times New Roman" w:cs="Times New Roman"/>
          <w:color w:val="000000" w:themeColor="text1"/>
          <w:sz w:val="16"/>
          <w:szCs w:val="16"/>
        </w:rPr>
        <w:t>Małgorzata Wójcik</w:t>
      </w:r>
    </w:p>
    <w:sectPr w:rsidR="002735EB" w:rsidSect="00956C6B">
      <w:footerReference w:type="default" r:id="rId21"/>
      <w:headerReference w:type="first" r:id="rId22"/>
      <w:pgSz w:w="11906" w:h="16838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F" w:rsidRDefault="008D5ADF" w:rsidP="00D730B8">
      <w:pPr>
        <w:spacing w:after="0" w:line="240" w:lineRule="auto"/>
      </w:pPr>
      <w:r>
        <w:separator/>
      </w:r>
    </w:p>
  </w:endnote>
  <w:endnote w:type="continuationSeparator" w:id="0">
    <w:p w:rsidR="008D5ADF" w:rsidRDefault="008D5ADF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403323"/>
      <w:docPartObj>
        <w:docPartGallery w:val="Page Numbers (Bottom of Page)"/>
        <w:docPartUnique/>
      </w:docPartObj>
    </w:sdtPr>
    <w:sdtEndPr/>
    <w:sdtContent>
      <w:p w:rsidR="00C11737" w:rsidRDefault="00C11737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 w:rsidR="0044340F">
          <w:rPr>
            <w:rFonts w:ascii="Times New Roman" w:hAnsi="Times New Roman" w:cs="Times New Roman"/>
            <w:noProof/>
          </w:rPr>
          <w:t>18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:rsidR="00C11737" w:rsidRDefault="00C11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F" w:rsidRDefault="008D5ADF" w:rsidP="00D730B8">
      <w:pPr>
        <w:spacing w:after="0" w:line="240" w:lineRule="auto"/>
      </w:pPr>
      <w:r>
        <w:separator/>
      </w:r>
    </w:p>
  </w:footnote>
  <w:footnote w:type="continuationSeparator" w:id="0">
    <w:p w:rsidR="008D5ADF" w:rsidRDefault="008D5ADF" w:rsidP="00D7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37" w:rsidRDefault="00C11737" w:rsidP="00956C6B">
    <w:pPr>
      <w:pStyle w:val="Nagwek"/>
      <w:spacing w:line="240" w:lineRule="auto"/>
      <w:jc w:val="center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noProof/>
        <w:color w:val="FF0000"/>
        <w:sz w:val="28"/>
        <w:szCs w:val="28"/>
        <w:lang w:eastAsia="pl-PL"/>
      </w:rPr>
      <w:drawing>
        <wp:inline distT="0" distB="0" distL="0" distR="0">
          <wp:extent cx="371475" cy="4476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737" w:rsidRPr="00122CD4" w:rsidRDefault="00C11737" w:rsidP="00956C6B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2CD4">
      <w:rPr>
        <w:rFonts w:ascii="Times New Roman" w:hAnsi="Times New Roman" w:cs="Times New Roman"/>
        <w:b/>
        <w:bCs/>
        <w:sz w:val="20"/>
        <w:szCs w:val="20"/>
      </w:rPr>
      <w:t>KOMENDA WOJEWÓDZKA POLICJI</w:t>
    </w:r>
  </w:p>
  <w:p w:rsidR="00C11737" w:rsidRPr="00122CD4" w:rsidRDefault="00C11737" w:rsidP="00956C6B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2CD4">
      <w:rPr>
        <w:rFonts w:ascii="Times New Roman" w:hAnsi="Times New Roman" w:cs="Times New Roman"/>
        <w:b/>
        <w:bCs/>
        <w:sz w:val="20"/>
        <w:szCs w:val="20"/>
      </w:rPr>
      <w:t>z siedzibą w Radomiu</w:t>
    </w:r>
  </w:p>
  <w:p w:rsidR="00C11737" w:rsidRPr="00122CD4" w:rsidRDefault="00C11737" w:rsidP="00956C6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22CD4">
      <w:rPr>
        <w:rFonts w:ascii="Times New Roman" w:hAnsi="Times New Roman" w:cs="Times New Roman"/>
        <w:sz w:val="20"/>
        <w:szCs w:val="20"/>
      </w:rPr>
      <w:t>SEKCJA ZAMÓWIEŃ PUBLICZNYCH</w:t>
    </w:r>
  </w:p>
  <w:p w:rsidR="00C11737" w:rsidRDefault="00C11737" w:rsidP="00956C6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22CD4">
      <w:rPr>
        <w:rFonts w:ascii="Times New Roman" w:hAnsi="Times New Roman" w:cs="Times New Roman"/>
        <w:sz w:val="20"/>
        <w:szCs w:val="20"/>
      </w:rPr>
      <w:t>26-600 Radom, ul. 11 Listopada 37/59</w:t>
    </w:r>
  </w:p>
  <w:p w:rsidR="00C11737" w:rsidRPr="008F2C12" w:rsidRDefault="00C11737" w:rsidP="008F2C12">
    <w:pPr>
      <w:pStyle w:val="Tekstpodstawowy"/>
    </w:pPr>
  </w:p>
  <w:p w:rsidR="00C11737" w:rsidRPr="00122CD4" w:rsidRDefault="008D5ADF" w:rsidP="00122CD4">
    <w:pPr>
      <w:pStyle w:val="Nagwek"/>
      <w:tabs>
        <w:tab w:val="left" w:pos="345"/>
      </w:tabs>
      <w:jc w:val="center"/>
    </w:pPr>
    <w:r>
      <w:rPr>
        <w:noProof/>
        <w:lang w:eastAsia="pl-PL"/>
      </w:rPr>
      <w:pict>
        <v:line id="Łącznik prosty 4" o:spid="_x0000_s2049" style="position:absolute;left:0;text-align:left;z-index:251660288;visibility:visible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47B10"/>
    <w:multiLevelType w:val="hybridMultilevel"/>
    <w:tmpl w:val="8E249EAE"/>
    <w:lvl w:ilvl="0" w:tplc="1C625D2E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A606A8"/>
    <w:multiLevelType w:val="hybridMultilevel"/>
    <w:tmpl w:val="5B7C0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B0C03"/>
    <w:multiLevelType w:val="hybridMultilevel"/>
    <w:tmpl w:val="527E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A865AE"/>
    <w:multiLevelType w:val="hybridMultilevel"/>
    <w:tmpl w:val="574691EC"/>
    <w:lvl w:ilvl="0" w:tplc="8C82E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71EA2"/>
    <w:multiLevelType w:val="multilevel"/>
    <w:tmpl w:val="D9D6750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57DF8"/>
    <w:multiLevelType w:val="hybridMultilevel"/>
    <w:tmpl w:val="FC7224A8"/>
    <w:lvl w:ilvl="0" w:tplc="C31EC96C">
      <w:start w:val="1"/>
      <w:numFmt w:val="lowerLetter"/>
      <w:lvlText w:val="%1)"/>
      <w:lvlJc w:val="left"/>
      <w:pPr>
        <w:ind w:left="643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F0273"/>
    <w:multiLevelType w:val="hybridMultilevel"/>
    <w:tmpl w:val="F5E2AAB2"/>
    <w:lvl w:ilvl="0" w:tplc="EA98855A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 w15:restartNumberingAfterBreak="0">
    <w:nsid w:val="38717BAB"/>
    <w:multiLevelType w:val="hybridMultilevel"/>
    <w:tmpl w:val="F2AE888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D54B3"/>
    <w:multiLevelType w:val="multilevel"/>
    <w:tmpl w:val="537AD8DE"/>
    <w:styleLink w:val="WWNum1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3DEA76E9"/>
    <w:multiLevelType w:val="multilevel"/>
    <w:tmpl w:val="2A0ED302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6" w15:restartNumberingAfterBreak="0">
    <w:nsid w:val="3FFB3248"/>
    <w:multiLevelType w:val="hybridMultilevel"/>
    <w:tmpl w:val="25C419DE"/>
    <w:lvl w:ilvl="0" w:tplc="9E8C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22B08"/>
    <w:multiLevelType w:val="hybridMultilevel"/>
    <w:tmpl w:val="B268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E2696"/>
    <w:multiLevelType w:val="multilevel"/>
    <w:tmpl w:val="6D107B0E"/>
    <w:lvl w:ilvl="0">
      <w:start w:val="1"/>
      <w:numFmt w:val="decimal"/>
      <w:lvlText w:val="%1)"/>
      <w:lvlJc w:val="left"/>
      <w:pPr>
        <w:ind w:left="1146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2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 w15:restartNumberingAfterBreak="0">
    <w:nsid w:val="52361B63"/>
    <w:multiLevelType w:val="hybridMultilevel"/>
    <w:tmpl w:val="7F845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F4175E"/>
    <w:multiLevelType w:val="multilevel"/>
    <w:tmpl w:val="28441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8F6142"/>
    <w:multiLevelType w:val="hybridMultilevel"/>
    <w:tmpl w:val="9CFAC3A6"/>
    <w:lvl w:ilvl="0" w:tplc="4FDC16CE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44DC3"/>
    <w:multiLevelType w:val="hybridMultilevel"/>
    <w:tmpl w:val="D982093A"/>
    <w:lvl w:ilvl="0" w:tplc="5CFC9C6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B25E6A"/>
    <w:multiLevelType w:val="multilevel"/>
    <w:tmpl w:val="4514807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165CA"/>
    <w:multiLevelType w:val="hybridMultilevel"/>
    <w:tmpl w:val="ABB2519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8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77B0E3E"/>
    <w:multiLevelType w:val="hybridMultilevel"/>
    <w:tmpl w:val="16644D9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86AEC"/>
    <w:multiLevelType w:val="hybridMultilevel"/>
    <w:tmpl w:val="B016CBA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8"/>
  </w:num>
  <w:num w:numId="3">
    <w:abstractNumId w:val="34"/>
  </w:num>
  <w:num w:numId="4">
    <w:abstractNumId w:val="11"/>
  </w:num>
  <w:num w:numId="5">
    <w:abstractNumId w:val="20"/>
  </w:num>
  <w:num w:numId="6">
    <w:abstractNumId w:val="45"/>
  </w:num>
  <w:num w:numId="7">
    <w:abstractNumId w:val="4"/>
  </w:num>
  <w:num w:numId="8">
    <w:abstractNumId w:val="8"/>
  </w:num>
  <w:num w:numId="9">
    <w:abstractNumId w:val="28"/>
  </w:num>
  <w:num w:numId="10">
    <w:abstractNumId w:val="5"/>
  </w:num>
  <w:num w:numId="11">
    <w:abstractNumId w:val="16"/>
  </w:num>
  <w:num w:numId="12">
    <w:abstractNumId w:val="51"/>
  </w:num>
  <w:num w:numId="13">
    <w:abstractNumId w:val="32"/>
  </w:num>
  <w:num w:numId="14">
    <w:abstractNumId w:val="30"/>
  </w:num>
  <w:num w:numId="15">
    <w:abstractNumId w:val="44"/>
  </w:num>
  <w:num w:numId="16">
    <w:abstractNumId w:val="36"/>
  </w:num>
  <w:num w:numId="17">
    <w:abstractNumId w:val="47"/>
  </w:num>
  <w:num w:numId="18">
    <w:abstractNumId w:val="17"/>
  </w:num>
  <w:num w:numId="19">
    <w:abstractNumId w:val="21"/>
  </w:num>
  <w:num w:numId="20">
    <w:abstractNumId w:val="40"/>
  </w:num>
  <w:num w:numId="21">
    <w:abstractNumId w:val="22"/>
  </w:num>
  <w:num w:numId="22">
    <w:abstractNumId w:val="31"/>
  </w:num>
  <w:num w:numId="23">
    <w:abstractNumId w:val="3"/>
  </w:num>
  <w:num w:numId="24">
    <w:abstractNumId w:val="14"/>
  </w:num>
  <w:num w:numId="25">
    <w:abstractNumId w:val="12"/>
  </w:num>
  <w:num w:numId="26">
    <w:abstractNumId w:val="27"/>
  </w:num>
  <w:num w:numId="27">
    <w:abstractNumId w:val="42"/>
  </w:num>
  <w:num w:numId="28">
    <w:abstractNumId w:val="52"/>
  </w:num>
  <w:num w:numId="29">
    <w:abstractNumId w:val="33"/>
  </w:num>
  <w:num w:numId="30">
    <w:abstractNumId w:val="37"/>
  </w:num>
  <w:num w:numId="31">
    <w:abstractNumId w:val="39"/>
  </w:num>
  <w:num w:numId="32">
    <w:abstractNumId w:val="50"/>
  </w:num>
  <w:num w:numId="33">
    <w:abstractNumId w:val="25"/>
  </w:num>
  <w:num w:numId="34">
    <w:abstractNumId w:val="38"/>
  </w:num>
  <w:num w:numId="35">
    <w:abstractNumId w:val="6"/>
  </w:num>
  <w:num w:numId="36">
    <w:abstractNumId w:val="24"/>
  </w:num>
  <w:num w:numId="37">
    <w:abstractNumId w:val="35"/>
  </w:num>
  <w:num w:numId="38">
    <w:abstractNumId w:val="15"/>
  </w:num>
  <w:num w:numId="3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23"/>
  </w:num>
  <w:num w:numId="44">
    <w:abstractNumId w:val="9"/>
  </w:num>
  <w:num w:numId="45">
    <w:abstractNumId w:val="26"/>
  </w:num>
  <w:num w:numId="46">
    <w:abstractNumId w:val="43"/>
  </w:num>
  <w:num w:numId="47">
    <w:abstractNumId w:val="7"/>
  </w:num>
  <w:num w:numId="48">
    <w:abstractNumId w:val="10"/>
  </w:num>
  <w:num w:numId="49">
    <w:abstractNumId w:val="53"/>
  </w:num>
  <w:num w:numId="50">
    <w:abstractNumId w:val="19"/>
  </w:num>
  <w:num w:numId="5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81"/>
    <w:rsid w:val="00000F10"/>
    <w:rsid w:val="000018D0"/>
    <w:rsid w:val="00001B5A"/>
    <w:rsid w:val="00001D3C"/>
    <w:rsid w:val="0000313E"/>
    <w:rsid w:val="0000348D"/>
    <w:rsid w:val="000049F8"/>
    <w:rsid w:val="000052CE"/>
    <w:rsid w:val="00010DDC"/>
    <w:rsid w:val="000116B4"/>
    <w:rsid w:val="00012612"/>
    <w:rsid w:val="000132A9"/>
    <w:rsid w:val="00013354"/>
    <w:rsid w:val="00013529"/>
    <w:rsid w:val="0001406F"/>
    <w:rsid w:val="000144B2"/>
    <w:rsid w:val="00016B94"/>
    <w:rsid w:val="00016ED4"/>
    <w:rsid w:val="00017711"/>
    <w:rsid w:val="00020136"/>
    <w:rsid w:val="00020AA8"/>
    <w:rsid w:val="00020C39"/>
    <w:rsid w:val="00024899"/>
    <w:rsid w:val="00024F99"/>
    <w:rsid w:val="0003176F"/>
    <w:rsid w:val="00031A75"/>
    <w:rsid w:val="000348CC"/>
    <w:rsid w:val="00035CDA"/>
    <w:rsid w:val="000361FC"/>
    <w:rsid w:val="00036433"/>
    <w:rsid w:val="00037B52"/>
    <w:rsid w:val="00040369"/>
    <w:rsid w:val="00043142"/>
    <w:rsid w:val="0004363C"/>
    <w:rsid w:val="000459C2"/>
    <w:rsid w:val="00050246"/>
    <w:rsid w:val="000536D2"/>
    <w:rsid w:val="000539A3"/>
    <w:rsid w:val="000540AE"/>
    <w:rsid w:val="000540C0"/>
    <w:rsid w:val="00055031"/>
    <w:rsid w:val="00057223"/>
    <w:rsid w:val="00057B41"/>
    <w:rsid w:val="00060219"/>
    <w:rsid w:val="00061143"/>
    <w:rsid w:val="00061A83"/>
    <w:rsid w:val="00062A9F"/>
    <w:rsid w:val="00063589"/>
    <w:rsid w:val="0006394C"/>
    <w:rsid w:val="00064B32"/>
    <w:rsid w:val="00064C5D"/>
    <w:rsid w:val="00070F40"/>
    <w:rsid w:val="00071120"/>
    <w:rsid w:val="00071872"/>
    <w:rsid w:val="00071AC3"/>
    <w:rsid w:val="00071BD6"/>
    <w:rsid w:val="00072737"/>
    <w:rsid w:val="00074BA1"/>
    <w:rsid w:val="00075ED9"/>
    <w:rsid w:val="00076559"/>
    <w:rsid w:val="00076FF5"/>
    <w:rsid w:val="000771B1"/>
    <w:rsid w:val="0008233B"/>
    <w:rsid w:val="000844F2"/>
    <w:rsid w:val="00084D8A"/>
    <w:rsid w:val="000859AC"/>
    <w:rsid w:val="00087AF4"/>
    <w:rsid w:val="00091909"/>
    <w:rsid w:val="00096C69"/>
    <w:rsid w:val="000A011E"/>
    <w:rsid w:val="000A0501"/>
    <w:rsid w:val="000A137F"/>
    <w:rsid w:val="000A19AF"/>
    <w:rsid w:val="000A3916"/>
    <w:rsid w:val="000A5BF9"/>
    <w:rsid w:val="000A69AC"/>
    <w:rsid w:val="000A751D"/>
    <w:rsid w:val="000B21CF"/>
    <w:rsid w:val="000B2679"/>
    <w:rsid w:val="000B3A98"/>
    <w:rsid w:val="000B5892"/>
    <w:rsid w:val="000B59F5"/>
    <w:rsid w:val="000B7A84"/>
    <w:rsid w:val="000C583D"/>
    <w:rsid w:val="000C5CB8"/>
    <w:rsid w:val="000D233E"/>
    <w:rsid w:val="000D306A"/>
    <w:rsid w:val="000D3391"/>
    <w:rsid w:val="000D3581"/>
    <w:rsid w:val="000D3845"/>
    <w:rsid w:val="000D51D1"/>
    <w:rsid w:val="000D75AC"/>
    <w:rsid w:val="000E1452"/>
    <w:rsid w:val="000E3A13"/>
    <w:rsid w:val="000E486F"/>
    <w:rsid w:val="000E4C3B"/>
    <w:rsid w:val="000E5B24"/>
    <w:rsid w:val="000E5DE0"/>
    <w:rsid w:val="000E5ED9"/>
    <w:rsid w:val="000E7C2C"/>
    <w:rsid w:val="000F0DA8"/>
    <w:rsid w:val="000F1892"/>
    <w:rsid w:val="000F21E3"/>
    <w:rsid w:val="000F3AD7"/>
    <w:rsid w:val="000F3B3B"/>
    <w:rsid w:val="000F3C81"/>
    <w:rsid w:val="000F457C"/>
    <w:rsid w:val="000F5470"/>
    <w:rsid w:val="000F7737"/>
    <w:rsid w:val="0010040E"/>
    <w:rsid w:val="001030D0"/>
    <w:rsid w:val="00103BA1"/>
    <w:rsid w:val="00105345"/>
    <w:rsid w:val="00105FD1"/>
    <w:rsid w:val="001106E1"/>
    <w:rsid w:val="0011164F"/>
    <w:rsid w:val="0011377D"/>
    <w:rsid w:val="00113A78"/>
    <w:rsid w:val="00115E21"/>
    <w:rsid w:val="00116602"/>
    <w:rsid w:val="00116B76"/>
    <w:rsid w:val="001174CE"/>
    <w:rsid w:val="001216EB"/>
    <w:rsid w:val="00121D9F"/>
    <w:rsid w:val="00122201"/>
    <w:rsid w:val="001223A9"/>
    <w:rsid w:val="00122B5A"/>
    <w:rsid w:val="00122CD4"/>
    <w:rsid w:val="001235FA"/>
    <w:rsid w:val="001242AC"/>
    <w:rsid w:val="00125517"/>
    <w:rsid w:val="00125C00"/>
    <w:rsid w:val="00127320"/>
    <w:rsid w:val="00130522"/>
    <w:rsid w:val="00130E7F"/>
    <w:rsid w:val="00134AE8"/>
    <w:rsid w:val="00136315"/>
    <w:rsid w:val="00136827"/>
    <w:rsid w:val="0014112C"/>
    <w:rsid w:val="001418F9"/>
    <w:rsid w:val="001420CB"/>
    <w:rsid w:val="00143F48"/>
    <w:rsid w:val="001453E2"/>
    <w:rsid w:val="0015155E"/>
    <w:rsid w:val="00152EFC"/>
    <w:rsid w:val="001538E3"/>
    <w:rsid w:val="00154540"/>
    <w:rsid w:val="001561EA"/>
    <w:rsid w:val="00157D00"/>
    <w:rsid w:val="00163E2E"/>
    <w:rsid w:val="001642FA"/>
    <w:rsid w:val="00164411"/>
    <w:rsid w:val="00167FE6"/>
    <w:rsid w:val="001720A4"/>
    <w:rsid w:val="00173ED6"/>
    <w:rsid w:val="001744E8"/>
    <w:rsid w:val="00175230"/>
    <w:rsid w:val="0017631A"/>
    <w:rsid w:val="00177C0E"/>
    <w:rsid w:val="001813AF"/>
    <w:rsid w:val="00181CC1"/>
    <w:rsid w:val="00183328"/>
    <w:rsid w:val="001844CA"/>
    <w:rsid w:val="001867A3"/>
    <w:rsid w:val="0019075C"/>
    <w:rsid w:val="00192C3F"/>
    <w:rsid w:val="0019425B"/>
    <w:rsid w:val="001A1E15"/>
    <w:rsid w:val="001A21F8"/>
    <w:rsid w:val="001A27B3"/>
    <w:rsid w:val="001A2D31"/>
    <w:rsid w:val="001A3AE5"/>
    <w:rsid w:val="001A3CEF"/>
    <w:rsid w:val="001A41E0"/>
    <w:rsid w:val="001A4E52"/>
    <w:rsid w:val="001A627E"/>
    <w:rsid w:val="001A716A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4AB2"/>
    <w:rsid w:val="001B7ACC"/>
    <w:rsid w:val="001B7BC8"/>
    <w:rsid w:val="001B7F68"/>
    <w:rsid w:val="001C0839"/>
    <w:rsid w:val="001C1B89"/>
    <w:rsid w:val="001C1C68"/>
    <w:rsid w:val="001C2305"/>
    <w:rsid w:val="001C3F5A"/>
    <w:rsid w:val="001C519C"/>
    <w:rsid w:val="001C73B4"/>
    <w:rsid w:val="001D005E"/>
    <w:rsid w:val="001D30A2"/>
    <w:rsid w:val="001D4164"/>
    <w:rsid w:val="001D6ADD"/>
    <w:rsid w:val="001D725B"/>
    <w:rsid w:val="001D7ECE"/>
    <w:rsid w:val="001E1213"/>
    <w:rsid w:val="001E1916"/>
    <w:rsid w:val="001E1A11"/>
    <w:rsid w:val="001E1FCC"/>
    <w:rsid w:val="001E6DDB"/>
    <w:rsid w:val="001F0E8B"/>
    <w:rsid w:val="001F1496"/>
    <w:rsid w:val="001F4641"/>
    <w:rsid w:val="001F7390"/>
    <w:rsid w:val="00200719"/>
    <w:rsid w:val="00201582"/>
    <w:rsid w:val="00202B32"/>
    <w:rsid w:val="0020322C"/>
    <w:rsid w:val="0020449C"/>
    <w:rsid w:val="00204657"/>
    <w:rsid w:val="00204CCF"/>
    <w:rsid w:val="00205A44"/>
    <w:rsid w:val="002115FD"/>
    <w:rsid w:val="002121E5"/>
    <w:rsid w:val="0021428C"/>
    <w:rsid w:val="00214C5B"/>
    <w:rsid w:val="002156A3"/>
    <w:rsid w:val="00215871"/>
    <w:rsid w:val="002177D4"/>
    <w:rsid w:val="002208C4"/>
    <w:rsid w:val="002224CE"/>
    <w:rsid w:val="002226B2"/>
    <w:rsid w:val="00222F4E"/>
    <w:rsid w:val="00226012"/>
    <w:rsid w:val="002305D5"/>
    <w:rsid w:val="002308AA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118E"/>
    <w:rsid w:val="002414C1"/>
    <w:rsid w:val="002426D6"/>
    <w:rsid w:val="00244B97"/>
    <w:rsid w:val="00245511"/>
    <w:rsid w:val="002462CE"/>
    <w:rsid w:val="00246591"/>
    <w:rsid w:val="00246AFB"/>
    <w:rsid w:val="00247728"/>
    <w:rsid w:val="0025050A"/>
    <w:rsid w:val="002511D7"/>
    <w:rsid w:val="00252F63"/>
    <w:rsid w:val="00252FEA"/>
    <w:rsid w:val="0025309B"/>
    <w:rsid w:val="0025340C"/>
    <w:rsid w:val="00255118"/>
    <w:rsid w:val="00255B79"/>
    <w:rsid w:val="00256AFB"/>
    <w:rsid w:val="00256BE6"/>
    <w:rsid w:val="00261097"/>
    <w:rsid w:val="00262377"/>
    <w:rsid w:val="00263C4E"/>
    <w:rsid w:val="00263E6C"/>
    <w:rsid w:val="0026433A"/>
    <w:rsid w:val="0026523C"/>
    <w:rsid w:val="00270CE2"/>
    <w:rsid w:val="00271D2F"/>
    <w:rsid w:val="00272C7F"/>
    <w:rsid w:val="002735EB"/>
    <w:rsid w:val="0027429C"/>
    <w:rsid w:val="002765C3"/>
    <w:rsid w:val="002769AD"/>
    <w:rsid w:val="00281DA4"/>
    <w:rsid w:val="0028399A"/>
    <w:rsid w:val="002842DD"/>
    <w:rsid w:val="00287375"/>
    <w:rsid w:val="002877EE"/>
    <w:rsid w:val="002906F0"/>
    <w:rsid w:val="00290917"/>
    <w:rsid w:val="00291D42"/>
    <w:rsid w:val="00291FB1"/>
    <w:rsid w:val="0029207A"/>
    <w:rsid w:val="00292D6D"/>
    <w:rsid w:val="00292F7A"/>
    <w:rsid w:val="00293923"/>
    <w:rsid w:val="00294620"/>
    <w:rsid w:val="002967E6"/>
    <w:rsid w:val="002A0708"/>
    <w:rsid w:val="002A4A34"/>
    <w:rsid w:val="002A6D32"/>
    <w:rsid w:val="002A6DE8"/>
    <w:rsid w:val="002A6E14"/>
    <w:rsid w:val="002B0FC2"/>
    <w:rsid w:val="002B13D3"/>
    <w:rsid w:val="002B31F5"/>
    <w:rsid w:val="002B45F5"/>
    <w:rsid w:val="002B629E"/>
    <w:rsid w:val="002B747D"/>
    <w:rsid w:val="002C0011"/>
    <w:rsid w:val="002C078C"/>
    <w:rsid w:val="002C1121"/>
    <w:rsid w:val="002C5CA3"/>
    <w:rsid w:val="002C602E"/>
    <w:rsid w:val="002D098C"/>
    <w:rsid w:val="002D2A33"/>
    <w:rsid w:val="002D4ED1"/>
    <w:rsid w:val="002D5A31"/>
    <w:rsid w:val="002E0904"/>
    <w:rsid w:val="002E1410"/>
    <w:rsid w:val="002E1AB1"/>
    <w:rsid w:val="002E2D74"/>
    <w:rsid w:val="002E323A"/>
    <w:rsid w:val="002E42BC"/>
    <w:rsid w:val="002E4D5F"/>
    <w:rsid w:val="002E7D20"/>
    <w:rsid w:val="002F05E9"/>
    <w:rsid w:val="002F0EF3"/>
    <w:rsid w:val="002F3ADB"/>
    <w:rsid w:val="002F3F86"/>
    <w:rsid w:val="002F4159"/>
    <w:rsid w:val="002F4231"/>
    <w:rsid w:val="002F42D1"/>
    <w:rsid w:val="002F4C44"/>
    <w:rsid w:val="002F7A4E"/>
    <w:rsid w:val="002F7EF5"/>
    <w:rsid w:val="00301712"/>
    <w:rsid w:val="00301935"/>
    <w:rsid w:val="00301B52"/>
    <w:rsid w:val="00301F57"/>
    <w:rsid w:val="00302C79"/>
    <w:rsid w:val="003041B8"/>
    <w:rsid w:val="00304DA0"/>
    <w:rsid w:val="00305BDF"/>
    <w:rsid w:val="00306167"/>
    <w:rsid w:val="003063AC"/>
    <w:rsid w:val="003130BB"/>
    <w:rsid w:val="00314109"/>
    <w:rsid w:val="00315D2E"/>
    <w:rsid w:val="00315F0C"/>
    <w:rsid w:val="00316A4B"/>
    <w:rsid w:val="003176BE"/>
    <w:rsid w:val="00317FFC"/>
    <w:rsid w:val="003222AA"/>
    <w:rsid w:val="003238AF"/>
    <w:rsid w:val="003241B7"/>
    <w:rsid w:val="00324AAD"/>
    <w:rsid w:val="00325778"/>
    <w:rsid w:val="0032763F"/>
    <w:rsid w:val="0033066D"/>
    <w:rsid w:val="00331043"/>
    <w:rsid w:val="0033106C"/>
    <w:rsid w:val="00332DA8"/>
    <w:rsid w:val="0033395E"/>
    <w:rsid w:val="0033397F"/>
    <w:rsid w:val="003339B1"/>
    <w:rsid w:val="00335705"/>
    <w:rsid w:val="00336292"/>
    <w:rsid w:val="003429AB"/>
    <w:rsid w:val="00342DFF"/>
    <w:rsid w:val="003445EC"/>
    <w:rsid w:val="00345052"/>
    <w:rsid w:val="00345F1B"/>
    <w:rsid w:val="0034606F"/>
    <w:rsid w:val="003467D5"/>
    <w:rsid w:val="003472DF"/>
    <w:rsid w:val="003473E4"/>
    <w:rsid w:val="00347F86"/>
    <w:rsid w:val="003523C8"/>
    <w:rsid w:val="0035258C"/>
    <w:rsid w:val="00353C2B"/>
    <w:rsid w:val="00354316"/>
    <w:rsid w:val="00354D97"/>
    <w:rsid w:val="003552DC"/>
    <w:rsid w:val="00355B14"/>
    <w:rsid w:val="0035658A"/>
    <w:rsid w:val="00357684"/>
    <w:rsid w:val="0036089E"/>
    <w:rsid w:val="00363BDA"/>
    <w:rsid w:val="00363DC6"/>
    <w:rsid w:val="00365B06"/>
    <w:rsid w:val="0036683B"/>
    <w:rsid w:val="003673BC"/>
    <w:rsid w:val="00367813"/>
    <w:rsid w:val="00367B9A"/>
    <w:rsid w:val="00371D04"/>
    <w:rsid w:val="0037353F"/>
    <w:rsid w:val="00375DA2"/>
    <w:rsid w:val="003806C7"/>
    <w:rsid w:val="003810E4"/>
    <w:rsid w:val="0038187B"/>
    <w:rsid w:val="00382549"/>
    <w:rsid w:val="00383382"/>
    <w:rsid w:val="00385A59"/>
    <w:rsid w:val="003868E7"/>
    <w:rsid w:val="0039092C"/>
    <w:rsid w:val="00394BE4"/>
    <w:rsid w:val="00396E2D"/>
    <w:rsid w:val="003A0DD1"/>
    <w:rsid w:val="003A1CEE"/>
    <w:rsid w:val="003A32D1"/>
    <w:rsid w:val="003A4054"/>
    <w:rsid w:val="003A4DCE"/>
    <w:rsid w:val="003B1C78"/>
    <w:rsid w:val="003B4D41"/>
    <w:rsid w:val="003B4DA3"/>
    <w:rsid w:val="003B57A0"/>
    <w:rsid w:val="003B65FF"/>
    <w:rsid w:val="003B6D62"/>
    <w:rsid w:val="003C01F4"/>
    <w:rsid w:val="003C038E"/>
    <w:rsid w:val="003C061C"/>
    <w:rsid w:val="003C2216"/>
    <w:rsid w:val="003C286B"/>
    <w:rsid w:val="003C343B"/>
    <w:rsid w:val="003C4BB4"/>
    <w:rsid w:val="003C67C9"/>
    <w:rsid w:val="003C6EC6"/>
    <w:rsid w:val="003C70BB"/>
    <w:rsid w:val="003C79A5"/>
    <w:rsid w:val="003D510B"/>
    <w:rsid w:val="003D6D50"/>
    <w:rsid w:val="003D7F3F"/>
    <w:rsid w:val="003E023A"/>
    <w:rsid w:val="003E0DCC"/>
    <w:rsid w:val="003E1911"/>
    <w:rsid w:val="003E1FFB"/>
    <w:rsid w:val="003E2F07"/>
    <w:rsid w:val="003E3488"/>
    <w:rsid w:val="003E3C93"/>
    <w:rsid w:val="003E3EBE"/>
    <w:rsid w:val="003E4B7C"/>
    <w:rsid w:val="003E5E2A"/>
    <w:rsid w:val="003E6C77"/>
    <w:rsid w:val="003E7EB1"/>
    <w:rsid w:val="003F0513"/>
    <w:rsid w:val="003F0F7E"/>
    <w:rsid w:val="003F15A4"/>
    <w:rsid w:val="003F1BAC"/>
    <w:rsid w:val="003F30AD"/>
    <w:rsid w:val="003F33CC"/>
    <w:rsid w:val="003F3D27"/>
    <w:rsid w:val="003F4AF7"/>
    <w:rsid w:val="003F5EA8"/>
    <w:rsid w:val="003F5F6F"/>
    <w:rsid w:val="003F6100"/>
    <w:rsid w:val="003F7A1E"/>
    <w:rsid w:val="004001E7"/>
    <w:rsid w:val="00401142"/>
    <w:rsid w:val="004025D3"/>
    <w:rsid w:val="00402A1D"/>
    <w:rsid w:val="00403FF1"/>
    <w:rsid w:val="00404E79"/>
    <w:rsid w:val="00405453"/>
    <w:rsid w:val="00405B19"/>
    <w:rsid w:val="00406C54"/>
    <w:rsid w:val="0041014C"/>
    <w:rsid w:val="00410415"/>
    <w:rsid w:val="00411973"/>
    <w:rsid w:val="00411B27"/>
    <w:rsid w:val="0041252A"/>
    <w:rsid w:val="00413FE8"/>
    <w:rsid w:val="0041543D"/>
    <w:rsid w:val="00416B08"/>
    <w:rsid w:val="00416DEF"/>
    <w:rsid w:val="00417CE3"/>
    <w:rsid w:val="00420854"/>
    <w:rsid w:val="00421A6A"/>
    <w:rsid w:val="00422462"/>
    <w:rsid w:val="004228F0"/>
    <w:rsid w:val="0042361D"/>
    <w:rsid w:val="00425D6C"/>
    <w:rsid w:val="0042621A"/>
    <w:rsid w:val="0042679F"/>
    <w:rsid w:val="00427D92"/>
    <w:rsid w:val="004317D1"/>
    <w:rsid w:val="00431B32"/>
    <w:rsid w:val="00432686"/>
    <w:rsid w:val="00432E4A"/>
    <w:rsid w:val="0043355B"/>
    <w:rsid w:val="00434F6A"/>
    <w:rsid w:val="00435731"/>
    <w:rsid w:val="00435A65"/>
    <w:rsid w:val="00436396"/>
    <w:rsid w:val="00436A4F"/>
    <w:rsid w:val="00436D6B"/>
    <w:rsid w:val="00437FA7"/>
    <w:rsid w:val="0044144C"/>
    <w:rsid w:val="0044340F"/>
    <w:rsid w:val="004435AE"/>
    <w:rsid w:val="00444051"/>
    <w:rsid w:val="00444C95"/>
    <w:rsid w:val="0044516D"/>
    <w:rsid w:val="004453AC"/>
    <w:rsid w:val="004457C6"/>
    <w:rsid w:val="0045052E"/>
    <w:rsid w:val="00450580"/>
    <w:rsid w:val="00452684"/>
    <w:rsid w:val="004532BE"/>
    <w:rsid w:val="00453C2C"/>
    <w:rsid w:val="00454BAE"/>
    <w:rsid w:val="00454D92"/>
    <w:rsid w:val="00456405"/>
    <w:rsid w:val="004568FC"/>
    <w:rsid w:val="00457B8E"/>
    <w:rsid w:val="004623E0"/>
    <w:rsid w:val="0046491A"/>
    <w:rsid w:val="00464D02"/>
    <w:rsid w:val="00465210"/>
    <w:rsid w:val="004658A0"/>
    <w:rsid w:val="00466236"/>
    <w:rsid w:val="00467725"/>
    <w:rsid w:val="00467DB3"/>
    <w:rsid w:val="00471C67"/>
    <w:rsid w:val="00473268"/>
    <w:rsid w:val="00474463"/>
    <w:rsid w:val="00475148"/>
    <w:rsid w:val="00475675"/>
    <w:rsid w:val="004770BF"/>
    <w:rsid w:val="00480AF5"/>
    <w:rsid w:val="00480E23"/>
    <w:rsid w:val="0048179A"/>
    <w:rsid w:val="004828DD"/>
    <w:rsid w:val="0048486A"/>
    <w:rsid w:val="00485E4D"/>
    <w:rsid w:val="00486421"/>
    <w:rsid w:val="00486B12"/>
    <w:rsid w:val="004879B3"/>
    <w:rsid w:val="00487B48"/>
    <w:rsid w:val="00487EB2"/>
    <w:rsid w:val="004901D9"/>
    <w:rsid w:val="0049136A"/>
    <w:rsid w:val="00492C2E"/>
    <w:rsid w:val="004931D3"/>
    <w:rsid w:val="00493466"/>
    <w:rsid w:val="00494BCB"/>
    <w:rsid w:val="00494BEE"/>
    <w:rsid w:val="00495225"/>
    <w:rsid w:val="00497C2B"/>
    <w:rsid w:val="00497D98"/>
    <w:rsid w:val="004A0485"/>
    <w:rsid w:val="004A33FB"/>
    <w:rsid w:val="004A3B42"/>
    <w:rsid w:val="004A4353"/>
    <w:rsid w:val="004A5365"/>
    <w:rsid w:val="004A64ED"/>
    <w:rsid w:val="004A74F2"/>
    <w:rsid w:val="004A78D2"/>
    <w:rsid w:val="004B0E96"/>
    <w:rsid w:val="004B2EA9"/>
    <w:rsid w:val="004B3475"/>
    <w:rsid w:val="004B3880"/>
    <w:rsid w:val="004B4138"/>
    <w:rsid w:val="004B43E4"/>
    <w:rsid w:val="004B4A62"/>
    <w:rsid w:val="004B5E03"/>
    <w:rsid w:val="004B6F7D"/>
    <w:rsid w:val="004B7EFE"/>
    <w:rsid w:val="004C0E00"/>
    <w:rsid w:val="004C1522"/>
    <w:rsid w:val="004C390F"/>
    <w:rsid w:val="004C4B71"/>
    <w:rsid w:val="004C4BEA"/>
    <w:rsid w:val="004C5EF4"/>
    <w:rsid w:val="004C7996"/>
    <w:rsid w:val="004C7BF7"/>
    <w:rsid w:val="004D1F73"/>
    <w:rsid w:val="004D2D3B"/>
    <w:rsid w:val="004D324C"/>
    <w:rsid w:val="004D4CBB"/>
    <w:rsid w:val="004D7857"/>
    <w:rsid w:val="004E066E"/>
    <w:rsid w:val="004E0C49"/>
    <w:rsid w:val="004E17EE"/>
    <w:rsid w:val="004E2623"/>
    <w:rsid w:val="004F0359"/>
    <w:rsid w:val="004F2A6C"/>
    <w:rsid w:val="004F6DFD"/>
    <w:rsid w:val="004F7B7F"/>
    <w:rsid w:val="0050302E"/>
    <w:rsid w:val="00506964"/>
    <w:rsid w:val="00506E2F"/>
    <w:rsid w:val="0050742E"/>
    <w:rsid w:val="00507C62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1DE2"/>
    <w:rsid w:val="005229D2"/>
    <w:rsid w:val="00523BAB"/>
    <w:rsid w:val="00523FD2"/>
    <w:rsid w:val="00527195"/>
    <w:rsid w:val="00531A8E"/>
    <w:rsid w:val="00531F46"/>
    <w:rsid w:val="00532F97"/>
    <w:rsid w:val="00533948"/>
    <w:rsid w:val="00533960"/>
    <w:rsid w:val="005376D1"/>
    <w:rsid w:val="00537F95"/>
    <w:rsid w:val="00541ADF"/>
    <w:rsid w:val="00542055"/>
    <w:rsid w:val="00543129"/>
    <w:rsid w:val="0054336D"/>
    <w:rsid w:val="00543B87"/>
    <w:rsid w:val="00545027"/>
    <w:rsid w:val="005474E1"/>
    <w:rsid w:val="00547869"/>
    <w:rsid w:val="00552A90"/>
    <w:rsid w:val="00552D38"/>
    <w:rsid w:val="00554E1C"/>
    <w:rsid w:val="0055508D"/>
    <w:rsid w:val="0055525B"/>
    <w:rsid w:val="005577C5"/>
    <w:rsid w:val="00560C6B"/>
    <w:rsid w:val="0056130D"/>
    <w:rsid w:val="00561D72"/>
    <w:rsid w:val="00562176"/>
    <w:rsid w:val="005663B7"/>
    <w:rsid w:val="00573E61"/>
    <w:rsid w:val="005751B8"/>
    <w:rsid w:val="0057586C"/>
    <w:rsid w:val="005759DB"/>
    <w:rsid w:val="0057667E"/>
    <w:rsid w:val="00576B0B"/>
    <w:rsid w:val="00577F07"/>
    <w:rsid w:val="0058060A"/>
    <w:rsid w:val="005823FE"/>
    <w:rsid w:val="00583AA5"/>
    <w:rsid w:val="00584A81"/>
    <w:rsid w:val="005852D5"/>
    <w:rsid w:val="00586AFA"/>
    <w:rsid w:val="005922D4"/>
    <w:rsid w:val="0059277A"/>
    <w:rsid w:val="005936A4"/>
    <w:rsid w:val="005955B2"/>
    <w:rsid w:val="00596551"/>
    <w:rsid w:val="0059729E"/>
    <w:rsid w:val="00597864"/>
    <w:rsid w:val="005A01CD"/>
    <w:rsid w:val="005A277D"/>
    <w:rsid w:val="005A28BD"/>
    <w:rsid w:val="005A30F2"/>
    <w:rsid w:val="005A3A6A"/>
    <w:rsid w:val="005A3C97"/>
    <w:rsid w:val="005A4982"/>
    <w:rsid w:val="005A5000"/>
    <w:rsid w:val="005A59D0"/>
    <w:rsid w:val="005A5DC4"/>
    <w:rsid w:val="005A6136"/>
    <w:rsid w:val="005A629E"/>
    <w:rsid w:val="005A6533"/>
    <w:rsid w:val="005A73DE"/>
    <w:rsid w:val="005A7BE3"/>
    <w:rsid w:val="005B0B9F"/>
    <w:rsid w:val="005B2EF2"/>
    <w:rsid w:val="005B4397"/>
    <w:rsid w:val="005B4D80"/>
    <w:rsid w:val="005B5F8F"/>
    <w:rsid w:val="005B677F"/>
    <w:rsid w:val="005B68F0"/>
    <w:rsid w:val="005B7FA1"/>
    <w:rsid w:val="005C16DD"/>
    <w:rsid w:val="005C201C"/>
    <w:rsid w:val="005C4998"/>
    <w:rsid w:val="005C4A82"/>
    <w:rsid w:val="005D05D7"/>
    <w:rsid w:val="005D15E3"/>
    <w:rsid w:val="005D1ECD"/>
    <w:rsid w:val="005D2CD7"/>
    <w:rsid w:val="005D2DC8"/>
    <w:rsid w:val="005D46A1"/>
    <w:rsid w:val="005D6C42"/>
    <w:rsid w:val="005D76B3"/>
    <w:rsid w:val="005E02DC"/>
    <w:rsid w:val="005E1E05"/>
    <w:rsid w:val="005E2577"/>
    <w:rsid w:val="005E3063"/>
    <w:rsid w:val="005E38B9"/>
    <w:rsid w:val="005E5AE3"/>
    <w:rsid w:val="005F0153"/>
    <w:rsid w:val="005F1A1F"/>
    <w:rsid w:val="005F3014"/>
    <w:rsid w:val="005F3CE5"/>
    <w:rsid w:val="005F5F76"/>
    <w:rsid w:val="005F640E"/>
    <w:rsid w:val="005F726D"/>
    <w:rsid w:val="005F7938"/>
    <w:rsid w:val="0060049A"/>
    <w:rsid w:val="00600992"/>
    <w:rsid w:val="00600A88"/>
    <w:rsid w:val="00600E4F"/>
    <w:rsid w:val="006013CC"/>
    <w:rsid w:val="0060295F"/>
    <w:rsid w:val="00604822"/>
    <w:rsid w:val="0060621C"/>
    <w:rsid w:val="0060672F"/>
    <w:rsid w:val="006078A5"/>
    <w:rsid w:val="00607D64"/>
    <w:rsid w:val="006116CF"/>
    <w:rsid w:val="0061452D"/>
    <w:rsid w:val="00615DF6"/>
    <w:rsid w:val="00616836"/>
    <w:rsid w:val="00617124"/>
    <w:rsid w:val="00621626"/>
    <w:rsid w:val="0062204C"/>
    <w:rsid w:val="006222A6"/>
    <w:rsid w:val="00622330"/>
    <w:rsid w:val="00622DAA"/>
    <w:rsid w:val="00623A34"/>
    <w:rsid w:val="00623C0A"/>
    <w:rsid w:val="00624717"/>
    <w:rsid w:val="00625D00"/>
    <w:rsid w:val="00625DA7"/>
    <w:rsid w:val="00626F34"/>
    <w:rsid w:val="006271F5"/>
    <w:rsid w:val="00630DFB"/>
    <w:rsid w:val="00631094"/>
    <w:rsid w:val="00633AA1"/>
    <w:rsid w:val="00633CB4"/>
    <w:rsid w:val="006345BB"/>
    <w:rsid w:val="00635F44"/>
    <w:rsid w:val="006360DA"/>
    <w:rsid w:val="006365EE"/>
    <w:rsid w:val="00636DDA"/>
    <w:rsid w:val="00636EFA"/>
    <w:rsid w:val="00640CE0"/>
    <w:rsid w:val="00642B1D"/>
    <w:rsid w:val="00642FE5"/>
    <w:rsid w:val="00644CE5"/>
    <w:rsid w:val="006457D9"/>
    <w:rsid w:val="00645DDB"/>
    <w:rsid w:val="0064627C"/>
    <w:rsid w:val="00646DD0"/>
    <w:rsid w:val="00647FB6"/>
    <w:rsid w:val="006505FE"/>
    <w:rsid w:val="00652AD5"/>
    <w:rsid w:val="006536C5"/>
    <w:rsid w:val="006540ED"/>
    <w:rsid w:val="006546D7"/>
    <w:rsid w:val="00657CCD"/>
    <w:rsid w:val="00660974"/>
    <w:rsid w:val="00661AF5"/>
    <w:rsid w:val="00662035"/>
    <w:rsid w:val="00663B8D"/>
    <w:rsid w:val="00664CD7"/>
    <w:rsid w:val="00667AD7"/>
    <w:rsid w:val="0067274F"/>
    <w:rsid w:val="00673EE9"/>
    <w:rsid w:val="00675850"/>
    <w:rsid w:val="00676692"/>
    <w:rsid w:val="00676AF7"/>
    <w:rsid w:val="00680A21"/>
    <w:rsid w:val="006812F4"/>
    <w:rsid w:val="006860C2"/>
    <w:rsid w:val="00686309"/>
    <w:rsid w:val="00686D2D"/>
    <w:rsid w:val="00690857"/>
    <w:rsid w:val="00692900"/>
    <w:rsid w:val="006963E6"/>
    <w:rsid w:val="00697032"/>
    <w:rsid w:val="006A0B69"/>
    <w:rsid w:val="006A0B6F"/>
    <w:rsid w:val="006A0CC9"/>
    <w:rsid w:val="006A3971"/>
    <w:rsid w:val="006A44DA"/>
    <w:rsid w:val="006A4B86"/>
    <w:rsid w:val="006A4CAA"/>
    <w:rsid w:val="006A4E8E"/>
    <w:rsid w:val="006A69A9"/>
    <w:rsid w:val="006B0F2D"/>
    <w:rsid w:val="006B2D93"/>
    <w:rsid w:val="006B33B2"/>
    <w:rsid w:val="006B4D00"/>
    <w:rsid w:val="006B58EB"/>
    <w:rsid w:val="006B5B2E"/>
    <w:rsid w:val="006B70FE"/>
    <w:rsid w:val="006B7421"/>
    <w:rsid w:val="006B78AB"/>
    <w:rsid w:val="006B7BC5"/>
    <w:rsid w:val="006C0CF8"/>
    <w:rsid w:val="006C17C7"/>
    <w:rsid w:val="006C2515"/>
    <w:rsid w:val="006C4A2D"/>
    <w:rsid w:val="006C4E73"/>
    <w:rsid w:val="006C5350"/>
    <w:rsid w:val="006C599D"/>
    <w:rsid w:val="006C6C52"/>
    <w:rsid w:val="006C72D4"/>
    <w:rsid w:val="006D082A"/>
    <w:rsid w:val="006D1384"/>
    <w:rsid w:val="006D27F4"/>
    <w:rsid w:val="006D35CD"/>
    <w:rsid w:val="006D371A"/>
    <w:rsid w:val="006D3E9B"/>
    <w:rsid w:val="006D44C5"/>
    <w:rsid w:val="006D62C8"/>
    <w:rsid w:val="006D7425"/>
    <w:rsid w:val="006D7563"/>
    <w:rsid w:val="006D795E"/>
    <w:rsid w:val="006E0094"/>
    <w:rsid w:val="006E34B0"/>
    <w:rsid w:val="006E3A99"/>
    <w:rsid w:val="006E4CCB"/>
    <w:rsid w:val="006E4F6A"/>
    <w:rsid w:val="006E5AA4"/>
    <w:rsid w:val="006E60C6"/>
    <w:rsid w:val="006F0C84"/>
    <w:rsid w:val="006F2AA7"/>
    <w:rsid w:val="006F3201"/>
    <w:rsid w:val="006F4A55"/>
    <w:rsid w:val="006F563A"/>
    <w:rsid w:val="006F6082"/>
    <w:rsid w:val="00701A81"/>
    <w:rsid w:val="00701EE3"/>
    <w:rsid w:val="00702C68"/>
    <w:rsid w:val="00703ECC"/>
    <w:rsid w:val="00703F91"/>
    <w:rsid w:val="0070411F"/>
    <w:rsid w:val="00704970"/>
    <w:rsid w:val="00704A18"/>
    <w:rsid w:val="00706034"/>
    <w:rsid w:val="007117E7"/>
    <w:rsid w:val="00711F14"/>
    <w:rsid w:val="0071349B"/>
    <w:rsid w:val="007134C4"/>
    <w:rsid w:val="00716075"/>
    <w:rsid w:val="00716258"/>
    <w:rsid w:val="00716ACC"/>
    <w:rsid w:val="0072000D"/>
    <w:rsid w:val="00720A5D"/>
    <w:rsid w:val="00721344"/>
    <w:rsid w:val="0072143E"/>
    <w:rsid w:val="0072448B"/>
    <w:rsid w:val="00727E7A"/>
    <w:rsid w:val="0073036C"/>
    <w:rsid w:val="007318AE"/>
    <w:rsid w:val="00731D07"/>
    <w:rsid w:val="007326E0"/>
    <w:rsid w:val="00733B1A"/>
    <w:rsid w:val="007343B0"/>
    <w:rsid w:val="00735F4D"/>
    <w:rsid w:val="00737CB2"/>
    <w:rsid w:val="00740D85"/>
    <w:rsid w:val="0074108C"/>
    <w:rsid w:val="00742169"/>
    <w:rsid w:val="0074478E"/>
    <w:rsid w:val="00744D9C"/>
    <w:rsid w:val="00745B8D"/>
    <w:rsid w:val="00745F54"/>
    <w:rsid w:val="007468E4"/>
    <w:rsid w:val="00747626"/>
    <w:rsid w:val="00747FD3"/>
    <w:rsid w:val="0075133E"/>
    <w:rsid w:val="007525DD"/>
    <w:rsid w:val="00752624"/>
    <w:rsid w:val="00752C5C"/>
    <w:rsid w:val="00752FC7"/>
    <w:rsid w:val="007536C6"/>
    <w:rsid w:val="00753F0D"/>
    <w:rsid w:val="00754E49"/>
    <w:rsid w:val="0075507C"/>
    <w:rsid w:val="0075579B"/>
    <w:rsid w:val="00756CE3"/>
    <w:rsid w:val="0075707E"/>
    <w:rsid w:val="00760B24"/>
    <w:rsid w:val="00762804"/>
    <w:rsid w:val="00763942"/>
    <w:rsid w:val="00765BE6"/>
    <w:rsid w:val="007708CD"/>
    <w:rsid w:val="007764B2"/>
    <w:rsid w:val="007771CD"/>
    <w:rsid w:val="007778B6"/>
    <w:rsid w:val="00780FA3"/>
    <w:rsid w:val="00781488"/>
    <w:rsid w:val="00781D03"/>
    <w:rsid w:val="00782BBD"/>
    <w:rsid w:val="00785E01"/>
    <w:rsid w:val="00786031"/>
    <w:rsid w:val="0078633D"/>
    <w:rsid w:val="007864FF"/>
    <w:rsid w:val="00786B14"/>
    <w:rsid w:val="00795F34"/>
    <w:rsid w:val="007A1554"/>
    <w:rsid w:val="007A4136"/>
    <w:rsid w:val="007A65E9"/>
    <w:rsid w:val="007B174C"/>
    <w:rsid w:val="007B37A8"/>
    <w:rsid w:val="007B5EA1"/>
    <w:rsid w:val="007B74A2"/>
    <w:rsid w:val="007C4289"/>
    <w:rsid w:val="007C4890"/>
    <w:rsid w:val="007C4EE5"/>
    <w:rsid w:val="007C6609"/>
    <w:rsid w:val="007C7BD2"/>
    <w:rsid w:val="007C7FB9"/>
    <w:rsid w:val="007D07E3"/>
    <w:rsid w:val="007D0B7B"/>
    <w:rsid w:val="007D14CD"/>
    <w:rsid w:val="007D2A7B"/>
    <w:rsid w:val="007D3177"/>
    <w:rsid w:val="007D3261"/>
    <w:rsid w:val="007D4AD9"/>
    <w:rsid w:val="007D5DEF"/>
    <w:rsid w:val="007E23CE"/>
    <w:rsid w:val="007E37BF"/>
    <w:rsid w:val="007E435F"/>
    <w:rsid w:val="007E608C"/>
    <w:rsid w:val="007E64B2"/>
    <w:rsid w:val="007E6868"/>
    <w:rsid w:val="007E7958"/>
    <w:rsid w:val="007F134A"/>
    <w:rsid w:val="007F2AA3"/>
    <w:rsid w:val="007F4325"/>
    <w:rsid w:val="007F44BD"/>
    <w:rsid w:val="007F6318"/>
    <w:rsid w:val="007F6E75"/>
    <w:rsid w:val="007F74AE"/>
    <w:rsid w:val="007F7DF5"/>
    <w:rsid w:val="00800926"/>
    <w:rsid w:val="00800BC8"/>
    <w:rsid w:val="0080137C"/>
    <w:rsid w:val="00801CA6"/>
    <w:rsid w:val="0080278C"/>
    <w:rsid w:val="008050E6"/>
    <w:rsid w:val="00805505"/>
    <w:rsid w:val="00805E6D"/>
    <w:rsid w:val="00806902"/>
    <w:rsid w:val="00807FB6"/>
    <w:rsid w:val="008105FF"/>
    <w:rsid w:val="00811CDB"/>
    <w:rsid w:val="00812757"/>
    <w:rsid w:val="0081380B"/>
    <w:rsid w:val="0081458D"/>
    <w:rsid w:val="00815F5F"/>
    <w:rsid w:val="00817EF2"/>
    <w:rsid w:val="00817FA5"/>
    <w:rsid w:val="0082144C"/>
    <w:rsid w:val="008248ED"/>
    <w:rsid w:val="00825ACB"/>
    <w:rsid w:val="008262CD"/>
    <w:rsid w:val="008265E6"/>
    <w:rsid w:val="00826B12"/>
    <w:rsid w:val="00830A78"/>
    <w:rsid w:val="00830BE2"/>
    <w:rsid w:val="0083176F"/>
    <w:rsid w:val="00831EA0"/>
    <w:rsid w:val="008320CD"/>
    <w:rsid w:val="00832BFE"/>
    <w:rsid w:val="00833B61"/>
    <w:rsid w:val="0083491C"/>
    <w:rsid w:val="00834BF0"/>
    <w:rsid w:val="00834C8B"/>
    <w:rsid w:val="00837A84"/>
    <w:rsid w:val="00841667"/>
    <w:rsid w:val="00841E21"/>
    <w:rsid w:val="00842A64"/>
    <w:rsid w:val="0084319A"/>
    <w:rsid w:val="008435F0"/>
    <w:rsid w:val="00844746"/>
    <w:rsid w:val="008449AF"/>
    <w:rsid w:val="00846E39"/>
    <w:rsid w:val="0085084E"/>
    <w:rsid w:val="00850B16"/>
    <w:rsid w:val="00850F71"/>
    <w:rsid w:val="00853303"/>
    <w:rsid w:val="00854116"/>
    <w:rsid w:val="00854B56"/>
    <w:rsid w:val="00855CE0"/>
    <w:rsid w:val="00855E87"/>
    <w:rsid w:val="00856154"/>
    <w:rsid w:val="008563DE"/>
    <w:rsid w:val="0085684D"/>
    <w:rsid w:val="00860AB5"/>
    <w:rsid w:val="00861298"/>
    <w:rsid w:val="00863355"/>
    <w:rsid w:val="008657D9"/>
    <w:rsid w:val="00866528"/>
    <w:rsid w:val="008665F6"/>
    <w:rsid w:val="00870F4D"/>
    <w:rsid w:val="00872A13"/>
    <w:rsid w:val="00872A66"/>
    <w:rsid w:val="0088065E"/>
    <w:rsid w:val="00881196"/>
    <w:rsid w:val="00881F19"/>
    <w:rsid w:val="00881F37"/>
    <w:rsid w:val="0088210F"/>
    <w:rsid w:val="00882B02"/>
    <w:rsid w:val="00882F21"/>
    <w:rsid w:val="008832B0"/>
    <w:rsid w:val="00891748"/>
    <w:rsid w:val="008919FD"/>
    <w:rsid w:val="008921CF"/>
    <w:rsid w:val="0089292A"/>
    <w:rsid w:val="00892E4A"/>
    <w:rsid w:val="00892EC7"/>
    <w:rsid w:val="008942D7"/>
    <w:rsid w:val="008960FF"/>
    <w:rsid w:val="008A0884"/>
    <w:rsid w:val="008A0AA8"/>
    <w:rsid w:val="008A2276"/>
    <w:rsid w:val="008A267F"/>
    <w:rsid w:val="008A3DE0"/>
    <w:rsid w:val="008A5C8B"/>
    <w:rsid w:val="008A6B28"/>
    <w:rsid w:val="008A79A7"/>
    <w:rsid w:val="008A7A0C"/>
    <w:rsid w:val="008A7C57"/>
    <w:rsid w:val="008B03B4"/>
    <w:rsid w:val="008B14C3"/>
    <w:rsid w:val="008B2145"/>
    <w:rsid w:val="008B37B3"/>
    <w:rsid w:val="008B4150"/>
    <w:rsid w:val="008B7617"/>
    <w:rsid w:val="008C02EC"/>
    <w:rsid w:val="008C045C"/>
    <w:rsid w:val="008C5036"/>
    <w:rsid w:val="008C6828"/>
    <w:rsid w:val="008D08EF"/>
    <w:rsid w:val="008D1F33"/>
    <w:rsid w:val="008D2F0C"/>
    <w:rsid w:val="008D3035"/>
    <w:rsid w:val="008D3E98"/>
    <w:rsid w:val="008D3FBA"/>
    <w:rsid w:val="008D4DC6"/>
    <w:rsid w:val="008D5ADF"/>
    <w:rsid w:val="008D6474"/>
    <w:rsid w:val="008D695E"/>
    <w:rsid w:val="008D6C35"/>
    <w:rsid w:val="008E02EB"/>
    <w:rsid w:val="008E0A03"/>
    <w:rsid w:val="008E0B72"/>
    <w:rsid w:val="008E147C"/>
    <w:rsid w:val="008E2715"/>
    <w:rsid w:val="008E353C"/>
    <w:rsid w:val="008E3AB9"/>
    <w:rsid w:val="008E40F7"/>
    <w:rsid w:val="008E75F5"/>
    <w:rsid w:val="008F0E58"/>
    <w:rsid w:val="008F167D"/>
    <w:rsid w:val="008F2C12"/>
    <w:rsid w:val="008F428F"/>
    <w:rsid w:val="008F5225"/>
    <w:rsid w:val="008F7AE3"/>
    <w:rsid w:val="008F7DE4"/>
    <w:rsid w:val="008F7FED"/>
    <w:rsid w:val="009013BA"/>
    <w:rsid w:val="00904A19"/>
    <w:rsid w:val="00904F07"/>
    <w:rsid w:val="009054D8"/>
    <w:rsid w:val="00905C93"/>
    <w:rsid w:val="00907CF2"/>
    <w:rsid w:val="00910078"/>
    <w:rsid w:val="0091215E"/>
    <w:rsid w:val="00912D95"/>
    <w:rsid w:val="00915ADD"/>
    <w:rsid w:val="00915DCD"/>
    <w:rsid w:val="009204F2"/>
    <w:rsid w:val="00920681"/>
    <w:rsid w:val="009212EB"/>
    <w:rsid w:val="00923112"/>
    <w:rsid w:val="00923339"/>
    <w:rsid w:val="0092526A"/>
    <w:rsid w:val="009256FC"/>
    <w:rsid w:val="009260A3"/>
    <w:rsid w:val="00927DFF"/>
    <w:rsid w:val="009308E3"/>
    <w:rsid w:val="00930F82"/>
    <w:rsid w:val="00932E75"/>
    <w:rsid w:val="00933146"/>
    <w:rsid w:val="0093462E"/>
    <w:rsid w:val="009358D7"/>
    <w:rsid w:val="00940423"/>
    <w:rsid w:val="00940529"/>
    <w:rsid w:val="00940639"/>
    <w:rsid w:val="00940E76"/>
    <w:rsid w:val="0094130B"/>
    <w:rsid w:val="00941C4E"/>
    <w:rsid w:val="00942069"/>
    <w:rsid w:val="009425FA"/>
    <w:rsid w:val="009428C5"/>
    <w:rsid w:val="00942A65"/>
    <w:rsid w:val="0094335A"/>
    <w:rsid w:val="00943856"/>
    <w:rsid w:val="00944AC0"/>
    <w:rsid w:val="00946446"/>
    <w:rsid w:val="00946757"/>
    <w:rsid w:val="00946B40"/>
    <w:rsid w:val="0094714B"/>
    <w:rsid w:val="0095145B"/>
    <w:rsid w:val="009525FB"/>
    <w:rsid w:val="00956C6B"/>
    <w:rsid w:val="009603F4"/>
    <w:rsid w:val="00961826"/>
    <w:rsid w:val="00961F4E"/>
    <w:rsid w:val="009625CC"/>
    <w:rsid w:val="00962EF4"/>
    <w:rsid w:val="00964482"/>
    <w:rsid w:val="00970FDE"/>
    <w:rsid w:val="009719F6"/>
    <w:rsid w:val="00976BA9"/>
    <w:rsid w:val="00980265"/>
    <w:rsid w:val="00980BB6"/>
    <w:rsid w:val="00981A5E"/>
    <w:rsid w:val="00983D12"/>
    <w:rsid w:val="00984E1C"/>
    <w:rsid w:val="009857ED"/>
    <w:rsid w:val="0098592E"/>
    <w:rsid w:val="00987BB0"/>
    <w:rsid w:val="00993027"/>
    <w:rsid w:val="009947F5"/>
    <w:rsid w:val="009A08C3"/>
    <w:rsid w:val="009A0D30"/>
    <w:rsid w:val="009A0D4C"/>
    <w:rsid w:val="009A11DD"/>
    <w:rsid w:val="009A1F88"/>
    <w:rsid w:val="009A3884"/>
    <w:rsid w:val="009A5870"/>
    <w:rsid w:val="009A6727"/>
    <w:rsid w:val="009A7260"/>
    <w:rsid w:val="009B0848"/>
    <w:rsid w:val="009B1789"/>
    <w:rsid w:val="009B244D"/>
    <w:rsid w:val="009B2A8E"/>
    <w:rsid w:val="009B3255"/>
    <w:rsid w:val="009B3E90"/>
    <w:rsid w:val="009B4639"/>
    <w:rsid w:val="009B78DB"/>
    <w:rsid w:val="009C0DD9"/>
    <w:rsid w:val="009C13F9"/>
    <w:rsid w:val="009C1C50"/>
    <w:rsid w:val="009C50AA"/>
    <w:rsid w:val="009C64EC"/>
    <w:rsid w:val="009D0F61"/>
    <w:rsid w:val="009D14CD"/>
    <w:rsid w:val="009D1BC0"/>
    <w:rsid w:val="009D34F1"/>
    <w:rsid w:val="009D35A2"/>
    <w:rsid w:val="009D3DE8"/>
    <w:rsid w:val="009D53F8"/>
    <w:rsid w:val="009D6274"/>
    <w:rsid w:val="009D739B"/>
    <w:rsid w:val="009D741D"/>
    <w:rsid w:val="009E082B"/>
    <w:rsid w:val="009E1E7E"/>
    <w:rsid w:val="009E2C06"/>
    <w:rsid w:val="009E3239"/>
    <w:rsid w:val="009E394D"/>
    <w:rsid w:val="009E4901"/>
    <w:rsid w:val="009E5051"/>
    <w:rsid w:val="009E54A3"/>
    <w:rsid w:val="009E61AA"/>
    <w:rsid w:val="009F2A64"/>
    <w:rsid w:val="009F2B84"/>
    <w:rsid w:val="009F2B8F"/>
    <w:rsid w:val="009F3190"/>
    <w:rsid w:val="009F351E"/>
    <w:rsid w:val="009F43C1"/>
    <w:rsid w:val="009F4D4A"/>
    <w:rsid w:val="009F5CB2"/>
    <w:rsid w:val="009F6621"/>
    <w:rsid w:val="00A01732"/>
    <w:rsid w:val="00A024D4"/>
    <w:rsid w:val="00A07A39"/>
    <w:rsid w:val="00A07F2C"/>
    <w:rsid w:val="00A114F0"/>
    <w:rsid w:val="00A121FA"/>
    <w:rsid w:val="00A13B0E"/>
    <w:rsid w:val="00A159AE"/>
    <w:rsid w:val="00A20F17"/>
    <w:rsid w:val="00A2313B"/>
    <w:rsid w:val="00A23214"/>
    <w:rsid w:val="00A257B7"/>
    <w:rsid w:val="00A27150"/>
    <w:rsid w:val="00A27E74"/>
    <w:rsid w:val="00A314F8"/>
    <w:rsid w:val="00A318D0"/>
    <w:rsid w:val="00A32749"/>
    <w:rsid w:val="00A340B4"/>
    <w:rsid w:val="00A352D7"/>
    <w:rsid w:val="00A35EAC"/>
    <w:rsid w:val="00A36D95"/>
    <w:rsid w:val="00A37507"/>
    <w:rsid w:val="00A4080F"/>
    <w:rsid w:val="00A41F45"/>
    <w:rsid w:val="00A42080"/>
    <w:rsid w:val="00A43534"/>
    <w:rsid w:val="00A43583"/>
    <w:rsid w:val="00A45130"/>
    <w:rsid w:val="00A45E9A"/>
    <w:rsid w:val="00A46962"/>
    <w:rsid w:val="00A5037C"/>
    <w:rsid w:val="00A50671"/>
    <w:rsid w:val="00A50731"/>
    <w:rsid w:val="00A51EF7"/>
    <w:rsid w:val="00A5299E"/>
    <w:rsid w:val="00A53EB8"/>
    <w:rsid w:val="00A54A1D"/>
    <w:rsid w:val="00A55982"/>
    <w:rsid w:val="00A56122"/>
    <w:rsid w:val="00A56787"/>
    <w:rsid w:val="00A5679F"/>
    <w:rsid w:val="00A6002D"/>
    <w:rsid w:val="00A60955"/>
    <w:rsid w:val="00A61901"/>
    <w:rsid w:val="00A6222A"/>
    <w:rsid w:val="00A64A0D"/>
    <w:rsid w:val="00A67A47"/>
    <w:rsid w:val="00A701D9"/>
    <w:rsid w:val="00A705F1"/>
    <w:rsid w:val="00A706A6"/>
    <w:rsid w:val="00A707A1"/>
    <w:rsid w:val="00A71934"/>
    <w:rsid w:val="00A730AC"/>
    <w:rsid w:val="00A73AF7"/>
    <w:rsid w:val="00A7442F"/>
    <w:rsid w:val="00A74A2A"/>
    <w:rsid w:val="00A74DAD"/>
    <w:rsid w:val="00A7557A"/>
    <w:rsid w:val="00A7722B"/>
    <w:rsid w:val="00A8003A"/>
    <w:rsid w:val="00A80874"/>
    <w:rsid w:val="00A83775"/>
    <w:rsid w:val="00A85079"/>
    <w:rsid w:val="00A860BC"/>
    <w:rsid w:val="00A8672A"/>
    <w:rsid w:val="00A86937"/>
    <w:rsid w:val="00A90835"/>
    <w:rsid w:val="00A90972"/>
    <w:rsid w:val="00A923AE"/>
    <w:rsid w:val="00A92D2A"/>
    <w:rsid w:val="00A9378B"/>
    <w:rsid w:val="00A93F27"/>
    <w:rsid w:val="00A94312"/>
    <w:rsid w:val="00AA048D"/>
    <w:rsid w:val="00AA0BDD"/>
    <w:rsid w:val="00AA4360"/>
    <w:rsid w:val="00AA4E6A"/>
    <w:rsid w:val="00AA7BA2"/>
    <w:rsid w:val="00AB2A03"/>
    <w:rsid w:val="00AB58C4"/>
    <w:rsid w:val="00AB6437"/>
    <w:rsid w:val="00AB7399"/>
    <w:rsid w:val="00AC1312"/>
    <w:rsid w:val="00AC1424"/>
    <w:rsid w:val="00AC3715"/>
    <w:rsid w:val="00AC3867"/>
    <w:rsid w:val="00AC5001"/>
    <w:rsid w:val="00AC7580"/>
    <w:rsid w:val="00AD0BAD"/>
    <w:rsid w:val="00AD1057"/>
    <w:rsid w:val="00AD2F02"/>
    <w:rsid w:val="00AD56CA"/>
    <w:rsid w:val="00AD64E4"/>
    <w:rsid w:val="00AE15AA"/>
    <w:rsid w:val="00AE17B5"/>
    <w:rsid w:val="00AE2B6C"/>
    <w:rsid w:val="00AE382A"/>
    <w:rsid w:val="00AE49B0"/>
    <w:rsid w:val="00AE4F79"/>
    <w:rsid w:val="00AE56C5"/>
    <w:rsid w:val="00AE5BE3"/>
    <w:rsid w:val="00AE634C"/>
    <w:rsid w:val="00AE737E"/>
    <w:rsid w:val="00AE78EA"/>
    <w:rsid w:val="00AF16AA"/>
    <w:rsid w:val="00AF234C"/>
    <w:rsid w:val="00AF2682"/>
    <w:rsid w:val="00AF2DB5"/>
    <w:rsid w:val="00AF49D3"/>
    <w:rsid w:val="00AF5484"/>
    <w:rsid w:val="00AF7A28"/>
    <w:rsid w:val="00B0015B"/>
    <w:rsid w:val="00B01EF9"/>
    <w:rsid w:val="00B03200"/>
    <w:rsid w:val="00B040B8"/>
    <w:rsid w:val="00B04747"/>
    <w:rsid w:val="00B04BCB"/>
    <w:rsid w:val="00B0538D"/>
    <w:rsid w:val="00B074D6"/>
    <w:rsid w:val="00B102B7"/>
    <w:rsid w:val="00B11D07"/>
    <w:rsid w:val="00B147DD"/>
    <w:rsid w:val="00B14D8A"/>
    <w:rsid w:val="00B15E23"/>
    <w:rsid w:val="00B17023"/>
    <w:rsid w:val="00B170C6"/>
    <w:rsid w:val="00B17E9F"/>
    <w:rsid w:val="00B21335"/>
    <w:rsid w:val="00B21B4C"/>
    <w:rsid w:val="00B22964"/>
    <w:rsid w:val="00B23B87"/>
    <w:rsid w:val="00B244BA"/>
    <w:rsid w:val="00B24BD9"/>
    <w:rsid w:val="00B258F8"/>
    <w:rsid w:val="00B30AD4"/>
    <w:rsid w:val="00B33331"/>
    <w:rsid w:val="00B3391C"/>
    <w:rsid w:val="00B3398B"/>
    <w:rsid w:val="00B35A0C"/>
    <w:rsid w:val="00B36EBC"/>
    <w:rsid w:val="00B407F8"/>
    <w:rsid w:val="00B40C35"/>
    <w:rsid w:val="00B40F63"/>
    <w:rsid w:val="00B41329"/>
    <w:rsid w:val="00B42B33"/>
    <w:rsid w:val="00B43BE1"/>
    <w:rsid w:val="00B44144"/>
    <w:rsid w:val="00B44293"/>
    <w:rsid w:val="00B44722"/>
    <w:rsid w:val="00B46688"/>
    <w:rsid w:val="00B50C20"/>
    <w:rsid w:val="00B519D6"/>
    <w:rsid w:val="00B543DB"/>
    <w:rsid w:val="00B54626"/>
    <w:rsid w:val="00B54FDE"/>
    <w:rsid w:val="00B56834"/>
    <w:rsid w:val="00B57EAD"/>
    <w:rsid w:val="00B632BF"/>
    <w:rsid w:val="00B6342E"/>
    <w:rsid w:val="00B63A43"/>
    <w:rsid w:val="00B63CB2"/>
    <w:rsid w:val="00B64B8C"/>
    <w:rsid w:val="00B650E8"/>
    <w:rsid w:val="00B665FE"/>
    <w:rsid w:val="00B70FA8"/>
    <w:rsid w:val="00B711BB"/>
    <w:rsid w:val="00B718B5"/>
    <w:rsid w:val="00B73135"/>
    <w:rsid w:val="00B74FB8"/>
    <w:rsid w:val="00B75345"/>
    <w:rsid w:val="00B76ADD"/>
    <w:rsid w:val="00B77032"/>
    <w:rsid w:val="00B815FE"/>
    <w:rsid w:val="00B81CCF"/>
    <w:rsid w:val="00B82A08"/>
    <w:rsid w:val="00B83525"/>
    <w:rsid w:val="00B84569"/>
    <w:rsid w:val="00B853AA"/>
    <w:rsid w:val="00B8579A"/>
    <w:rsid w:val="00B86C63"/>
    <w:rsid w:val="00B87BEC"/>
    <w:rsid w:val="00B90ED8"/>
    <w:rsid w:val="00B92888"/>
    <w:rsid w:val="00B92BE5"/>
    <w:rsid w:val="00B9582E"/>
    <w:rsid w:val="00B95D64"/>
    <w:rsid w:val="00B96A5F"/>
    <w:rsid w:val="00B9797D"/>
    <w:rsid w:val="00BA5B9D"/>
    <w:rsid w:val="00BA5C50"/>
    <w:rsid w:val="00BA5E64"/>
    <w:rsid w:val="00BA6F69"/>
    <w:rsid w:val="00BB02F2"/>
    <w:rsid w:val="00BB2463"/>
    <w:rsid w:val="00BB56AE"/>
    <w:rsid w:val="00BB5C28"/>
    <w:rsid w:val="00BB6C7A"/>
    <w:rsid w:val="00BB7A61"/>
    <w:rsid w:val="00BB7EA3"/>
    <w:rsid w:val="00BC0C64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4BC5"/>
    <w:rsid w:val="00BD5280"/>
    <w:rsid w:val="00BD5FF9"/>
    <w:rsid w:val="00BD6715"/>
    <w:rsid w:val="00BD6C78"/>
    <w:rsid w:val="00BE033A"/>
    <w:rsid w:val="00BE1BFD"/>
    <w:rsid w:val="00BE2859"/>
    <w:rsid w:val="00BE2D44"/>
    <w:rsid w:val="00BE65D8"/>
    <w:rsid w:val="00BE745A"/>
    <w:rsid w:val="00BE7BD1"/>
    <w:rsid w:val="00BF174D"/>
    <w:rsid w:val="00BF3EED"/>
    <w:rsid w:val="00BF40A3"/>
    <w:rsid w:val="00BF59ED"/>
    <w:rsid w:val="00BF60A7"/>
    <w:rsid w:val="00BF60CB"/>
    <w:rsid w:val="00BF7227"/>
    <w:rsid w:val="00C017BD"/>
    <w:rsid w:val="00C01FEF"/>
    <w:rsid w:val="00C041B1"/>
    <w:rsid w:val="00C046AC"/>
    <w:rsid w:val="00C047F2"/>
    <w:rsid w:val="00C05827"/>
    <w:rsid w:val="00C06255"/>
    <w:rsid w:val="00C06C8C"/>
    <w:rsid w:val="00C06F38"/>
    <w:rsid w:val="00C07481"/>
    <w:rsid w:val="00C10508"/>
    <w:rsid w:val="00C1167F"/>
    <w:rsid w:val="00C11737"/>
    <w:rsid w:val="00C11E85"/>
    <w:rsid w:val="00C128B5"/>
    <w:rsid w:val="00C13B56"/>
    <w:rsid w:val="00C148B4"/>
    <w:rsid w:val="00C17B50"/>
    <w:rsid w:val="00C2003B"/>
    <w:rsid w:val="00C206CE"/>
    <w:rsid w:val="00C22211"/>
    <w:rsid w:val="00C23319"/>
    <w:rsid w:val="00C2359C"/>
    <w:rsid w:val="00C24C2E"/>
    <w:rsid w:val="00C25958"/>
    <w:rsid w:val="00C3010A"/>
    <w:rsid w:val="00C30553"/>
    <w:rsid w:val="00C30A9D"/>
    <w:rsid w:val="00C312A0"/>
    <w:rsid w:val="00C33037"/>
    <w:rsid w:val="00C33B9D"/>
    <w:rsid w:val="00C34435"/>
    <w:rsid w:val="00C34587"/>
    <w:rsid w:val="00C34C1D"/>
    <w:rsid w:val="00C35E54"/>
    <w:rsid w:val="00C37D33"/>
    <w:rsid w:val="00C41EE3"/>
    <w:rsid w:val="00C42731"/>
    <w:rsid w:val="00C43764"/>
    <w:rsid w:val="00C442B9"/>
    <w:rsid w:val="00C44CD6"/>
    <w:rsid w:val="00C4589B"/>
    <w:rsid w:val="00C45CC6"/>
    <w:rsid w:val="00C466CE"/>
    <w:rsid w:val="00C501E3"/>
    <w:rsid w:val="00C525D2"/>
    <w:rsid w:val="00C52D68"/>
    <w:rsid w:val="00C52DC0"/>
    <w:rsid w:val="00C52FDC"/>
    <w:rsid w:val="00C55D69"/>
    <w:rsid w:val="00C55FFE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41B7"/>
    <w:rsid w:val="00C70AFF"/>
    <w:rsid w:val="00C70B47"/>
    <w:rsid w:val="00C70BB3"/>
    <w:rsid w:val="00C736F0"/>
    <w:rsid w:val="00C73D15"/>
    <w:rsid w:val="00C73D27"/>
    <w:rsid w:val="00C76336"/>
    <w:rsid w:val="00C77CBA"/>
    <w:rsid w:val="00C80455"/>
    <w:rsid w:val="00C83A06"/>
    <w:rsid w:val="00C8405D"/>
    <w:rsid w:val="00C86A12"/>
    <w:rsid w:val="00C900E3"/>
    <w:rsid w:val="00C92B6A"/>
    <w:rsid w:val="00C9564A"/>
    <w:rsid w:val="00C95A4B"/>
    <w:rsid w:val="00C95F9C"/>
    <w:rsid w:val="00C96731"/>
    <w:rsid w:val="00C972AE"/>
    <w:rsid w:val="00C97C0F"/>
    <w:rsid w:val="00CA11A8"/>
    <w:rsid w:val="00CA2476"/>
    <w:rsid w:val="00CA24FA"/>
    <w:rsid w:val="00CA3043"/>
    <w:rsid w:val="00CA3077"/>
    <w:rsid w:val="00CA3CD3"/>
    <w:rsid w:val="00CA4985"/>
    <w:rsid w:val="00CA4DC4"/>
    <w:rsid w:val="00CA5BF5"/>
    <w:rsid w:val="00CA6870"/>
    <w:rsid w:val="00CA7235"/>
    <w:rsid w:val="00CA77F7"/>
    <w:rsid w:val="00CA7F84"/>
    <w:rsid w:val="00CB0B73"/>
    <w:rsid w:val="00CB0DBE"/>
    <w:rsid w:val="00CB23F6"/>
    <w:rsid w:val="00CB32A9"/>
    <w:rsid w:val="00CB3D53"/>
    <w:rsid w:val="00CB4A2D"/>
    <w:rsid w:val="00CB5140"/>
    <w:rsid w:val="00CB72D2"/>
    <w:rsid w:val="00CC03D0"/>
    <w:rsid w:val="00CC0807"/>
    <w:rsid w:val="00CC087F"/>
    <w:rsid w:val="00CC1B51"/>
    <w:rsid w:val="00CC1F94"/>
    <w:rsid w:val="00CC24DF"/>
    <w:rsid w:val="00CC54CE"/>
    <w:rsid w:val="00CC5911"/>
    <w:rsid w:val="00CC5974"/>
    <w:rsid w:val="00CC5CCD"/>
    <w:rsid w:val="00CC6049"/>
    <w:rsid w:val="00CC6103"/>
    <w:rsid w:val="00CC644C"/>
    <w:rsid w:val="00CC672B"/>
    <w:rsid w:val="00CC7745"/>
    <w:rsid w:val="00CD25E0"/>
    <w:rsid w:val="00CD260F"/>
    <w:rsid w:val="00CD3404"/>
    <w:rsid w:val="00CD3476"/>
    <w:rsid w:val="00CD3614"/>
    <w:rsid w:val="00CD3A4A"/>
    <w:rsid w:val="00CE2968"/>
    <w:rsid w:val="00CE3E4C"/>
    <w:rsid w:val="00CE44F3"/>
    <w:rsid w:val="00CE597D"/>
    <w:rsid w:val="00CE61D4"/>
    <w:rsid w:val="00CE6D3B"/>
    <w:rsid w:val="00CF1F05"/>
    <w:rsid w:val="00CF2D89"/>
    <w:rsid w:val="00CF360F"/>
    <w:rsid w:val="00CF3821"/>
    <w:rsid w:val="00CF4E64"/>
    <w:rsid w:val="00CF50D8"/>
    <w:rsid w:val="00CF6375"/>
    <w:rsid w:val="00CF658E"/>
    <w:rsid w:val="00CF79F0"/>
    <w:rsid w:val="00CF7ADF"/>
    <w:rsid w:val="00D009A4"/>
    <w:rsid w:val="00D00BEB"/>
    <w:rsid w:val="00D00C47"/>
    <w:rsid w:val="00D022B3"/>
    <w:rsid w:val="00D02683"/>
    <w:rsid w:val="00D03A17"/>
    <w:rsid w:val="00D06E48"/>
    <w:rsid w:val="00D12ED8"/>
    <w:rsid w:val="00D13196"/>
    <w:rsid w:val="00D13F77"/>
    <w:rsid w:val="00D204A8"/>
    <w:rsid w:val="00D21D6F"/>
    <w:rsid w:val="00D23E67"/>
    <w:rsid w:val="00D240CD"/>
    <w:rsid w:val="00D2782D"/>
    <w:rsid w:val="00D27CFA"/>
    <w:rsid w:val="00D305C7"/>
    <w:rsid w:val="00D30770"/>
    <w:rsid w:val="00D3124D"/>
    <w:rsid w:val="00D318F0"/>
    <w:rsid w:val="00D331F6"/>
    <w:rsid w:val="00D3599F"/>
    <w:rsid w:val="00D37D6B"/>
    <w:rsid w:val="00D37E44"/>
    <w:rsid w:val="00D40B69"/>
    <w:rsid w:val="00D42523"/>
    <w:rsid w:val="00D43923"/>
    <w:rsid w:val="00D44D57"/>
    <w:rsid w:val="00D44F67"/>
    <w:rsid w:val="00D45FE2"/>
    <w:rsid w:val="00D47B1E"/>
    <w:rsid w:val="00D50F9C"/>
    <w:rsid w:val="00D53E31"/>
    <w:rsid w:val="00D543F5"/>
    <w:rsid w:val="00D568EC"/>
    <w:rsid w:val="00D56FB3"/>
    <w:rsid w:val="00D6452C"/>
    <w:rsid w:val="00D64C27"/>
    <w:rsid w:val="00D660D3"/>
    <w:rsid w:val="00D676A6"/>
    <w:rsid w:val="00D70C40"/>
    <w:rsid w:val="00D70E8B"/>
    <w:rsid w:val="00D71807"/>
    <w:rsid w:val="00D71E20"/>
    <w:rsid w:val="00D721EE"/>
    <w:rsid w:val="00D730B8"/>
    <w:rsid w:val="00D731B1"/>
    <w:rsid w:val="00D75BA3"/>
    <w:rsid w:val="00D760C3"/>
    <w:rsid w:val="00D76639"/>
    <w:rsid w:val="00D767DB"/>
    <w:rsid w:val="00D77A26"/>
    <w:rsid w:val="00D80EC9"/>
    <w:rsid w:val="00D82073"/>
    <w:rsid w:val="00D830FD"/>
    <w:rsid w:val="00D918A5"/>
    <w:rsid w:val="00D92324"/>
    <w:rsid w:val="00D926B9"/>
    <w:rsid w:val="00D938A5"/>
    <w:rsid w:val="00D93FE4"/>
    <w:rsid w:val="00D946CA"/>
    <w:rsid w:val="00D9599E"/>
    <w:rsid w:val="00DA214E"/>
    <w:rsid w:val="00DA2268"/>
    <w:rsid w:val="00DA26D1"/>
    <w:rsid w:val="00DA430C"/>
    <w:rsid w:val="00DA4DAB"/>
    <w:rsid w:val="00DA5924"/>
    <w:rsid w:val="00DA6611"/>
    <w:rsid w:val="00DA6613"/>
    <w:rsid w:val="00DA749E"/>
    <w:rsid w:val="00DB1A8C"/>
    <w:rsid w:val="00DB1B20"/>
    <w:rsid w:val="00DB2881"/>
    <w:rsid w:val="00DB4261"/>
    <w:rsid w:val="00DB49C3"/>
    <w:rsid w:val="00DB5E8E"/>
    <w:rsid w:val="00DB621C"/>
    <w:rsid w:val="00DB6347"/>
    <w:rsid w:val="00DB73DE"/>
    <w:rsid w:val="00DC296B"/>
    <w:rsid w:val="00DC48FA"/>
    <w:rsid w:val="00DC64E0"/>
    <w:rsid w:val="00DC780F"/>
    <w:rsid w:val="00DD0743"/>
    <w:rsid w:val="00DD0DA4"/>
    <w:rsid w:val="00DD1601"/>
    <w:rsid w:val="00DD4943"/>
    <w:rsid w:val="00DD5A80"/>
    <w:rsid w:val="00DD66B6"/>
    <w:rsid w:val="00DD66BE"/>
    <w:rsid w:val="00DD689A"/>
    <w:rsid w:val="00DD7327"/>
    <w:rsid w:val="00DE58C8"/>
    <w:rsid w:val="00DE598C"/>
    <w:rsid w:val="00DE7E1D"/>
    <w:rsid w:val="00DF11BF"/>
    <w:rsid w:val="00DF1338"/>
    <w:rsid w:val="00DF1538"/>
    <w:rsid w:val="00DF3336"/>
    <w:rsid w:val="00DF3FC5"/>
    <w:rsid w:val="00DF5A08"/>
    <w:rsid w:val="00DF60B8"/>
    <w:rsid w:val="00DF71B5"/>
    <w:rsid w:val="00DF7D48"/>
    <w:rsid w:val="00E001ED"/>
    <w:rsid w:val="00E01F73"/>
    <w:rsid w:val="00E021C6"/>
    <w:rsid w:val="00E0292D"/>
    <w:rsid w:val="00E03589"/>
    <w:rsid w:val="00E03BA7"/>
    <w:rsid w:val="00E054B0"/>
    <w:rsid w:val="00E07908"/>
    <w:rsid w:val="00E102CE"/>
    <w:rsid w:val="00E121C2"/>
    <w:rsid w:val="00E12606"/>
    <w:rsid w:val="00E12632"/>
    <w:rsid w:val="00E12BB1"/>
    <w:rsid w:val="00E12D9E"/>
    <w:rsid w:val="00E13114"/>
    <w:rsid w:val="00E166E3"/>
    <w:rsid w:val="00E206A5"/>
    <w:rsid w:val="00E20AB4"/>
    <w:rsid w:val="00E21691"/>
    <w:rsid w:val="00E21ED2"/>
    <w:rsid w:val="00E22371"/>
    <w:rsid w:val="00E237C2"/>
    <w:rsid w:val="00E24345"/>
    <w:rsid w:val="00E26BC9"/>
    <w:rsid w:val="00E31EA4"/>
    <w:rsid w:val="00E33372"/>
    <w:rsid w:val="00E33A10"/>
    <w:rsid w:val="00E344A7"/>
    <w:rsid w:val="00E37781"/>
    <w:rsid w:val="00E451A2"/>
    <w:rsid w:val="00E45493"/>
    <w:rsid w:val="00E47F17"/>
    <w:rsid w:val="00E534D7"/>
    <w:rsid w:val="00E54500"/>
    <w:rsid w:val="00E55B8F"/>
    <w:rsid w:val="00E55CA0"/>
    <w:rsid w:val="00E55E8E"/>
    <w:rsid w:val="00E57156"/>
    <w:rsid w:val="00E61726"/>
    <w:rsid w:val="00E62903"/>
    <w:rsid w:val="00E62C34"/>
    <w:rsid w:val="00E63147"/>
    <w:rsid w:val="00E63506"/>
    <w:rsid w:val="00E6415F"/>
    <w:rsid w:val="00E65871"/>
    <w:rsid w:val="00E675E8"/>
    <w:rsid w:val="00E67AA2"/>
    <w:rsid w:val="00E70001"/>
    <w:rsid w:val="00E73097"/>
    <w:rsid w:val="00E73CCC"/>
    <w:rsid w:val="00E74112"/>
    <w:rsid w:val="00E74EA0"/>
    <w:rsid w:val="00E812D6"/>
    <w:rsid w:val="00E83933"/>
    <w:rsid w:val="00E84359"/>
    <w:rsid w:val="00E85194"/>
    <w:rsid w:val="00E857E0"/>
    <w:rsid w:val="00E872F6"/>
    <w:rsid w:val="00E87552"/>
    <w:rsid w:val="00E87992"/>
    <w:rsid w:val="00E900FE"/>
    <w:rsid w:val="00E90D37"/>
    <w:rsid w:val="00E9326B"/>
    <w:rsid w:val="00E93994"/>
    <w:rsid w:val="00E93D36"/>
    <w:rsid w:val="00E94638"/>
    <w:rsid w:val="00E95926"/>
    <w:rsid w:val="00E97A00"/>
    <w:rsid w:val="00E97A8B"/>
    <w:rsid w:val="00EA24A5"/>
    <w:rsid w:val="00EA4E7F"/>
    <w:rsid w:val="00EA5009"/>
    <w:rsid w:val="00EA5691"/>
    <w:rsid w:val="00EA56A2"/>
    <w:rsid w:val="00EB17EB"/>
    <w:rsid w:val="00EB1982"/>
    <w:rsid w:val="00EB2986"/>
    <w:rsid w:val="00EB4B13"/>
    <w:rsid w:val="00EB7E94"/>
    <w:rsid w:val="00EC0485"/>
    <w:rsid w:val="00EC0833"/>
    <w:rsid w:val="00EC1072"/>
    <w:rsid w:val="00EC165B"/>
    <w:rsid w:val="00EC2279"/>
    <w:rsid w:val="00EC3C6B"/>
    <w:rsid w:val="00EC5116"/>
    <w:rsid w:val="00EC79CA"/>
    <w:rsid w:val="00ED016C"/>
    <w:rsid w:val="00ED0500"/>
    <w:rsid w:val="00ED0CA3"/>
    <w:rsid w:val="00ED0FCE"/>
    <w:rsid w:val="00ED15F3"/>
    <w:rsid w:val="00ED4FC5"/>
    <w:rsid w:val="00ED6652"/>
    <w:rsid w:val="00EE0F41"/>
    <w:rsid w:val="00EE37B7"/>
    <w:rsid w:val="00EE47C7"/>
    <w:rsid w:val="00EE5863"/>
    <w:rsid w:val="00EF05E0"/>
    <w:rsid w:val="00EF24F9"/>
    <w:rsid w:val="00EF2504"/>
    <w:rsid w:val="00EF2D4F"/>
    <w:rsid w:val="00EF2DFF"/>
    <w:rsid w:val="00EF5357"/>
    <w:rsid w:val="00EF648B"/>
    <w:rsid w:val="00EF6846"/>
    <w:rsid w:val="00EF6DBA"/>
    <w:rsid w:val="00EF7087"/>
    <w:rsid w:val="00EF72E6"/>
    <w:rsid w:val="00F00217"/>
    <w:rsid w:val="00F040FE"/>
    <w:rsid w:val="00F11E46"/>
    <w:rsid w:val="00F121A3"/>
    <w:rsid w:val="00F12D3B"/>
    <w:rsid w:val="00F13082"/>
    <w:rsid w:val="00F13317"/>
    <w:rsid w:val="00F13BEF"/>
    <w:rsid w:val="00F13C10"/>
    <w:rsid w:val="00F16453"/>
    <w:rsid w:val="00F20663"/>
    <w:rsid w:val="00F20948"/>
    <w:rsid w:val="00F2191D"/>
    <w:rsid w:val="00F22B78"/>
    <w:rsid w:val="00F22E25"/>
    <w:rsid w:val="00F24B15"/>
    <w:rsid w:val="00F24D4E"/>
    <w:rsid w:val="00F253C1"/>
    <w:rsid w:val="00F26B02"/>
    <w:rsid w:val="00F26D1F"/>
    <w:rsid w:val="00F301FB"/>
    <w:rsid w:val="00F30267"/>
    <w:rsid w:val="00F30EFD"/>
    <w:rsid w:val="00F3181B"/>
    <w:rsid w:val="00F33668"/>
    <w:rsid w:val="00F33DAE"/>
    <w:rsid w:val="00F341AC"/>
    <w:rsid w:val="00F34D32"/>
    <w:rsid w:val="00F34EA0"/>
    <w:rsid w:val="00F365FC"/>
    <w:rsid w:val="00F3680C"/>
    <w:rsid w:val="00F36B63"/>
    <w:rsid w:val="00F3768B"/>
    <w:rsid w:val="00F37E6E"/>
    <w:rsid w:val="00F40027"/>
    <w:rsid w:val="00F41FD3"/>
    <w:rsid w:val="00F46643"/>
    <w:rsid w:val="00F5047D"/>
    <w:rsid w:val="00F50E55"/>
    <w:rsid w:val="00F52DE2"/>
    <w:rsid w:val="00F552DF"/>
    <w:rsid w:val="00F55F3A"/>
    <w:rsid w:val="00F56711"/>
    <w:rsid w:val="00F57B2A"/>
    <w:rsid w:val="00F624DF"/>
    <w:rsid w:val="00F6321D"/>
    <w:rsid w:val="00F634AF"/>
    <w:rsid w:val="00F636B7"/>
    <w:rsid w:val="00F63FA2"/>
    <w:rsid w:val="00F64097"/>
    <w:rsid w:val="00F64B1C"/>
    <w:rsid w:val="00F65AEF"/>
    <w:rsid w:val="00F66ED8"/>
    <w:rsid w:val="00F712D7"/>
    <w:rsid w:val="00F71938"/>
    <w:rsid w:val="00F71AA1"/>
    <w:rsid w:val="00F724B0"/>
    <w:rsid w:val="00F752FB"/>
    <w:rsid w:val="00F75968"/>
    <w:rsid w:val="00F75F85"/>
    <w:rsid w:val="00F764A5"/>
    <w:rsid w:val="00F771CE"/>
    <w:rsid w:val="00F77BA0"/>
    <w:rsid w:val="00F77BFF"/>
    <w:rsid w:val="00F81733"/>
    <w:rsid w:val="00F81DA2"/>
    <w:rsid w:val="00F826A1"/>
    <w:rsid w:val="00F837DD"/>
    <w:rsid w:val="00F83C3B"/>
    <w:rsid w:val="00F84757"/>
    <w:rsid w:val="00F855CC"/>
    <w:rsid w:val="00F86FA6"/>
    <w:rsid w:val="00F87FB7"/>
    <w:rsid w:val="00F90588"/>
    <w:rsid w:val="00F90DA0"/>
    <w:rsid w:val="00F90E65"/>
    <w:rsid w:val="00F921B5"/>
    <w:rsid w:val="00F94358"/>
    <w:rsid w:val="00F9579C"/>
    <w:rsid w:val="00F95943"/>
    <w:rsid w:val="00FA118A"/>
    <w:rsid w:val="00FA2670"/>
    <w:rsid w:val="00FA2F8E"/>
    <w:rsid w:val="00FA45C8"/>
    <w:rsid w:val="00FA465E"/>
    <w:rsid w:val="00FA49DC"/>
    <w:rsid w:val="00FA53B3"/>
    <w:rsid w:val="00FA57E5"/>
    <w:rsid w:val="00FB10E4"/>
    <w:rsid w:val="00FB156D"/>
    <w:rsid w:val="00FB3C5C"/>
    <w:rsid w:val="00FB4364"/>
    <w:rsid w:val="00FB518B"/>
    <w:rsid w:val="00FB7087"/>
    <w:rsid w:val="00FC27FE"/>
    <w:rsid w:val="00FC2A8F"/>
    <w:rsid w:val="00FC3F16"/>
    <w:rsid w:val="00FC4ADA"/>
    <w:rsid w:val="00FC7580"/>
    <w:rsid w:val="00FD0939"/>
    <w:rsid w:val="00FD168B"/>
    <w:rsid w:val="00FD1753"/>
    <w:rsid w:val="00FD1A25"/>
    <w:rsid w:val="00FD1A9C"/>
    <w:rsid w:val="00FD1BF8"/>
    <w:rsid w:val="00FD2846"/>
    <w:rsid w:val="00FD2C99"/>
    <w:rsid w:val="00FD3540"/>
    <w:rsid w:val="00FD35DC"/>
    <w:rsid w:val="00FD405F"/>
    <w:rsid w:val="00FD6E97"/>
    <w:rsid w:val="00FD70A3"/>
    <w:rsid w:val="00FD7B7A"/>
    <w:rsid w:val="00FD7C2E"/>
    <w:rsid w:val="00FE1D13"/>
    <w:rsid w:val="00FE31A9"/>
    <w:rsid w:val="00FE427E"/>
    <w:rsid w:val="00FE5127"/>
    <w:rsid w:val="00FE5170"/>
    <w:rsid w:val="00FE6E0C"/>
    <w:rsid w:val="00FF157D"/>
    <w:rsid w:val="00FF25D5"/>
    <w:rsid w:val="00FF3257"/>
    <w:rsid w:val="00FF4710"/>
    <w:rsid w:val="00FF5857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EF74FC"/>
  <w15:docId w15:val="{A4631D92-2D9A-4709-A0E3-F86E320C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4A"/>
  </w:style>
  <w:style w:type="paragraph" w:styleId="Nagwek1">
    <w:name w:val="heading 1"/>
    <w:basedOn w:val="Normalny"/>
    <w:next w:val="Normalny"/>
    <w:link w:val="Nagwek1Znak"/>
    <w:uiPriority w:val="9"/>
    <w:qFormat/>
    <w:rsid w:val="006A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styleId="Pogrubienie">
    <w:name w:val="Strong"/>
    <w:uiPriority w:val="22"/>
    <w:qFormat/>
    <w:rsid w:val="00C70AFF"/>
    <w:rPr>
      <w:b/>
      <w:bCs/>
    </w:rPr>
  </w:style>
  <w:style w:type="numbering" w:customStyle="1" w:styleId="WWNum11">
    <w:name w:val="WWNum11"/>
    <w:basedOn w:val="Bezlisty"/>
    <w:rsid w:val="002B13D3"/>
    <w:pPr>
      <w:numPr>
        <w:numId w:val="3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5E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5EF4"/>
  </w:style>
  <w:style w:type="table" w:styleId="Tabela-Siatka">
    <w:name w:val="Table Grid"/>
    <w:basedOn w:val="Standardowy"/>
    <w:uiPriority w:val="59"/>
    <w:rsid w:val="009E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1E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4">
    <w:name w:val="Tekst treści (4)"/>
    <w:basedOn w:val="Domylnaczcionkaakapitu"/>
    <w:rsid w:val="00E63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0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kwp@ra.policja.gov.pl" TargetMode="External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wp_rad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kwp_radom" TargetMode="External"/><Relationship Id="rId19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wiecka.policja.gov.pl" TargetMode="External"/><Relationship Id="rId14" Type="http://schemas.openxmlformats.org/officeDocument/2006/relationships/hyperlink" Target="https://platformazakupowa.pl/pn/kwp_rad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B7E9-E4FD-4405-832C-E91EC73F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18</Pages>
  <Words>8642</Words>
  <Characters>51857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Wójcik Małgorzata</cp:lastModifiedBy>
  <cp:revision>547</cp:revision>
  <cp:lastPrinted>2021-11-12T12:16:00Z</cp:lastPrinted>
  <dcterms:created xsi:type="dcterms:W3CDTF">2021-04-06T10:59:00Z</dcterms:created>
  <dcterms:modified xsi:type="dcterms:W3CDTF">2021-11-12T14:38:00Z</dcterms:modified>
</cp:coreProperties>
</file>