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CB" w:rsidRDefault="00A21CCB"/>
    <w:p w:rsidR="00A21CCB" w:rsidRDefault="006B0BB8">
      <w:pPr>
        <w:spacing w:beforeAutospacing="1" w:afterAutospacing="1"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SPECYFIKACJA WARUNKÓW ZAMÓWIENIA</w:t>
      </w:r>
    </w:p>
    <w:p w:rsidR="00A21CCB" w:rsidRDefault="00A21CCB">
      <w:pPr>
        <w:spacing w:beforeAutospacing="1" w:afterAutospacing="1" w:line="240" w:lineRule="auto"/>
        <w:jc w:val="center"/>
        <w:rPr>
          <w:rFonts w:ascii="Times New Roman" w:eastAsia="Times New Roman" w:hAnsi="Times New Roman" w:cs="Times New Roman"/>
          <w:b/>
          <w:sz w:val="28"/>
          <w:szCs w:val="28"/>
          <w:lang w:eastAsia="pl-PL"/>
        </w:rPr>
      </w:pPr>
    </w:p>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POSTĘPOWANIE O UDZIELENIE ZAMÓWIENIA W TRYBIE PODSTAWOWYM BEZ</w:t>
      </w:r>
    </w:p>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NEGOCJACJI NA PODST. ART. 275 PKT 1) O WARTOŚCI ZAMÓWIENIA</w:t>
      </w:r>
    </w:p>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NIEPRZEKRACZAJĄCEJ PROGÓW UNIJNYCH, O JAKICH STANOWI ART. 3</w:t>
      </w:r>
    </w:p>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11 WRZEŚNIA 2019 R. PRAWO ZAMÓWIEŃ PUBLICZNYCH</w:t>
      </w:r>
    </w:p>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 U. Z 2019 R. POZ. 2019 ze zm.) DALEJ PZP NA:</w:t>
      </w:r>
    </w:p>
    <w:p w:rsidR="00A21CCB" w:rsidRDefault="00A21CCB">
      <w:pPr>
        <w:spacing w:beforeAutospacing="1" w:afterAutospacing="1" w:line="240" w:lineRule="auto"/>
        <w:jc w:val="center"/>
        <w:rPr>
          <w:rFonts w:ascii="Times New Roman" w:eastAsia="Times New Roman" w:hAnsi="Times New Roman" w:cs="Times New Roman"/>
          <w:sz w:val="24"/>
          <w:szCs w:val="24"/>
          <w:lang w:eastAsia="pl-PL"/>
        </w:rPr>
      </w:pPr>
    </w:p>
    <w:p w:rsidR="00A21CCB" w:rsidRDefault="006B0BB8">
      <w:pPr>
        <w:spacing w:beforeAutospacing="1" w:afterAutospacing="1" w:line="240" w:lineRule="auto"/>
        <w:jc w:val="center"/>
      </w:pPr>
      <w:r>
        <w:rPr>
          <w:rFonts w:ascii="Times New Roman" w:eastAsia="Times New Roman" w:hAnsi="Times New Roman" w:cs="Times New Roman"/>
          <w:sz w:val="24"/>
          <w:szCs w:val="24"/>
          <w:lang w:eastAsia="pl-PL"/>
        </w:rPr>
        <w:t>ROBOTY BUDOWLANE PN.:</w:t>
      </w:r>
    </w:p>
    <w:p w:rsidR="00A21CCB" w:rsidRDefault="006B0BB8">
      <w:pPr>
        <w:spacing w:beforeAutospacing="1" w:afterAutospacing="1" w:line="240" w:lineRule="auto"/>
        <w:ind w:right="-426"/>
        <w:jc w:val="center"/>
      </w:pPr>
      <w:r>
        <w:rPr>
          <w:rFonts w:ascii="Times New Roman" w:hAnsi="Times New Roman"/>
          <w:b/>
          <w:sz w:val="28"/>
          <w:szCs w:val="28"/>
        </w:rPr>
        <w:t>„</w:t>
      </w:r>
      <w:r w:rsidRPr="00E83D5C">
        <w:rPr>
          <w:rFonts w:ascii="Times New Roman" w:hAnsi="Times New Roman"/>
          <w:b/>
          <w:sz w:val="28"/>
          <w:szCs w:val="28"/>
        </w:rPr>
        <w:t>Wykonanie instalacji fotowoltaicznych na budynkach oświatowych w Gminie Białobrzegi</w:t>
      </w:r>
      <w:r>
        <w:rPr>
          <w:rFonts w:ascii="Times New Roman" w:hAnsi="Times New Roman"/>
          <w:b/>
          <w:sz w:val="28"/>
          <w:szCs w:val="28"/>
        </w:rPr>
        <w:t>”</w:t>
      </w:r>
    </w:p>
    <w:p w:rsidR="00A21CCB" w:rsidRDefault="006B0BB8">
      <w:pPr>
        <w:spacing w:beforeAutospacing="1" w:afterAutospacing="1" w:line="240" w:lineRule="auto"/>
        <w:jc w:val="center"/>
      </w:pPr>
      <w:r>
        <w:rPr>
          <w:rFonts w:ascii="Times New Roman" w:eastAsia="Times New Roman" w:hAnsi="Times New Roman" w:cs="Times New Roman"/>
          <w:sz w:val="24"/>
          <w:szCs w:val="24"/>
          <w:lang w:eastAsia="pl-PL"/>
        </w:rPr>
        <w:t>Nr postępowania: I.271.</w:t>
      </w:r>
      <w:r w:rsidR="00E83D5C">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.2022</w:t>
      </w:r>
    </w:p>
    <w:p w:rsidR="00A21CCB" w:rsidRDefault="00A21CCB">
      <w:pPr>
        <w:spacing w:beforeAutospacing="1" w:afterAutospacing="1" w:line="240" w:lineRule="auto"/>
        <w:jc w:val="center"/>
        <w:rPr>
          <w:rFonts w:ascii="Times New Roman" w:eastAsia="Times New Roman" w:hAnsi="Times New Roman" w:cs="Times New Roman"/>
          <w:sz w:val="24"/>
          <w:szCs w:val="24"/>
          <w:lang w:eastAsia="pl-PL"/>
        </w:rPr>
      </w:pPr>
    </w:p>
    <w:p w:rsidR="00A21CCB" w:rsidRDefault="00A21CCB">
      <w:pPr>
        <w:spacing w:beforeAutospacing="1" w:afterAutospacing="1" w:line="240" w:lineRule="auto"/>
        <w:jc w:val="center"/>
        <w:rPr>
          <w:rFonts w:ascii="Times New Roman" w:eastAsia="Times New Roman" w:hAnsi="Times New Roman" w:cs="Times New Roman"/>
          <w:sz w:val="24"/>
          <w:szCs w:val="24"/>
          <w:lang w:eastAsia="pl-PL"/>
        </w:rPr>
      </w:pPr>
    </w:p>
    <w:p w:rsidR="00A21CCB" w:rsidRDefault="00A21CCB">
      <w:pPr>
        <w:spacing w:beforeAutospacing="1" w:afterAutospacing="1" w:line="240" w:lineRule="auto"/>
        <w:jc w:val="center"/>
        <w:rPr>
          <w:rFonts w:ascii="Times New Roman" w:eastAsia="Times New Roman" w:hAnsi="Times New Roman" w:cs="Times New Roman"/>
          <w:sz w:val="24"/>
          <w:szCs w:val="24"/>
          <w:lang w:eastAsia="pl-PL"/>
        </w:rPr>
      </w:pPr>
    </w:p>
    <w:p w:rsidR="00A21CCB" w:rsidRDefault="00A21CCB">
      <w:pPr>
        <w:spacing w:beforeAutospacing="1" w:afterAutospacing="1" w:line="240" w:lineRule="auto"/>
        <w:jc w:val="center"/>
        <w:rPr>
          <w:rFonts w:ascii="Times New Roman" w:eastAsia="Times New Roman" w:hAnsi="Times New Roman" w:cs="Times New Roman"/>
          <w:sz w:val="24"/>
          <w:szCs w:val="24"/>
          <w:lang w:eastAsia="pl-PL"/>
        </w:rPr>
      </w:pPr>
    </w:p>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ZATWIERDZAM</w:t>
      </w:r>
    </w:p>
    <w:p w:rsidR="00A21CCB" w:rsidRDefault="006B0BB8">
      <w:pPr>
        <w:spacing w:beforeAutospacing="1" w:afterAutospacing="1" w:line="240" w:lineRule="auto"/>
        <w:jc w:val="center"/>
      </w:pPr>
      <w:r>
        <w:rPr>
          <w:rFonts w:ascii="Times New Roman" w:eastAsia="Times New Roman" w:hAnsi="Times New Roman" w:cs="Times New Roman"/>
          <w:i/>
          <w:sz w:val="24"/>
          <w:szCs w:val="24"/>
          <w:lang w:eastAsia="pl-PL"/>
        </w:rPr>
        <w:t>Mieczysław Danielewicz</w:t>
      </w:r>
    </w:p>
    <w:p w:rsidR="00A21CCB" w:rsidRDefault="006B0BB8">
      <w:pPr>
        <w:spacing w:beforeAutospacing="1" w:afterAutospacing="1" w:line="240" w:lineRule="auto"/>
        <w:jc w:val="center"/>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Zastępca Burmistrza Miasta i Gminy Białobrzegi</w:t>
      </w:r>
    </w:p>
    <w:p w:rsidR="00A21CCB" w:rsidRDefault="006B0BB8">
      <w:pPr>
        <w:spacing w:beforeAutospacing="1" w:afterAutospacing="1"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(podpisano elektronicznie)</w:t>
      </w:r>
    </w:p>
    <w:p w:rsidR="00A21CCB" w:rsidRDefault="005C71B2">
      <w:pPr>
        <w:spacing w:beforeAutospacing="1" w:afterAutospacing="1" w:line="240" w:lineRule="auto"/>
        <w:jc w:val="center"/>
      </w:pPr>
      <w:r>
        <w:rPr>
          <w:rFonts w:ascii="Times New Roman" w:eastAsia="Times New Roman" w:hAnsi="Times New Roman" w:cs="Times New Roman"/>
          <w:sz w:val="24"/>
          <w:szCs w:val="24"/>
          <w:lang w:eastAsia="pl-PL"/>
        </w:rPr>
        <w:t>9</w:t>
      </w:r>
      <w:bookmarkStart w:id="0" w:name="_GoBack"/>
      <w:bookmarkEnd w:id="0"/>
      <w:r w:rsidR="006B0BB8">
        <w:rPr>
          <w:rFonts w:ascii="Times New Roman" w:eastAsia="Times New Roman" w:hAnsi="Times New Roman" w:cs="Times New Roman"/>
          <w:sz w:val="24"/>
          <w:szCs w:val="24"/>
          <w:lang w:eastAsia="pl-PL"/>
        </w:rPr>
        <w:t xml:space="preserve"> lutego 2022r.</w:t>
      </w:r>
    </w:p>
    <w:p w:rsidR="00A21CCB" w:rsidRDefault="006B0BB8">
      <w:pPr>
        <w:rPr>
          <w:rFonts w:ascii="Times New Roman" w:eastAsia="Times New Roman" w:hAnsi="Times New Roman" w:cs="Times New Roman"/>
          <w:sz w:val="24"/>
          <w:szCs w:val="24"/>
          <w:lang w:eastAsia="pl-PL"/>
        </w:rPr>
      </w:pPr>
      <w:r>
        <w:br w:type="page"/>
      </w:r>
    </w:p>
    <w:p w:rsidR="00A21CCB" w:rsidRDefault="00A21CCB">
      <w:pPr>
        <w:spacing w:beforeAutospacing="1" w:afterAutospacing="1" w:line="240" w:lineRule="auto"/>
        <w:jc w:val="center"/>
        <w:rPr>
          <w:rFonts w:ascii="Times New Roman" w:eastAsia="Times New Roman" w:hAnsi="Times New Roman" w:cs="Times New Roman"/>
          <w:sz w:val="24"/>
          <w:szCs w:val="24"/>
          <w:lang w:eastAsia="pl-PL"/>
        </w:rPr>
      </w:pP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 Nazwa oraz adres Zamawiającego</w:t>
      </w:r>
    </w:p>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NAZWA ZAMAWIAJĄCEGO:    </w:t>
      </w:r>
      <w:r>
        <w:rPr>
          <w:rFonts w:ascii="Times New Roman" w:eastAsia="Times New Roman" w:hAnsi="Times New Roman" w:cs="Times New Roman"/>
          <w:b/>
          <w:bCs/>
          <w:sz w:val="24"/>
          <w:szCs w:val="24"/>
          <w:lang w:eastAsia="pl-PL"/>
        </w:rPr>
        <w:t>Gmina Białobrzegi</w:t>
      </w:r>
    </w:p>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ul. Plac Zygmunta Starego 9, 26-800 Białobrzegi</w:t>
      </w:r>
    </w:p>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798-14-58-304,   REGON: 670223304</w:t>
      </w:r>
    </w:p>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Godziny pracy Zamawiającego:  7.30 do 15.30</w:t>
      </w:r>
    </w:p>
    <w:p w:rsidR="00A21CCB" w:rsidRDefault="006B0BB8">
      <w:pPr>
        <w:spacing w:beforeAutospacing="1"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telefonu: 48 386 3000</w:t>
      </w:r>
    </w:p>
    <w:p w:rsidR="00A21CCB" w:rsidRDefault="006B0BB8">
      <w:pPr>
        <w:spacing w:beforeAutospacing="1" w:afterAutospacing="1"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sz w:val="24"/>
          <w:szCs w:val="24"/>
          <w:u w:val="single"/>
          <w:lang w:eastAsia="pl-PL"/>
        </w:rPr>
        <w:t xml:space="preserve">Uwaga! </w:t>
      </w:r>
      <w:r>
        <w:rPr>
          <w:rFonts w:ascii="Times New Roman" w:eastAsia="Times New Roman" w:hAnsi="Times New Roman" w:cs="Times New Roman"/>
          <w:sz w:val="24"/>
          <w:szCs w:val="24"/>
          <w:u w:val="single"/>
          <w:lang w:eastAsia="pl-PL"/>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A21CCB" w:rsidRDefault="00A21CCB">
      <w:pPr>
        <w:spacing w:beforeAutospacing="1" w:afterAutospacing="1" w:line="240" w:lineRule="auto"/>
        <w:jc w:val="both"/>
        <w:rPr>
          <w:rFonts w:ascii="Times New Roman" w:eastAsia="Times New Roman" w:hAnsi="Times New Roman" w:cs="Times New Roman"/>
          <w:sz w:val="24"/>
          <w:szCs w:val="24"/>
          <w:u w:val="single"/>
          <w:lang w:eastAsia="pl-PL"/>
        </w:rPr>
      </w:pP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 Ochrona danych osobowych zebranych przez Zamawiającego w toku postępowania</w:t>
      </w:r>
    </w:p>
    <w:p w:rsidR="00A21CCB" w:rsidRDefault="006B0BB8">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rsidR="00A21CCB" w:rsidRDefault="006B0BB8">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wykonawcy będą przetwarzane na podstawie art. 6 ust. 1 lit. c RODO w celu związanym z przedmiotowym postępowaniem o udzielenie zamówienia publicznego:</w:t>
      </w:r>
    </w:p>
    <w:p w:rsidR="00A21CCB" w:rsidRDefault="006B0BB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administratorem Pani/Pana danych osobowych jest Gminy Białobrzegi, ul. Plac Zygmunta Starego 9, 26-800 Białobrzegi;</w:t>
      </w:r>
    </w:p>
    <w:p w:rsidR="00A21CCB" w:rsidRDefault="006B0BB8">
      <w:pPr>
        <w:pStyle w:val="Akapitzlist"/>
        <w:numPr>
          <w:ilvl w:val="0"/>
          <w:numId w:val="1"/>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kontakt z inspektorem ochrony danych osobowych poprzez email: iod@bialobrzegi.pl;</w:t>
      </w:r>
    </w:p>
    <w:p w:rsidR="00A21CCB" w:rsidRDefault="006B0BB8">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Odbiorcami przekazanych przez wykonawcę danych osobowych będą osoby lub podmioty, którym zostanie udostępniona dokumentacja postępowania zgodnie z art. 18 oraz art. 74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a także art. 6 ustawy z 6 września 2001 r. o dostępie do informacji publicznej.</w:t>
      </w:r>
    </w:p>
    <w:p w:rsidR="00A21CCB" w:rsidRDefault="006B0BB8">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A21CCB" w:rsidRDefault="006B0BB8">
      <w:pPr>
        <w:pStyle w:val="Akapitzlist"/>
        <w:numPr>
          <w:ilvl w:val="0"/>
          <w:numId w:val="24"/>
        </w:numPr>
        <w:spacing w:after="0" w:line="240" w:lineRule="auto"/>
        <w:ind w:left="426"/>
        <w:jc w:val="both"/>
      </w:pPr>
      <w:r>
        <w:rPr>
          <w:rFonts w:ascii="Times New Roman" w:eastAsia="Times New Roman" w:hAnsi="Times New Roman" w:cs="Times New Roman"/>
          <w:sz w:val="24"/>
          <w:szCs w:val="24"/>
          <w:lang w:eastAsia="pl-PL"/>
        </w:rPr>
        <w:t>Klauzula informacyjna, o której mowa w art. 13 ust. 1 i 2 RODO znajduje się w załączniku nr 4 do SWZ.</w:t>
      </w:r>
    </w:p>
    <w:p w:rsidR="00A21CCB" w:rsidRDefault="006B0BB8">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planuje przetwarzania danych osobowych wykonawcy w celu innym niż cel określony w lit. b powyżej. Jeżeli administrator będzie planował przetwarzać dane </w:t>
      </w:r>
      <w:r>
        <w:rPr>
          <w:rFonts w:ascii="Times New Roman" w:eastAsia="Times New Roman" w:hAnsi="Times New Roman" w:cs="Times New Roman"/>
          <w:sz w:val="24"/>
          <w:szCs w:val="24"/>
          <w:lang w:eastAsia="pl-PL"/>
        </w:rPr>
        <w:lastRenderedPageBreak/>
        <w:t>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rsidR="00A21CCB" w:rsidRDefault="006B0BB8">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A21CCB" w:rsidRDefault="006B0BB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A21CCB" w:rsidRDefault="006B0BB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obowiązek informacyjny wynikający z art. 14 RODO względem osób fizycznych, których dane wykonawca pozyskał w sposób pośredni, a które to dane wykonawca przekazuje zamawiającemu w treści oferty lub dokumentów składanych na żądanie zamawiającego.</w:t>
      </w:r>
    </w:p>
    <w:p w:rsidR="00A21CCB" w:rsidRDefault="006B0BB8">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zawiera Formularz oferty załącznik nr 1 do SWZ</w:t>
      </w:r>
    </w:p>
    <w:p w:rsidR="00A21CCB" w:rsidRDefault="006B0BB8">
      <w:pPr>
        <w:pStyle w:val="Akapitzlist"/>
        <w:numPr>
          <w:ilvl w:val="0"/>
          <w:numId w:val="2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informuje, że:</w:t>
      </w:r>
    </w:p>
    <w:p w:rsidR="00A21CCB" w:rsidRDefault="006B0BB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Zamawiający udostępnia dane osobowe, o których mowa w art. 10 RODO (dane osobowe dotyczące wyroków skazujących i czynów zabronionych) w celu umożliwienia korzystania ze środków ochrony prawnej, o których mowa w dziale IX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do upływu terminu na ich wniesienie.</w:t>
      </w:r>
    </w:p>
    <w:p w:rsidR="00A21CCB" w:rsidRDefault="006B0BB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A21CCB" w:rsidRDefault="006B0BB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A21CCB" w:rsidRDefault="006B0BB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Skorzystanie przez osobę, której dane osobowe dotyczą, z uprawnienia, o którym mowa w art. 16 RODO (z uprawnienia do sprostowania lub uzupełnienia danych osobowych), nie może skutkować zmianą wyniku postępowania o udzielenie </w:t>
      </w:r>
      <w:r>
        <w:rPr>
          <w:rFonts w:ascii="Times New Roman" w:eastAsia="Times New Roman" w:hAnsi="Times New Roman" w:cs="Times New Roman"/>
          <w:sz w:val="24"/>
          <w:szCs w:val="24"/>
          <w:lang w:eastAsia="pl-PL"/>
        </w:rPr>
        <w:lastRenderedPageBreak/>
        <w:t>zamówienia ani zmianą postanowień umowy w sprawie zamówienia publicznego w zakresie niezgodnym z ustawą.</w:t>
      </w:r>
    </w:p>
    <w:p w:rsidR="00A21CCB" w:rsidRDefault="006B0BB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postępowaniu o udzielenie zamówienia zgłoszenie żądania ograniczenia przetwarzania, o którym mowa w art. 18 ust. 1 RODO, nie ogranicza przetwarzania danych osobowych do czasu zakończenia tego postępowania.</w:t>
      </w:r>
    </w:p>
    <w:p w:rsidR="00A21CCB" w:rsidRDefault="006B0BB8">
      <w:pPr>
        <w:tabs>
          <w:tab w:val="left" w:pos="709"/>
        </w:tabs>
        <w:spacing w:after="0" w:line="240" w:lineRule="auto"/>
        <w:ind w:left="709"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przetwarza dane osobowe zebrane w postępowaniu o udzielenie zamówienia w sposób gwarantujący zabezpieczenie przed ich bezprawnym rozpowszechnianiem.</w:t>
      </w:r>
    </w:p>
    <w:p w:rsidR="00A21CCB" w:rsidRDefault="00A21CCB">
      <w:pPr>
        <w:spacing w:beforeAutospacing="1" w:afterAutospacing="1" w:line="240" w:lineRule="auto"/>
        <w:rPr>
          <w:rFonts w:ascii="Times New Roman" w:eastAsia="Times New Roman" w:hAnsi="Times New Roman" w:cs="Times New Roman"/>
          <w:sz w:val="24"/>
          <w:szCs w:val="24"/>
          <w:lang w:eastAsia="pl-PL"/>
        </w:rPr>
      </w:pP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 Tryb udzielania zamówienia</w:t>
      </w:r>
    </w:p>
    <w:p w:rsidR="00A21CCB" w:rsidRDefault="006B0BB8">
      <w:pPr>
        <w:pStyle w:val="Akapitzlist"/>
        <w:numPr>
          <w:ilvl w:val="0"/>
          <w:numId w:val="2"/>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Niniejsze postępowanie prowadzone jest w trybie podstawowym o jakim stanowi art. 275 pkt 1 PZP oraz niniejszej Specyfikacji Warunków Zamówienia, zwaną dalej „SWZ”.</w:t>
      </w:r>
    </w:p>
    <w:p w:rsidR="00A21CCB" w:rsidRDefault="006B0BB8">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prowadzenia negocjacji.</w:t>
      </w:r>
    </w:p>
    <w:p w:rsidR="00A21CCB" w:rsidRDefault="006B0BB8">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Szacunkowa wartość przedmiotowego zamówienia nie przekracza progów unijnych o jakich mowa w art. 3 ustawy PZP.</w:t>
      </w:r>
    </w:p>
    <w:p w:rsidR="00A21CCB" w:rsidRDefault="006B0BB8">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aukcji elektronicznej.</w:t>
      </w:r>
    </w:p>
    <w:p w:rsidR="00A21CCB" w:rsidRDefault="006B0BB8">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złożenia oferty w postaci katalogów elektronicznych.</w:t>
      </w:r>
    </w:p>
    <w:p w:rsidR="00A21CCB" w:rsidRDefault="006B0BB8">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prowadzi postępowania w celu zawarcia umowy ramowej.</w:t>
      </w:r>
    </w:p>
    <w:p w:rsidR="00A21CCB" w:rsidRDefault="006B0BB8">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PZP</w:t>
      </w:r>
    </w:p>
    <w:p w:rsidR="00A21CCB" w:rsidRDefault="006B0BB8">
      <w:pPr>
        <w:pStyle w:val="Akapitzlist"/>
        <w:numPr>
          <w:ilvl w:val="0"/>
          <w:numId w:val="2"/>
        </w:numPr>
        <w:spacing w:after="0" w:line="240" w:lineRule="auto"/>
        <w:ind w:left="426"/>
        <w:jc w:val="both"/>
      </w:pPr>
      <w:r>
        <w:rPr>
          <w:rFonts w:ascii="Times New Roman" w:eastAsia="Times New Roman" w:hAnsi="Times New Roman"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roboty związane z wykonaniem instalacji PV. Wymóg nie dotyczy czynności wykonywanych przez osoby kierujące budową: kierownika budowy, kierownika robót oraz innych osób pełniących samodzielnie funkcje techniczne w budownictwie, dostawców materiałów budowlanych. Wymóg zatrudnienia nie dotyczy również osób posiadających uprawnienia wydane na podstawie innych przepisów, które upoważniają do samodzielnego wykonywania prac bez nadzoru.</w:t>
      </w:r>
    </w:p>
    <w:p w:rsidR="00A21CCB" w:rsidRDefault="006B0BB8">
      <w:pPr>
        <w:pStyle w:val="Akapitzlist"/>
        <w:numPr>
          <w:ilvl w:val="0"/>
          <w:numId w:val="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 wymagania dotyczące realizacji oraz egzekwowania wymogu zatrudnienia na podstawie stosunku pracy zostały określone we Wzorze umowy, stanowiącym Załącznik nr 3.</w:t>
      </w:r>
    </w:p>
    <w:p w:rsidR="00A21CCB" w:rsidRDefault="006B0BB8">
      <w:pPr>
        <w:pStyle w:val="Akapitzlist"/>
        <w:numPr>
          <w:ilvl w:val="0"/>
          <w:numId w:val="2"/>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określa dodatkowych wymagań związanych z zatrudnianiem osób, o których mowa w art. 96 ust. 2 pkt 2 PZP</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 Opis przedmiotu zamówienia</w:t>
      </w:r>
    </w:p>
    <w:p w:rsidR="00A21CCB" w:rsidRDefault="006B0BB8">
      <w:pPr>
        <w:pStyle w:val="Akapitzlist"/>
        <w:numPr>
          <w:ilvl w:val="0"/>
          <w:numId w:val="3"/>
        </w:numPr>
        <w:spacing w:beforeAutospacing="1" w:after="0" w:line="240" w:lineRule="auto"/>
        <w:ind w:left="397" w:hanging="340"/>
        <w:jc w:val="both"/>
      </w:pPr>
      <w:r>
        <w:rPr>
          <w:rFonts w:ascii="Times New Roman" w:eastAsia="Times New Roman" w:hAnsi="Times New Roman" w:cs="Times New Roman"/>
          <w:sz w:val="24"/>
          <w:szCs w:val="24"/>
          <w:lang w:eastAsia="pl-PL"/>
        </w:rPr>
        <w:t xml:space="preserve">Przedmiotem zamówienia jest realizacja zadania pn. </w:t>
      </w:r>
      <w:r>
        <w:rPr>
          <w:rFonts w:ascii="Times New Roman" w:hAnsi="Times New Roman"/>
          <w:b/>
          <w:sz w:val="24"/>
          <w:szCs w:val="24"/>
        </w:rPr>
        <w:t>„</w:t>
      </w:r>
      <w:r w:rsidRPr="00E83D5C">
        <w:rPr>
          <w:rFonts w:ascii="Times New Roman" w:hAnsi="Times New Roman"/>
          <w:sz w:val="24"/>
          <w:szCs w:val="24"/>
        </w:rPr>
        <w:t>Wykonanie instalacji fotowoltaicznych na budynkach oświatowych w Gminie Białobrzegi</w:t>
      </w:r>
      <w:r>
        <w:rPr>
          <w:rFonts w:ascii="Times New Roman" w:hAnsi="Times New Roman"/>
          <w:b/>
          <w:sz w:val="24"/>
          <w:szCs w:val="24"/>
        </w:rPr>
        <w:t>”.</w:t>
      </w:r>
    </w:p>
    <w:p w:rsidR="00A21CCB" w:rsidRDefault="006B0BB8">
      <w:pPr>
        <w:pStyle w:val="Akapitzlist"/>
        <w:numPr>
          <w:ilvl w:val="0"/>
          <w:numId w:val="3"/>
        </w:numPr>
        <w:spacing w:afterAutospacing="1"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Wspólny Słownik Zamówień CPV:</w:t>
      </w:r>
    </w:p>
    <w:p w:rsidR="00E83D5C" w:rsidRDefault="00E83D5C" w:rsidP="00E83D5C">
      <w:pPr>
        <w:pStyle w:val="Akapitzlist"/>
        <w:spacing w:afterAutospacing="1"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09330000-1 Energia słoneczna</w:t>
      </w:r>
    </w:p>
    <w:p w:rsidR="00E83D5C" w:rsidRDefault="00E83D5C" w:rsidP="00E83D5C">
      <w:pPr>
        <w:pStyle w:val="Akapitzlist"/>
        <w:spacing w:afterAutospacing="1"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09300000-2 Energia elektryczna, cieplna, słoneczna i jądrowa</w:t>
      </w:r>
    </w:p>
    <w:p w:rsidR="00A21CCB" w:rsidRPr="00E83D5C" w:rsidRDefault="006B0BB8">
      <w:pPr>
        <w:pStyle w:val="Akapitzlist"/>
        <w:widowControl w:val="0"/>
        <w:spacing w:after="0"/>
        <w:rPr>
          <w:rFonts w:ascii="Times New Roman" w:hAnsi="Times New Roman"/>
          <w:sz w:val="24"/>
          <w:szCs w:val="24"/>
        </w:rPr>
      </w:pPr>
      <w:r w:rsidRPr="00E83D5C">
        <w:rPr>
          <w:rFonts w:ascii="Times New Roman" w:hAnsi="Times New Roman"/>
          <w:sz w:val="24"/>
          <w:szCs w:val="24"/>
        </w:rPr>
        <w:t>45</w:t>
      </w:r>
      <w:r w:rsidR="00E83D5C" w:rsidRPr="00E83D5C">
        <w:rPr>
          <w:rFonts w:ascii="Times New Roman" w:hAnsi="Times New Roman"/>
          <w:sz w:val="24"/>
          <w:szCs w:val="24"/>
        </w:rPr>
        <w:t>300000-0</w:t>
      </w:r>
      <w:r w:rsidRPr="00E83D5C">
        <w:rPr>
          <w:rFonts w:ascii="Times New Roman" w:hAnsi="Times New Roman"/>
          <w:sz w:val="24"/>
          <w:szCs w:val="24"/>
        </w:rPr>
        <w:t xml:space="preserve"> </w:t>
      </w:r>
      <w:r w:rsidR="00E83D5C" w:rsidRPr="00E83D5C">
        <w:rPr>
          <w:rFonts w:ascii="Times New Roman" w:hAnsi="Times New Roman"/>
          <w:sz w:val="24"/>
          <w:szCs w:val="24"/>
        </w:rPr>
        <w:t>Roboty instalacyjne w budynkach</w:t>
      </w:r>
    </w:p>
    <w:p w:rsidR="00A21CCB" w:rsidRDefault="006B0BB8">
      <w:pPr>
        <w:spacing w:beforeAutospacing="1" w:afterAutospacing="1" w:line="240" w:lineRule="auto"/>
        <w:ind w:left="426" w:hanging="426"/>
        <w:jc w:val="both"/>
      </w:pPr>
      <w:r>
        <w:rPr>
          <w:rFonts w:ascii="Times New Roman" w:hAnsi="Times New Roman"/>
          <w:sz w:val="24"/>
          <w:szCs w:val="24"/>
        </w:rPr>
        <w:lastRenderedPageBreak/>
        <w:t>3.</w:t>
      </w:r>
      <w:r>
        <w:rPr>
          <w:rFonts w:ascii="Times New Roman" w:hAnsi="Times New Roman"/>
          <w:sz w:val="24"/>
          <w:szCs w:val="24"/>
        </w:rPr>
        <w:tab/>
        <w:t>Przedmiotem zamówienia jest wykonanie instalacji fotowoltaicznych na dachach następujących budynków oświatowych należących do Zamawiającego:</w:t>
      </w:r>
    </w:p>
    <w:p w:rsidR="00A21CCB" w:rsidRDefault="006B0BB8">
      <w:pPr>
        <w:spacing w:beforeAutospacing="1" w:afterAutospacing="1" w:line="240" w:lineRule="auto"/>
        <w:ind w:left="794" w:hanging="397"/>
        <w:jc w:val="both"/>
      </w:pPr>
      <w:r>
        <w:rPr>
          <w:rFonts w:ascii="Times New Roman" w:hAnsi="Times New Roman"/>
          <w:sz w:val="24"/>
          <w:szCs w:val="24"/>
        </w:rPr>
        <w:t xml:space="preserve">1) Publiczna Szkoła Podstawowa Nr 1 im. Komisji Edukacji Narodowej w Białobrzegach przy ul. Rzemieślniczej 21/31. Wymagana moc instalacji fotowoltaicznej wynosi 39,80 – 39,95 </w:t>
      </w:r>
      <w:proofErr w:type="spellStart"/>
      <w:r>
        <w:rPr>
          <w:rFonts w:ascii="Times New Roman" w:hAnsi="Times New Roman"/>
          <w:sz w:val="24"/>
          <w:szCs w:val="24"/>
        </w:rPr>
        <w:t>kWp</w:t>
      </w:r>
      <w:proofErr w:type="spellEnd"/>
      <w:r>
        <w:rPr>
          <w:rFonts w:ascii="Times New Roman" w:hAnsi="Times New Roman"/>
          <w:sz w:val="24"/>
          <w:szCs w:val="24"/>
        </w:rPr>
        <w:t>.</w:t>
      </w:r>
    </w:p>
    <w:p w:rsidR="00A21CCB" w:rsidRDefault="006B0BB8">
      <w:pPr>
        <w:spacing w:beforeAutospacing="1" w:afterAutospacing="1" w:line="240" w:lineRule="auto"/>
        <w:ind w:left="794" w:hanging="397"/>
        <w:jc w:val="both"/>
      </w:pPr>
      <w:r>
        <w:rPr>
          <w:rFonts w:ascii="Times New Roman" w:hAnsi="Times New Roman"/>
          <w:sz w:val="24"/>
          <w:szCs w:val="24"/>
        </w:rPr>
        <w:t xml:space="preserve">2) Publiczna Szkoła Podstawowa Nr 1 im. Komisji Edukacji Narodowej w Białobrzegach przy ul. Reymonta 13. Wymagana moc instalacji fotowoltaicznej wynosi 39,80 – 39,95 </w:t>
      </w:r>
      <w:proofErr w:type="spellStart"/>
      <w:r>
        <w:rPr>
          <w:rFonts w:ascii="Times New Roman" w:hAnsi="Times New Roman"/>
          <w:sz w:val="24"/>
          <w:szCs w:val="24"/>
        </w:rPr>
        <w:t>kWp</w:t>
      </w:r>
      <w:proofErr w:type="spellEnd"/>
      <w:r>
        <w:rPr>
          <w:rFonts w:ascii="Times New Roman" w:hAnsi="Times New Roman"/>
          <w:sz w:val="24"/>
          <w:szCs w:val="24"/>
        </w:rPr>
        <w:t>.</w:t>
      </w:r>
    </w:p>
    <w:p w:rsidR="00A21CCB" w:rsidRDefault="006B0BB8">
      <w:pPr>
        <w:spacing w:beforeAutospacing="1" w:afterAutospacing="1" w:line="240" w:lineRule="auto"/>
        <w:ind w:left="794" w:hanging="397"/>
        <w:jc w:val="both"/>
      </w:pPr>
      <w:r>
        <w:rPr>
          <w:rFonts w:ascii="Times New Roman" w:hAnsi="Times New Roman"/>
          <w:sz w:val="24"/>
          <w:szCs w:val="24"/>
        </w:rPr>
        <w:t xml:space="preserve">3) Publiczna Szkoła Podstawowa im. Janusza Korczaka w Suchej przy ul. Szlacheckiej 88b. Wymagana moc instalacji fotowoltaicznej wynosi 23,80 – 23,95 </w:t>
      </w:r>
      <w:proofErr w:type="spellStart"/>
      <w:r>
        <w:rPr>
          <w:rFonts w:ascii="Times New Roman" w:hAnsi="Times New Roman"/>
          <w:sz w:val="24"/>
          <w:szCs w:val="24"/>
        </w:rPr>
        <w:t>kWp</w:t>
      </w:r>
      <w:proofErr w:type="spellEnd"/>
      <w:r>
        <w:rPr>
          <w:rFonts w:ascii="Times New Roman" w:hAnsi="Times New Roman"/>
          <w:sz w:val="24"/>
          <w:szCs w:val="24"/>
        </w:rPr>
        <w:t>.</w:t>
      </w:r>
    </w:p>
    <w:p w:rsidR="00A21CCB" w:rsidRDefault="006B0BB8">
      <w:pPr>
        <w:spacing w:beforeAutospacing="1" w:afterAutospacing="1" w:line="240" w:lineRule="auto"/>
        <w:ind w:left="794" w:hanging="397"/>
        <w:jc w:val="both"/>
      </w:pPr>
      <w:r>
        <w:rPr>
          <w:rFonts w:ascii="Times New Roman" w:hAnsi="Times New Roman"/>
          <w:sz w:val="24"/>
          <w:szCs w:val="24"/>
        </w:rPr>
        <w:t xml:space="preserve">4) Publiczne Przedszkole Nr 1 im. Jasia i Małgosi w Białobrzegach przy ul. Targowickiej 1. Wymagana moc instalacji fotowoltaicznej wynosi 11,80 – 11,95 </w:t>
      </w:r>
      <w:proofErr w:type="spellStart"/>
      <w:r>
        <w:rPr>
          <w:rFonts w:ascii="Times New Roman" w:hAnsi="Times New Roman"/>
          <w:sz w:val="24"/>
          <w:szCs w:val="24"/>
        </w:rPr>
        <w:t>kWp</w:t>
      </w:r>
      <w:proofErr w:type="spellEnd"/>
      <w:r>
        <w:rPr>
          <w:rFonts w:ascii="Times New Roman" w:hAnsi="Times New Roman"/>
          <w:sz w:val="24"/>
          <w:szCs w:val="24"/>
        </w:rPr>
        <w:t>.</w:t>
      </w:r>
    </w:p>
    <w:p w:rsidR="00A21CCB" w:rsidRDefault="006B0BB8">
      <w:pPr>
        <w:spacing w:beforeAutospacing="1" w:afterAutospacing="1" w:line="240" w:lineRule="auto"/>
        <w:ind w:left="794" w:hanging="397"/>
        <w:jc w:val="both"/>
      </w:pPr>
      <w:r>
        <w:rPr>
          <w:rFonts w:ascii="Times New Roman" w:hAnsi="Times New Roman"/>
          <w:sz w:val="24"/>
          <w:szCs w:val="24"/>
        </w:rPr>
        <w:t xml:space="preserve">5) Publiczne Przedszkole Nr 2 im. Kubusia Puchatka w Białobrzegach przy ul. Konopnickiej 1. Wymagana moc instalacji fotowoltaicznej wynosi 11,80 – 11,95 </w:t>
      </w:r>
      <w:proofErr w:type="spellStart"/>
      <w:r>
        <w:rPr>
          <w:rFonts w:ascii="Times New Roman" w:hAnsi="Times New Roman"/>
          <w:sz w:val="24"/>
          <w:szCs w:val="24"/>
        </w:rPr>
        <w:t>kWp</w:t>
      </w:r>
      <w:proofErr w:type="spellEnd"/>
      <w:r>
        <w:rPr>
          <w:rFonts w:ascii="Times New Roman" w:hAnsi="Times New Roman"/>
          <w:sz w:val="24"/>
          <w:szCs w:val="24"/>
        </w:rPr>
        <w:t>.</w:t>
      </w:r>
    </w:p>
    <w:p w:rsidR="00A21CCB" w:rsidRDefault="006B0BB8">
      <w:pPr>
        <w:tabs>
          <w:tab w:val="left" w:pos="284"/>
        </w:tabs>
        <w:spacing w:after="0"/>
        <w:jc w:val="both"/>
        <w:rPr>
          <w:rFonts w:ascii="Times New Roman" w:hAnsi="Times New Roman"/>
          <w:sz w:val="24"/>
          <w:szCs w:val="24"/>
        </w:rPr>
      </w:pPr>
      <w:r>
        <w:rPr>
          <w:rFonts w:ascii="Times New Roman" w:hAnsi="Times New Roman"/>
          <w:sz w:val="24"/>
          <w:szCs w:val="24"/>
        </w:rPr>
        <w:t>4. Zakres prac realizowanych w ramach zamówienia obejmuje w szczególności:</w:t>
      </w:r>
    </w:p>
    <w:p w:rsidR="00A21CCB" w:rsidRDefault="006B0BB8">
      <w:pPr>
        <w:spacing w:after="0" w:line="240" w:lineRule="auto"/>
        <w:ind w:left="284"/>
      </w:pPr>
      <w:r>
        <w:rPr>
          <w:rFonts w:ascii="Times New Roman" w:hAnsi="Times New Roman"/>
          <w:bCs/>
          <w:sz w:val="24"/>
          <w:szCs w:val="24"/>
        </w:rPr>
        <w:t xml:space="preserve">a) Opracowanie projektu wykonawczego instalacji i uzgodnienie go z Zamawiającym. Zamawiający przewiduje wykonanie systemów z użyciem inwerterów. W przypadku rozmieszczania ogniw na budynkach w miejscach, w których dochodzić może do ich zacieniania np. kominami, Wykonawca zbuduje system w oparciu o </w:t>
      </w:r>
      <w:proofErr w:type="spellStart"/>
      <w:r>
        <w:rPr>
          <w:rFonts w:ascii="Times New Roman" w:hAnsi="Times New Roman"/>
          <w:bCs/>
          <w:sz w:val="24"/>
          <w:szCs w:val="24"/>
        </w:rPr>
        <w:t>mikroinwertery</w:t>
      </w:r>
      <w:proofErr w:type="spellEnd"/>
      <w:r>
        <w:rPr>
          <w:rFonts w:ascii="Times New Roman" w:hAnsi="Times New Roman"/>
          <w:bCs/>
          <w:sz w:val="24"/>
          <w:szCs w:val="24"/>
        </w:rPr>
        <w:t>, tak aby uzyskać wysoką wydajność i sprawność systemu.</w:t>
      </w:r>
    </w:p>
    <w:p w:rsidR="00A21CCB" w:rsidRDefault="006B0BB8">
      <w:pPr>
        <w:spacing w:after="0" w:line="240" w:lineRule="auto"/>
        <w:ind w:left="284"/>
      </w:pPr>
      <w:r>
        <w:rPr>
          <w:rFonts w:ascii="Times New Roman" w:hAnsi="Times New Roman"/>
          <w:bCs/>
          <w:sz w:val="24"/>
          <w:szCs w:val="24"/>
        </w:rPr>
        <w:t>b) Kompleksowe wykonanie instalacji PV</w:t>
      </w:r>
    </w:p>
    <w:p w:rsidR="00A21CCB" w:rsidRDefault="006B0BB8">
      <w:pPr>
        <w:spacing w:after="0" w:line="240" w:lineRule="auto"/>
        <w:ind w:left="284"/>
      </w:pPr>
      <w:r>
        <w:rPr>
          <w:rFonts w:ascii="Times New Roman" w:hAnsi="Times New Roman"/>
          <w:bCs/>
          <w:sz w:val="24"/>
          <w:szCs w:val="24"/>
        </w:rPr>
        <w:t>c) Montaż konstrukcji pod ogniwa</w:t>
      </w:r>
    </w:p>
    <w:p w:rsidR="00A21CCB" w:rsidRDefault="006B0BB8">
      <w:pPr>
        <w:spacing w:after="0" w:line="240" w:lineRule="auto"/>
        <w:ind w:left="284"/>
      </w:pPr>
      <w:r>
        <w:rPr>
          <w:rFonts w:ascii="Times New Roman" w:hAnsi="Times New Roman"/>
          <w:bCs/>
          <w:sz w:val="24"/>
          <w:szCs w:val="24"/>
        </w:rPr>
        <w:t>d) Przygotowanie i złożenie wniosku wraz z załącznikami do operatora systemu dystrybucyjnego PGE Dystrybucja w Radomiu</w:t>
      </w:r>
    </w:p>
    <w:p w:rsidR="00A21CCB" w:rsidRDefault="006B0BB8">
      <w:pPr>
        <w:spacing w:after="0" w:line="240" w:lineRule="auto"/>
        <w:ind w:left="284"/>
      </w:pPr>
      <w:r>
        <w:rPr>
          <w:rFonts w:ascii="Times New Roman" w:hAnsi="Times New Roman"/>
          <w:bCs/>
          <w:sz w:val="24"/>
          <w:szCs w:val="24"/>
        </w:rPr>
        <w:t>e) Podłączenie instalacji do sieci nn.</w:t>
      </w:r>
    </w:p>
    <w:p w:rsidR="00A21CCB" w:rsidRDefault="00A21CCB">
      <w:pPr>
        <w:spacing w:after="0" w:line="240" w:lineRule="auto"/>
        <w:ind w:left="851"/>
        <w:rPr>
          <w:rFonts w:ascii="Times New Roman" w:hAnsi="Times New Roman"/>
          <w:sz w:val="24"/>
          <w:szCs w:val="24"/>
        </w:rPr>
      </w:pPr>
    </w:p>
    <w:p w:rsidR="00A21CCB" w:rsidRDefault="006B0BB8">
      <w:pPr>
        <w:tabs>
          <w:tab w:val="left" w:pos="284"/>
        </w:tabs>
        <w:jc w:val="both"/>
      </w:pPr>
      <w:r>
        <w:rPr>
          <w:rFonts w:ascii="Times New Roman" w:hAnsi="Times New Roman"/>
          <w:bCs/>
          <w:color w:val="000000"/>
          <w:sz w:val="24"/>
          <w:szCs w:val="24"/>
        </w:rPr>
        <w:t>5.</w:t>
      </w:r>
      <w:r>
        <w:rPr>
          <w:rFonts w:ascii="Times New Roman" w:hAnsi="Times New Roman"/>
          <w:color w:val="000000"/>
          <w:sz w:val="24"/>
          <w:szCs w:val="24"/>
        </w:rPr>
        <w:t xml:space="preserve"> Zamawiający zastrzega sobie prawo ograniczenia lub zwiększenia w/w zakresu zamówienia, zgodnie z ustawą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A21CCB" w:rsidRDefault="006B0BB8">
      <w:pPr>
        <w:pStyle w:val="Tytu"/>
        <w:tabs>
          <w:tab w:val="left" w:pos="12600"/>
          <w:tab w:val="left" w:pos="16493"/>
        </w:tabs>
        <w:ind w:left="0" w:firstLine="0"/>
        <w:jc w:val="both"/>
      </w:pPr>
      <w:r>
        <w:rPr>
          <w:b w:val="0"/>
          <w:color w:val="000000"/>
          <w:sz w:val="24"/>
          <w:u w:val="none"/>
        </w:rPr>
        <w:t>6.</w:t>
      </w:r>
      <w:r>
        <w:rPr>
          <w:b w:val="0"/>
          <w:bCs w:val="0"/>
          <w:color w:val="000000"/>
          <w:sz w:val="24"/>
          <w:u w:val="none"/>
        </w:rPr>
        <w:t xml:space="preserve"> Zamawiający wymaga udzielenia gwarancji jakości na wykonane zamówienie w następującym zakresie:</w:t>
      </w:r>
    </w:p>
    <w:p w:rsidR="00A21CCB" w:rsidRDefault="006B0BB8">
      <w:pPr>
        <w:pStyle w:val="Tytu"/>
        <w:tabs>
          <w:tab w:val="left" w:pos="12600"/>
          <w:tab w:val="left" w:pos="16493"/>
        </w:tabs>
        <w:ind w:left="0" w:firstLine="0"/>
        <w:jc w:val="both"/>
      </w:pPr>
      <w:r>
        <w:rPr>
          <w:b w:val="0"/>
          <w:bCs w:val="0"/>
          <w:color w:val="000000"/>
          <w:sz w:val="24"/>
          <w:u w:val="none"/>
        </w:rPr>
        <w:t>a) na okres min. 12</w:t>
      </w:r>
      <w:r>
        <w:rPr>
          <w:b w:val="0"/>
          <w:color w:val="000000"/>
          <w:sz w:val="24"/>
          <w:u w:val="none"/>
        </w:rPr>
        <w:t xml:space="preserve"> lat na użyte panele (ogniwa)</w:t>
      </w:r>
    </w:p>
    <w:p w:rsidR="00A21CCB" w:rsidRDefault="006B0BB8">
      <w:pPr>
        <w:pStyle w:val="Tytu"/>
        <w:tabs>
          <w:tab w:val="left" w:pos="12600"/>
          <w:tab w:val="left" w:pos="16493"/>
        </w:tabs>
        <w:ind w:left="0" w:firstLine="0"/>
        <w:jc w:val="both"/>
      </w:pPr>
      <w:r>
        <w:rPr>
          <w:b w:val="0"/>
          <w:color w:val="000000"/>
          <w:sz w:val="24"/>
          <w:u w:val="none"/>
        </w:rPr>
        <w:t>b) na okres min. 12 lat na użyte inwertery/falowniki</w:t>
      </w:r>
    </w:p>
    <w:p w:rsidR="00A21CCB" w:rsidRDefault="006B0BB8">
      <w:pPr>
        <w:pStyle w:val="Tytu"/>
        <w:tabs>
          <w:tab w:val="left" w:pos="12600"/>
          <w:tab w:val="left" w:pos="16493"/>
        </w:tabs>
        <w:ind w:left="0" w:firstLine="0"/>
        <w:jc w:val="both"/>
      </w:pPr>
      <w:r>
        <w:rPr>
          <w:b w:val="0"/>
          <w:color w:val="000000"/>
          <w:sz w:val="24"/>
          <w:u w:val="none"/>
        </w:rPr>
        <w:t>c) na okres min. 25 lat na uzysk na poziomie 80% z użytych paneli</w:t>
      </w:r>
    </w:p>
    <w:p w:rsidR="00A21CCB" w:rsidRDefault="006B0BB8">
      <w:pPr>
        <w:pStyle w:val="Tytu"/>
        <w:tabs>
          <w:tab w:val="left" w:pos="12600"/>
          <w:tab w:val="left" w:pos="16493"/>
        </w:tabs>
        <w:ind w:left="0" w:firstLine="0"/>
        <w:jc w:val="both"/>
      </w:pPr>
      <w:r>
        <w:rPr>
          <w:b w:val="0"/>
          <w:color w:val="000000"/>
          <w:sz w:val="24"/>
          <w:u w:val="none"/>
        </w:rPr>
        <w:t>d) na okres min. 5 lat na wykonaną instalację i konstrukcję montażową</w:t>
      </w:r>
    </w:p>
    <w:p w:rsidR="00A21CCB" w:rsidRDefault="006B0BB8">
      <w:pPr>
        <w:pStyle w:val="Tytu"/>
        <w:tabs>
          <w:tab w:val="left" w:pos="12600"/>
          <w:tab w:val="left" w:pos="16493"/>
        </w:tabs>
        <w:ind w:left="0" w:firstLine="0"/>
        <w:jc w:val="both"/>
      </w:pPr>
      <w:r>
        <w:rPr>
          <w:b w:val="0"/>
          <w:bCs w:val="0"/>
          <w:sz w:val="24"/>
          <w:u w:val="none"/>
        </w:rPr>
        <w:t>Uwaga!</w:t>
      </w:r>
    </w:p>
    <w:p w:rsidR="00A21CCB" w:rsidRDefault="006B0BB8">
      <w:pPr>
        <w:pStyle w:val="Tytu"/>
        <w:tabs>
          <w:tab w:val="left" w:pos="12600"/>
          <w:tab w:val="left" w:pos="16493"/>
        </w:tabs>
        <w:ind w:left="0" w:firstLine="0"/>
        <w:jc w:val="both"/>
      </w:pPr>
      <w:r>
        <w:rPr>
          <w:b w:val="0"/>
          <w:bCs w:val="0"/>
          <w:sz w:val="24"/>
          <w:u w:val="none"/>
        </w:rPr>
        <w:t>Długość udzielanych gwarancji jest kryterium oceny ofert. Podane powyżej okresy są okresami minimalnymi – wykonawca w formularzu oferty zobowiązany jest wskazać długość gwarancji.</w:t>
      </w:r>
    </w:p>
    <w:p w:rsidR="00A21CCB" w:rsidRDefault="00A21CCB">
      <w:pPr>
        <w:pStyle w:val="Podtytu"/>
      </w:pPr>
    </w:p>
    <w:p w:rsidR="00A21CCB" w:rsidRDefault="006B0BB8">
      <w:pPr>
        <w:pStyle w:val="Tekstpodstawowy"/>
      </w:pPr>
      <w:r>
        <w:rPr>
          <w:rFonts w:ascii="Times New Roman" w:hAnsi="Times New Roman" w:cs="Times New Roman"/>
          <w:sz w:val="24"/>
          <w:szCs w:val="24"/>
        </w:rPr>
        <w:t xml:space="preserve">7. </w:t>
      </w:r>
      <w:r>
        <w:rPr>
          <w:rFonts w:ascii="Times New Roman" w:hAnsi="Times New Roman" w:cs="Times New Roman"/>
          <w:sz w:val="24"/>
          <w:szCs w:val="24"/>
          <w:lang w:eastAsia="pl-PL"/>
        </w:rPr>
        <w:t>Zamawiający nie dopuszcza składania ofert częściowych.</w:t>
      </w:r>
    </w:p>
    <w:p w:rsidR="00A21CCB" w:rsidRDefault="006B0BB8">
      <w:pPr>
        <w:spacing w:beforeAutospacing="1" w:afterAutospacing="1" w:line="240" w:lineRule="auto"/>
        <w:jc w:val="both"/>
      </w:pPr>
      <w:r>
        <w:rPr>
          <w:rFonts w:ascii="Times New Roman" w:eastAsia="Times New Roman" w:hAnsi="Times New Roman" w:cs="Times New Roman"/>
          <w:sz w:val="24"/>
          <w:szCs w:val="24"/>
          <w:lang w:eastAsia="pl-PL"/>
        </w:rPr>
        <w:lastRenderedPageBreak/>
        <w:t>8. Zamawiający nie dopuszcza składania ofert wariantowych oraz w postaci katalogów elektronicznych.</w:t>
      </w:r>
    </w:p>
    <w:p w:rsidR="00A21CCB" w:rsidRDefault="006B0BB8">
      <w:pPr>
        <w:spacing w:beforeAutospacing="1" w:afterAutospacing="1" w:line="240" w:lineRule="auto"/>
        <w:jc w:val="both"/>
      </w:pPr>
      <w:r>
        <w:rPr>
          <w:rFonts w:ascii="Times New Roman" w:eastAsia="Times New Roman" w:hAnsi="Times New Roman" w:cs="Times New Roman"/>
          <w:sz w:val="24"/>
          <w:szCs w:val="24"/>
          <w:lang w:eastAsia="pl-PL"/>
        </w:rPr>
        <w:t xml:space="preserve">9. Zamawiający nie przewiduje udzielania zamówień, o których mowa w art. 214 ust. 1 pkt 7 i 8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/zamówienia polegającego na powtórzeniu podobnych robót budowlanych.</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 Wizja lokalna</w:t>
      </w:r>
    </w:p>
    <w:p w:rsidR="00A21CCB" w:rsidRDefault="006B0BB8">
      <w:pPr>
        <w:spacing w:beforeAutospacing="1" w:afterAutospacing="1" w:line="240" w:lineRule="auto"/>
        <w:jc w:val="both"/>
      </w:pPr>
      <w:r>
        <w:rPr>
          <w:rFonts w:ascii="Times New Roman" w:eastAsia="Times New Roman" w:hAnsi="Times New Roman" w:cs="Times New Roman"/>
          <w:sz w:val="24"/>
          <w:szCs w:val="24"/>
          <w:lang w:eastAsia="pl-PL"/>
        </w:rPr>
        <w:t>Zamawiający nie przewiduje obowiązku odbycia przez Wykonawcę wizji lokalnej. Jednakże, gdy Wykonawca chciałby odbyć wizję lokalną, należy w tym celu, skontaktować się z osobami wyznaczonymi do komunikowania się z Wykonawcami.</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 Podwykonawstwo</w:t>
      </w:r>
    </w:p>
    <w:p w:rsidR="00A21CCB" w:rsidRDefault="006B0BB8">
      <w:pPr>
        <w:pStyle w:val="Akapitzlist"/>
        <w:numPr>
          <w:ilvl w:val="0"/>
          <w:numId w:val="4"/>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b/>
          <w:sz w:val="24"/>
          <w:szCs w:val="24"/>
          <w:lang w:eastAsia="pl-PL"/>
        </w:rPr>
        <w:t xml:space="preserve">może </w:t>
      </w:r>
      <w:r>
        <w:rPr>
          <w:rFonts w:ascii="Times New Roman" w:eastAsia="Times New Roman" w:hAnsi="Times New Roman" w:cs="Times New Roman"/>
          <w:sz w:val="24"/>
          <w:szCs w:val="24"/>
          <w:lang w:eastAsia="pl-PL"/>
        </w:rPr>
        <w:t>powierzyć wykonanie części zamówienia podwykonawcy (podwykonawcom).</w:t>
      </w:r>
    </w:p>
    <w:p w:rsidR="00A21CCB" w:rsidRDefault="006B0BB8">
      <w:pPr>
        <w:pStyle w:val="Akapitzlist"/>
        <w:numPr>
          <w:ilvl w:val="0"/>
          <w:numId w:val="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b/>
          <w:sz w:val="24"/>
          <w:szCs w:val="24"/>
          <w:lang w:eastAsia="pl-PL"/>
        </w:rPr>
        <w:t>nie zastrzega</w:t>
      </w:r>
      <w:r>
        <w:rPr>
          <w:rFonts w:ascii="Times New Roman" w:eastAsia="Times New Roman" w:hAnsi="Times New Roman" w:cs="Times New Roman"/>
          <w:sz w:val="24"/>
          <w:szCs w:val="24"/>
          <w:lang w:eastAsia="pl-PL"/>
        </w:rPr>
        <w:t xml:space="preserve"> obowiązku osobistego wykonania przez Wykonawcę kluczowych części zamówienia.</w:t>
      </w:r>
    </w:p>
    <w:p w:rsidR="00A21CCB" w:rsidRDefault="006B0BB8">
      <w:pPr>
        <w:pStyle w:val="Akapitzlist"/>
        <w:numPr>
          <w:ilvl w:val="0"/>
          <w:numId w:val="4"/>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21CCB" w:rsidRDefault="006B0BB8" w:rsidP="00502FA4">
      <w:pPr>
        <w:spacing w:beforeAutospacing="1"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 Termin wykonania zamówienia</w:t>
      </w:r>
    </w:p>
    <w:p w:rsidR="00A21CCB" w:rsidRDefault="006B0BB8">
      <w:pPr>
        <w:pStyle w:val="Akapitzlist"/>
        <w:numPr>
          <w:ilvl w:val="0"/>
          <w:numId w:val="5"/>
        </w:numPr>
        <w:spacing w:beforeAutospacing="1" w:after="0" w:line="240" w:lineRule="auto"/>
      </w:pPr>
      <w:r>
        <w:rPr>
          <w:rFonts w:ascii="Times New Roman" w:eastAsia="Times New Roman" w:hAnsi="Times New Roman" w:cs="Times New Roman"/>
          <w:sz w:val="24"/>
          <w:szCs w:val="24"/>
          <w:lang w:eastAsia="pl-PL"/>
        </w:rPr>
        <w:t xml:space="preserve">Termin realizacji zamówienia wynosi: </w:t>
      </w:r>
      <w:r>
        <w:rPr>
          <w:rFonts w:ascii="Times New Roman" w:eastAsia="Times New Roman" w:hAnsi="Times New Roman" w:cs="Times New Roman"/>
          <w:b/>
          <w:bCs/>
          <w:sz w:val="24"/>
          <w:szCs w:val="24"/>
          <w:lang w:eastAsia="pl-PL"/>
        </w:rPr>
        <w:t xml:space="preserve">45 </w:t>
      </w:r>
      <w:r>
        <w:rPr>
          <w:rFonts w:ascii="Times New Roman" w:eastAsia="Times New Roman" w:hAnsi="Times New Roman" w:cs="Times New Roman"/>
          <w:b/>
          <w:sz w:val="24"/>
          <w:szCs w:val="24"/>
          <w:lang w:eastAsia="pl-PL"/>
        </w:rPr>
        <w:t>dni od dnia podpisania umowy, z zastrzeżeniem że instalacja PV musi być wykonana oraz złożone zawiadomienie- wniosek do OSD w terminie nie później niż 25 marca 2022 roku</w:t>
      </w:r>
      <w:r>
        <w:rPr>
          <w:rFonts w:ascii="Times New Roman" w:eastAsia="Times New Roman" w:hAnsi="Times New Roman" w:cs="Times New Roman"/>
          <w:sz w:val="24"/>
          <w:szCs w:val="24"/>
          <w:lang w:eastAsia="pl-PL"/>
        </w:rPr>
        <w:t>.</w:t>
      </w:r>
    </w:p>
    <w:p w:rsidR="00A21CCB" w:rsidRDefault="006B0BB8">
      <w:pPr>
        <w:pStyle w:val="Akapitzlist"/>
        <w:numPr>
          <w:ilvl w:val="0"/>
          <w:numId w:val="5"/>
        </w:numPr>
        <w:spacing w:afterAutospacing="1" w:line="240" w:lineRule="auto"/>
        <w:ind w:left="426"/>
        <w:jc w:val="both"/>
      </w:pPr>
      <w:r>
        <w:rPr>
          <w:rFonts w:ascii="Times New Roman" w:eastAsia="Times New Roman" w:hAnsi="Times New Roman" w:cs="Times New Roman"/>
          <w:sz w:val="24"/>
          <w:szCs w:val="24"/>
          <w:lang w:eastAsia="pl-PL"/>
        </w:rPr>
        <w:t xml:space="preserve">Szczegółowe zagadnienia dotyczące terminu realizacji umowy uregulowane są w Projekcie umowy stanowiącej </w:t>
      </w: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sz w:val="24"/>
          <w:szCs w:val="24"/>
          <w:lang w:eastAsia="pl-PL"/>
        </w:rPr>
        <w:t>.</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 Warunki udziału w postępowaniu</w:t>
      </w:r>
    </w:p>
    <w:p w:rsidR="00A21CCB" w:rsidRDefault="006B0BB8">
      <w:pPr>
        <w:pStyle w:val="Akapitzlist"/>
        <w:numPr>
          <w:ilvl w:val="0"/>
          <w:numId w:val="6"/>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udzielenie zamówienia mogą ubiegać się Wykonawcy, którzy nie podlegają wykluczeniu na zasadach określonych w Rozdziale IX SWZ, oraz spełniają określone przez Zamawiającego warunki udziału w postępowaniu.</w:t>
      </w:r>
    </w:p>
    <w:p w:rsidR="00A21CCB" w:rsidRDefault="006B0BB8">
      <w:pPr>
        <w:pStyle w:val="Akapitzlist"/>
        <w:numPr>
          <w:ilvl w:val="0"/>
          <w:numId w:val="6"/>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udzielenie zamówienia mogą ubiegać się Wykonawcy, którzy spełniają warunki dotyczące:</w:t>
      </w:r>
    </w:p>
    <w:p w:rsidR="00A21CCB" w:rsidRDefault="006B0BB8">
      <w:pPr>
        <w:spacing w:beforeAutospacing="1" w:afterAutospacing="1"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 zdolności do występowania w obrocie gospodarczym:</w:t>
      </w:r>
    </w:p>
    <w:p w:rsidR="00A21CCB" w:rsidRDefault="006B0BB8">
      <w:pPr>
        <w:spacing w:beforeAutospacing="1" w:afterAutospacing="1" w:line="240" w:lineRule="auto"/>
        <w:ind w:left="426" w:firstLine="28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stawia warunku w powyższym zakresie.</w:t>
      </w:r>
    </w:p>
    <w:p w:rsidR="00A21CCB" w:rsidRDefault="006B0BB8">
      <w:pPr>
        <w:spacing w:beforeAutospacing="1" w:afterAutospacing="1"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uprawnień do prowadzenia określonej działalności gospodarczej lub zawodowej, o ile wynika to z odrębnych przepisów:</w:t>
      </w:r>
    </w:p>
    <w:p w:rsidR="00A21CCB" w:rsidRDefault="006B0BB8">
      <w:pPr>
        <w:spacing w:beforeAutospacing="1" w:afterAutospacing="1" w:line="240" w:lineRule="auto"/>
        <w:ind w:left="426" w:firstLine="28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stawia warunku w powyższym zakresie.</w:t>
      </w:r>
    </w:p>
    <w:p w:rsidR="00A21CCB" w:rsidRDefault="006B0BB8">
      <w:pPr>
        <w:spacing w:beforeAutospacing="1" w:afterAutospacing="1"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 sytuacji ekonomicznej lub finansowej:</w:t>
      </w:r>
    </w:p>
    <w:p w:rsidR="00A21CCB" w:rsidRDefault="006B0BB8">
      <w:pPr>
        <w:spacing w:beforeAutospacing="1" w:afterAutospacing="1" w:line="240" w:lineRule="auto"/>
        <w:ind w:left="426" w:firstLine="28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Zamawiający nie stawia warunku w powyższym zakresie.</w:t>
      </w:r>
    </w:p>
    <w:p w:rsidR="00A21CCB" w:rsidRDefault="006B0BB8">
      <w:pPr>
        <w:spacing w:beforeAutospacing="1" w:afterAutospacing="1" w:line="240" w:lineRule="auto"/>
        <w:ind w:left="426"/>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 zdolności technicznej lub zawodowej:</w:t>
      </w:r>
    </w:p>
    <w:p w:rsidR="00A21CCB" w:rsidRDefault="006B0BB8">
      <w:pPr>
        <w:pStyle w:val="Akapitzlist"/>
        <w:tabs>
          <w:tab w:val="left" w:pos="709"/>
        </w:tabs>
        <w:spacing w:after="0"/>
        <w:ind w:left="709"/>
        <w:jc w:val="both"/>
      </w:pPr>
      <w:r>
        <w:rPr>
          <w:rFonts w:ascii="Times New Roman" w:hAnsi="Times New Roman"/>
          <w:sz w:val="24"/>
          <w:szCs w:val="24"/>
        </w:rPr>
        <w:t xml:space="preserve">4.1) w okresie ostatnich 5 lat przed upływem terminu składania ofert w postępowaniu (a jeżeli okres prowadzenia działalności jest krótszy - w tym okresie) wykonali </w:t>
      </w:r>
      <w:r>
        <w:rPr>
          <w:rFonts w:ascii="Times New Roman" w:hAnsi="Times New Roman"/>
          <w:sz w:val="24"/>
          <w:szCs w:val="24"/>
          <w:vertAlign w:val="superscript"/>
        </w:rPr>
        <w:t xml:space="preserve">1 </w:t>
      </w:r>
      <w:r>
        <w:rPr>
          <w:rFonts w:ascii="Times New Roman" w:hAnsi="Times New Roman"/>
          <w:sz w:val="24"/>
          <w:szCs w:val="24"/>
        </w:rPr>
        <w:t>(tj. zakończyli) co najmniej dziesięć instalacji fotowoltaicznych o mocy co najmniej 10kWp każda.</w:t>
      </w:r>
    </w:p>
    <w:p w:rsidR="00A21CCB" w:rsidRDefault="00A21CCB">
      <w:pPr>
        <w:spacing w:after="0" w:line="240" w:lineRule="auto"/>
        <w:ind w:left="1429"/>
        <w:jc w:val="both"/>
        <w:rPr>
          <w:rFonts w:ascii="Times New Roman" w:hAnsi="Times New Roman"/>
          <w:sz w:val="24"/>
          <w:szCs w:val="24"/>
        </w:rPr>
      </w:pPr>
    </w:p>
    <w:p w:rsidR="00A21CCB" w:rsidRDefault="006B0BB8">
      <w:pPr>
        <w:tabs>
          <w:tab w:val="left" w:pos="284"/>
        </w:tabs>
        <w:spacing w:after="0"/>
        <w:ind w:left="709"/>
        <w:jc w:val="both"/>
        <w:rPr>
          <w:rFonts w:ascii="Times New Roman" w:hAnsi="Times New Roman"/>
          <w:b/>
          <w:sz w:val="20"/>
          <w:szCs w:val="20"/>
          <w:u w:val="single"/>
        </w:rPr>
      </w:pPr>
      <w:r>
        <w:rPr>
          <w:rFonts w:ascii="Times New Roman" w:hAnsi="Times New Roman"/>
          <w:b/>
          <w:sz w:val="20"/>
          <w:szCs w:val="20"/>
          <w:u w:val="single"/>
        </w:rPr>
        <w:t>Uwaga!</w:t>
      </w:r>
    </w:p>
    <w:p w:rsidR="00A21CCB" w:rsidRDefault="006B0BB8">
      <w:pPr>
        <w:tabs>
          <w:tab w:val="left" w:pos="284"/>
        </w:tabs>
        <w:spacing w:after="0"/>
        <w:ind w:left="709"/>
        <w:jc w:val="both"/>
        <w:rPr>
          <w:rFonts w:ascii="Times New Roman" w:hAnsi="Times New Roman"/>
          <w:sz w:val="20"/>
          <w:szCs w:val="20"/>
        </w:rPr>
      </w:pPr>
      <w:r>
        <w:rPr>
          <w:rFonts w:ascii="Times New Roman" w:hAnsi="Times New Roman"/>
          <w:sz w:val="20"/>
          <w:szCs w:val="20"/>
          <w:vertAlign w:val="superscript"/>
        </w:rPr>
        <w:t xml:space="preserve">1 </w:t>
      </w:r>
      <w:r>
        <w:rPr>
          <w:rFonts w:ascii="Times New Roman" w:hAnsi="Times New Roman"/>
          <w:sz w:val="20"/>
          <w:szCs w:val="20"/>
        </w:rPr>
        <w:t>Za wykonaną robotę Zamawiający uzna taką robotę, której przedmiot został odebrany przez inwestora jako wykonany w sposób należyty, zgodnie z przepisami prawa budowlanego i prawidłowo ukończony.</w:t>
      </w:r>
    </w:p>
    <w:p w:rsidR="00A21CCB" w:rsidRDefault="00A21CCB">
      <w:pPr>
        <w:tabs>
          <w:tab w:val="left" w:pos="284"/>
        </w:tabs>
        <w:spacing w:after="0"/>
        <w:ind w:left="709"/>
        <w:jc w:val="both"/>
        <w:rPr>
          <w:rFonts w:ascii="Times New Roman" w:hAnsi="Times New Roman"/>
        </w:rPr>
      </w:pPr>
    </w:p>
    <w:p w:rsidR="00A21CCB" w:rsidRDefault="006B0BB8">
      <w:pPr>
        <w:tabs>
          <w:tab w:val="left" w:pos="284"/>
        </w:tabs>
        <w:spacing w:after="0"/>
        <w:ind w:left="709"/>
        <w:jc w:val="both"/>
      </w:pPr>
      <w:r>
        <w:rPr>
          <w:rFonts w:ascii="Times New Roman" w:eastAsia="Times New Roman" w:hAnsi="Times New Roman" w:cs="Times New Roman"/>
          <w:sz w:val="24"/>
          <w:szCs w:val="24"/>
          <w:lang w:eastAsia="pl-PL"/>
        </w:rPr>
        <w:t xml:space="preserve">4.2) </w:t>
      </w:r>
      <w:r w:rsidRPr="001A2731">
        <w:rPr>
          <w:rFonts w:ascii="Times New Roman" w:eastAsia="Times New Roman" w:hAnsi="Times New Roman" w:cs="Times New Roman"/>
          <w:lang w:eastAsia="pl-PL"/>
        </w:rPr>
        <w:t>d</w:t>
      </w:r>
      <w:r>
        <w:rPr>
          <w:rFonts w:ascii="Times New Roman" w:hAnsi="Times New Roman"/>
        </w:rPr>
        <w:t>ysponowaniem osobą zdolną do wykonania zamówienia, posiadającą uprawnienia  budowlane do kierowania robotami w specjalności instalacyjnej w zakresie sieci i instalacji elektrycznych i elektroenergetycznych.</w:t>
      </w:r>
    </w:p>
    <w:p w:rsidR="00A21CCB" w:rsidRDefault="00A21CCB">
      <w:pPr>
        <w:spacing w:after="0"/>
        <w:ind w:left="993"/>
        <w:rPr>
          <w:rFonts w:ascii="Times New Roman" w:hAnsi="Times New Roman"/>
        </w:rPr>
      </w:pPr>
    </w:p>
    <w:p w:rsidR="00A21CCB" w:rsidRDefault="006B0BB8">
      <w:pPr>
        <w:tabs>
          <w:tab w:val="left" w:pos="284"/>
        </w:tabs>
        <w:spacing w:after="0"/>
        <w:ind w:left="709"/>
        <w:jc w:val="both"/>
      </w:pPr>
      <w:r>
        <w:rPr>
          <w:rFonts w:ascii="Times New Roman" w:hAnsi="Times New Roman"/>
        </w:rPr>
        <w:t xml:space="preserve">Osoba musi </w:t>
      </w:r>
      <w:r>
        <w:rPr>
          <w:rFonts w:ascii="Times New Roman" w:hAnsi="Times New Roman"/>
          <w:color w:val="000000"/>
        </w:rPr>
        <w:t xml:space="preserve">należeć do właściwej Izby Inżynierów Budownictwa </w:t>
      </w:r>
      <w:r>
        <w:rPr>
          <w:rFonts w:ascii="Times New Roman" w:hAnsi="Times New Roman"/>
        </w:rPr>
        <w:t>lub posiadać odpowiednie wydane na podstawie wcześniej obowiązujących przepisów lub odpowiednie wydane obywatelom innych Państw, z zastrzeżeniem art.12a. ustawy z dnia 7 lipca 1994 r. Prawo budowlane</w:t>
      </w:r>
    </w:p>
    <w:p w:rsidR="00A21CCB" w:rsidRDefault="006B0BB8">
      <w:pPr>
        <w:spacing w:before="38"/>
        <w:ind w:left="709" w:right="77"/>
        <w:jc w:val="both"/>
      </w:pPr>
      <w:r>
        <w:rPr>
          <w:rFonts w:ascii="Times New Roman" w:hAnsi="Times New Roman"/>
          <w:sz w:val="20"/>
          <w:szCs w:val="20"/>
        </w:rPr>
        <w:t>D</w:t>
      </w:r>
      <w:r>
        <w:rPr>
          <w:rFonts w:ascii="Times New Roman" w:hAnsi="Times New Roman"/>
          <w:spacing w:val="1"/>
          <w:sz w:val="20"/>
          <w:szCs w:val="20"/>
        </w:rPr>
        <w:t>o</w:t>
      </w: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pacing w:val="-3"/>
          <w:sz w:val="20"/>
          <w:szCs w:val="20"/>
        </w:rPr>
        <w:t>s</w:t>
      </w:r>
      <w:r>
        <w:rPr>
          <w:rFonts w:ascii="Times New Roman" w:hAnsi="Times New Roman"/>
          <w:spacing w:val="1"/>
          <w:sz w:val="20"/>
          <w:szCs w:val="20"/>
        </w:rPr>
        <w:t>z</w:t>
      </w:r>
      <w:r>
        <w:rPr>
          <w:rFonts w:ascii="Times New Roman" w:hAnsi="Times New Roman"/>
          <w:sz w:val="20"/>
          <w:szCs w:val="20"/>
        </w:rPr>
        <w:t>c</w:t>
      </w:r>
      <w:r>
        <w:rPr>
          <w:rFonts w:ascii="Times New Roman" w:hAnsi="Times New Roman"/>
          <w:spacing w:val="-1"/>
          <w:sz w:val="20"/>
          <w:szCs w:val="20"/>
        </w:rPr>
        <w:t>z</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z w:val="20"/>
          <w:szCs w:val="20"/>
        </w:rPr>
        <w:t xml:space="preserve">się </w:t>
      </w:r>
      <w:r>
        <w:rPr>
          <w:rFonts w:ascii="Times New Roman" w:hAnsi="Times New Roman"/>
          <w:spacing w:val="1"/>
          <w:sz w:val="20"/>
          <w:szCs w:val="20"/>
        </w:rPr>
        <w:t>o</w:t>
      </w:r>
      <w:r>
        <w:rPr>
          <w:rFonts w:ascii="Times New Roman" w:hAnsi="Times New Roman"/>
          <w:spacing w:val="-1"/>
          <w:sz w:val="20"/>
          <w:szCs w:val="20"/>
        </w:rPr>
        <w:t>dp</w:t>
      </w:r>
      <w:r>
        <w:rPr>
          <w:rFonts w:ascii="Times New Roman" w:hAnsi="Times New Roman"/>
          <w:spacing w:val="1"/>
          <w:sz w:val="20"/>
          <w:szCs w:val="20"/>
        </w:rPr>
        <w:t>o</w:t>
      </w:r>
      <w:r>
        <w:rPr>
          <w:rFonts w:ascii="Times New Roman" w:hAnsi="Times New Roman"/>
          <w:spacing w:val="-1"/>
          <w:sz w:val="20"/>
          <w:szCs w:val="20"/>
        </w:rPr>
        <w:t>w</w:t>
      </w:r>
      <w:r>
        <w:rPr>
          <w:rFonts w:ascii="Times New Roman" w:hAnsi="Times New Roman"/>
          <w:spacing w:val="1"/>
          <w:sz w:val="20"/>
          <w:szCs w:val="20"/>
        </w:rPr>
        <w:t>i</w:t>
      </w:r>
      <w:r>
        <w:rPr>
          <w:rFonts w:ascii="Times New Roman" w:hAnsi="Times New Roman"/>
          <w:spacing w:val="-1"/>
          <w:sz w:val="20"/>
          <w:szCs w:val="20"/>
        </w:rPr>
        <w:t>ad</w:t>
      </w:r>
      <w:r>
        <w:rPr>
          <w:rFonts w:ascii="Times New Roman" w:hAnsi="Times New Roman"/>
          <w:spacing w:val="1"/>
          <w:sz w:val="20"/>
          <w:szCs w:val="20"/>
        </w:rPr>
        <w:t>a</w:t>
      </w:r>
      <w:r>
        <w:rPr>
          <w:rFonts w:ascii="Times New Roman" w:hAnsi="Times New Roman"/>
          <w:spacing w:val="-1"/>
          <w:sz w:val="20"/>
          <w:szCs w:val="20"/>
        </w:rPr>
        <w:t>j</w:t>
      </w:r>
      <w:r>
        <w:rPr>
          <w:rFonts w:ascii="Times New Roman" w:hAnsi="Times New Roman"/>
          <w:spacing w:val="1"/>
          <w:sz w:val="20"/>
          <w:szCs w:val="20"/>
        </w:rPr>
        <w:t>ą</w:t>
      </w:r>
      <w:r>
        <w:rPr>
          <w:rFonts w:ascii="Times New Roman" w:hAnsi="Times New Roman"/>
          <w:sz w:val="20"/>
          <w:szCs w:val="20"/>
        </w:rPr>
        <w:t xml:space="preserve">ce </w:t>
      </w:r>
      <w:r>
        <w:rPr>
          <w:rFonts w:ascii="Times New Roman" w:hAnsi="Times New Roman"/>
          <w:spacing w:val="1"/>
          <w:sz w:val="20"/>
          <w:szCs w:val="20"/>
        </w:rPr>
        <w:t>up</w:t>
      </w:r>
      <w:r>
        <w:rPr>
          <w:rFonts w:ascii="Times New Roman" w:hAnsi="Times New Roman"/>
          <w:spacing w:val="-3"/>
          <w:sz w:val="20"/>
          <w:szCs w:val="20"/>
        </w:rPr>
        <w:t>r</w:t>
      </w:r>
      <w:r>
        <w:rPr>
          <w:rFonts w:ascii="Times New Roman" w:hAnsi="Times New Roman"/>
          <w:spacing w:val="1"/>
          <w:sz w:val="20"/>
          <w:szCs w:val="20"/>
        </w:rPr>
        <w:t>a</w:t>
      </w:r>
      <w:r>
        <w:rPr>
          <w:rFonts w:ascii="Times New Roman" w:hAnsi="Times New Roman"/>
          <w:spacing w:val="-1"/>
          <w:sz w:val="20"/>
          <w:szCs w:val="20"/>
        </w:rPr>
        <w:t>w</w:t>
      </w:r>
      <w:r>
        <w:rPr>
          <w:rFonts w:ascii="Times New Roman" w:hAnsi="Times New Roman"/>
          <w:spacing w:val="1"/>
          <w:sz w:val="20"/>
          <w:szCs w:val="20"/>
        </w:rPr>
        <w:t>ni</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pacing w:val="-1"/>
          <w:sz w:val="20"/>
          <w:szCs w:val="20"/>
        </w:rPr>
        <w:t>i</w:t>
      </w:r>
      <w:r>
        <w:rPr>
          <w:rFonts w:ascii="Times New Roman" w:hAnsi="Times New Roman"/>
          <w:sz w:val="20"/>
          <w:szCs w:val="20"/>
        </w:rPr>
        <w:t>a</w:t>
      </w:r>
      <w:r>
        <w:rPr>
          <w:rFonts w:ascii="Times New Roman" w:hAnsi="Times New Roman"/>
          <w:spacing w:val="1"/>
          <w:sz w:val="20"/>
          <w:szCs w:val="20"/>
        </w:rPr>
        <w:t xml:space="preserve"> b</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1"/>
          <w:sz w:val="20"/>
          <w:szCs w:val="20"/>
        </w:rPr>
        <w:t>o</w:t>
      </w:r>
      <w:r>
        <w:rPr>
          <w:rFonts w:ascii="Times New Roman" w:hAnsi="Times New Roman"/>
          <w:spacing w:val="1"/>
          <w:sz w:val="20"/>
          <w:szCs w:val="20"/>
        </w:rPr>
        <w:t>w</w:t>
      </w:r>
      <w:r>
        <w:rPr>
          <w:rFonts w:ascii="Times New Roman" w:hAnsi="Times New Roman"/>
          <w:spacing w:val="-1"/>
          <w:sz w:val="20"/>
          <w:szCs w:val="20"/>
        </w:rPr>
        <w:t>l</w:t>
      </w:r>
      <w:r>
        <w:rPr>
          <w:rFonts w:ascii="Times New Roman" w:hAnsi="Times New Roman"/>
          <w:spacing w:val="1"/>
          <w:sz w:val="20"/>
          <w:szCs w:val="20"/>
        </w:rPr>
        <w:t>an</w:t>
      </w:r>
      <w:r>
        <w:rPr>
          <w:rFonts w:ascii="Times New Roman" w:hAnsi="Times New Roman"/>
          <w:spacing w:val="-3"/>
          <w:sz w:val="20"/>
          <w:szCs w:val="20"/>
        </w:rPr>
        <w:t>e</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z w:val="20"/>
          <w:szCs w:val="20"/>
        </w:rPr>
        <w:t>k</w:t>
      </w:r>
      <w:r>
        <w:rPr>
          <w:rFonts w:ascii="Times New Roman" w:hAnsi="Times New Roman"/>
          <w:spacing w:val="-3"/>
          <w:sz w:val="20"/>
          <w:szCs w:val="20"/>
        </w:rPr>
        <w:t>t</w:t>
      </w:r>
      <w:r>
        <w:rPr>
          <w:rFonts w:ascii="Times New Roman" w:hAnsi="Times New Roman"/>
          <w:spacing w:val="1"/>
          <w:sz w:val="20"/>
          <w:szCs w:val="20"/>
        </w:rPr>
        <w:t>ó</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zo</w:t>
      </w:r>
      <w:r>
        <w:rPr>
          <w:rFonts w:ascii="Times New Roman" w:hAnsi="Times New Roman"/>
          <w:sz w:val="20"/>
          <w:szCs w:val="20"/>
        </w:rPr>
        <w:t>s</w:t>
      </w:r>
      <w:r>
        <w:rPr>
          <w:rFonts w:ascii="Times New Roman" w:hAnsi="Times New Roman"/>
          <w:spacing w:val="-3"/>
          <w:sz w:val="20"/>
          <w:szCs w:val="20"/>
        </w:rPr>
        <w:t>t</w:t>
      </w:r>
      <w:r>
        <w:rPr>
          <w:rFonts w:ascii="Times New Roman" w:hAnsi="Times New Roman"/>
          <w:spacing w:val="1"/>
          <w:sz w:val="20"/>
          <w:szCs w:val="20"/>
        </w:rPr>
        <w:t>a</w:t>
      </w:r>
      <w:r>
        <w:rPr>
          <w:rFonts w:ascii="Times New Roman" w:hAnsi="Times New Roman"/>
          <w:spacing w:val="-1"/>
          <w:sz w:val="20"/>
          <w:szCs w:val="20"/>
        </w:rPr>
        <w:t>ł</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1"/>
          <w:sz w:val="20"/>
          <w:szCs w:val="20"/>
        </w:rPr>
        <w:t>w</w:t>
      </w:r>
      <w:r>
        <w:rPr>
          <w:rFonts w:ascii="Times New Roman" w:hAnsi="Times New Roman"/>
          <w:sz w:val="20"/>
          <w:szCs w:val="20"/>
        </w:rPr>
        <w:t>yd</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 xml:space="preserve">e </w:t>
      </w:r>
      <w:r>
        <w:rPr>
          <w:rFonts w:ascii="Times New Roman" w:hAnsi="Times New Roman"/>
          <w:spacing w:val="-1"/>
          <w:sz w:val="20"/>
          <w:szCs w:val="20"/>
        </w:rPr>
        <w:t>n</w:t>
      </w:r>
      <w:r>
        <w:rPr>
          <w:rFonts w:ascii="Times New Roman" w:hAnsi="Times New Roman"/>
          <w:sz w:val="20"/>
          <w:szCs w:val="20"/>
        </w:rPr>
        <w:t>a </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pacing w:val="1"/>
          <w:sz w:val="20"/>
          <w:szCs w:val="20"/>
        </w:rPr>
        <w:t>d</w:t>
      </w:r>
      <w:r>
        <w:rPr>
          <w:rFonts w:ascii="Times New Roman" w:hAnsi="Times New Roman"/>
          <w:sz w:val="20"/>
          <w:szCs w:val="20"/>
        </w:rPr>
        <w:t>s</w:t>
      </w:r>
      <w:r>
        <w:rPr>
          <w:rFonts w:ascii="Times New Roman" w:hAnsi="Times New Roman"/>
          <w:spacing w:val="-3"/>
          <w:sz w:val="20"/>
          <w:szCs w:val="20"/>
        </w:rPr>
        <w:t>t</w:t>
      </w:r>
      <w:r>
        <w:rPr>
          <w:rFonts w:ascii="Times New Roman" w:hAnsi="Times New Roman"/>
          <w:spacing w:val="1"/>
          <w:sz w:val="20"/>
          <w:szCs w:val="20"/>
        </w:rPr>
        <w:t>a</w:t>
      </w:r>
      <w:r>
        <w:rPr>
          <w:rFonts w:ascii="Times New Roman" w:hAnsi="Times New Roman"/>
          <w:spacing w:val="-1"/>
          <w:sz w:val="20"/>
          <w:szCs w:val="20"/>
        </w:rPr>
        <w:t>w</w:t>
      </w:r>
      <w:r>
        <w:rPr>
          <w:rFonts w:ascii="Times New Roman" w:hAnsi="Times New Roman"/>
          <w:spacing w:val="1"/>
          <w:sz w:val="20"/>
          <w:szCs w:val="20"/>
        </w:rPr>
        <w:t>i</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w</w:t>
      </w:r>
      <w:r>
        <w:rPr>
          <w:rFonts w:ascii="Times New Roman" w:hAnsi="Times New Roman"/>
          <w:sz w:val="20"/>
          <w:szCs w:val="20"/>
        </w:rPr>
        <w:t>c</w:t>
      </w:r>
      <w:r>
        <w:rPr>
          <w:rFonts w:ascii="Times New Roman" w:hAnsi="Times New Roman"/>
          <w:spacing w:val="1"/>
          <w:sz w:val="20"/>
          <w:szCs w:val="20"/>
        </w:rPr>
        <w:t>z</w:t>
      </w:r>
      <w:r>
        <w:rPr>
          <w:rFonts w:ascii="Times New Roman" w:hAnsi="Times New Roman"/>
          <w:sz w:val="20"/>
          <w:szCs w:val="20"/>
        </w:rPr>
        <w:t>e</w:t>
      </w:r>
      <w:r>
        <w:rPr>
          <w:rFonts w:ascii="Times New Roman" w:hAnsi="Times New Roman"/>
          <w:spacing w:val="-3"/>
          <w:sz w:val="20"/>
          <w:szCs w:val="20"/>
        </w:rPr>
        <w:t>ś</w:t>
      </w:r>
      <w:r>
        <w:rPr>
          <w:rFonts w:ascii="Times New Roman" w:hAnsi="Times New Roman"/>
          <w:spacing w:val="1"/>
          <w:sz w:val="20"/>
          <w:szCs w:val="20"/>
        </w:rPr>
        <w:t>ni</w:t>
      </w:r>
      <w:r>
        <w:rPr>
          <w:rFonts w:ascii="Times New Roman" w:hAnsi="Times New Roman"/>
          <w:spacing w:val="-3"/>
          <w:sz w:val="20"/>
          <w:szCs w:val="20"/>
        </w:rPr>
        <w:t>e</w:t>
      </w:r>
      <w:r>
        <w:rPr>
          <w:rFonts w:ascii="Times New Roman" w:hAnsi="Times New Roman"/>
          <w:sz w:val="20"/>
          <w:szCs w:val="20"/>
        </w:rPr>
        <w:t>j</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pacing w:val="1"/>
          <w:sz w:val="20"/>
          <w:szCs w:val="20"/>
        </w:rPr>
        <w:t>b</w:t>
      </w:r>
      <w:r>
        <w:rPr>
          <w:rFonts w:ascii="Times New Roman" w:hAnsi="Times New Roman"/>
          <w:spacing w:val="-1"/>
          <w:sz w:val="20"/>
          <w:szCs w:val="20"/>
        </w:rPr>
        <w:t>o</w:t>
      </w:r>
      <w:r>
        <w:rPr>
          <w:rFonts w:ascii="Times New Roman" w:hAnsi="Times New Roman"/>
          <w:spacing w:val="1"/>
          <w:sz w:val="20"/>
          <w:szCs w:val="20"/>
        </w:rPr>
        <w:t>w</w:t>
      </w:r>
      <w:r>
        <w:rPr>
          <w:rFonts w:ascii="Times New Roman" w:hAnsi="Times New Roman"/>
          <w:spacing w:val="-1"/>
          <w:sz w:val="20"/>
          <w:szCs w:val="20"/>
        </w:rPr>
        <w:t>i</w:t>
      </w:r>
      <w:r>
        <w:rPr>
          <w:rFonts w:ascii="Times New Roman" w:hAnsi="Times New Roman"/>
          <w:spacing w:val="1"/>
          <w:sz w:val="20"/>
          <w:szCs w:val="20"/>
        </w:rPr>
        <w:t>ą</w:t>
      </w:r>
      <w:r>
        <w:rPr>
          <w:rFonts w:ascii="Times New Roman" w:hAnsi="Times New Roman"/>
          <w:spacing w:val="-1"/>
          <w:sz w:val="20"/>
          <w:szCs w:val="20"/>
        </w:rPr>
        <w:t>zu</w:t>
      </w:r>
      <w:r>
        <w:rPr>
          <w:rFonts w:ascii="Times New Roman" w:hAnsi="Times New Roman"/>
          <w:spacing w:val="1"/>
          <w:sz w:val="20"/>
          <w:szCs w:val="20"/>
        </w:rPr>
        <w:t>ją</w:t>
      </w:r>
      <w:r>
        <w:rPr>
          <w:rFonts w:ascii="Times New Roman" w:hAnsi="Times New Roman"/>
          <w:sz w:val="20"/>
          <w:szCs w:val="20"/>
        </w:rPr>
        <w:t>c</w:t>
      </w:r>
      <w:r>
        <w:rPr>
          <w:rFonts w:ascii="Times New Roman" w:hAnsi="Times New Roman"/>
          <w:spacing w:val="-3"/>
          <w:sz w:val="20"/>
          <w:szCs w:val="20"/>
        </w:rPr>
        <w:t>y</w:t>
      </w:r>
      <w:r>
        <w:rPr>
          <w:rFonts w:ascii="Times New Roman" w:hAnsi="Times New Roman"/>
          <w:sz w:val="20"/>
          <w:szCs w:val="20"/>
        </w:rPr>
        <w:t>ch</w:t>
      </w:r>
      <w:r>
        <w:rPr>
          <w:rFonts w:ascii="Times New Roman" w:hAnsi="Times New Roman"/>
          <w:spacing w:val="1"/>
          <w:sz w:val="20"/>
          <w:szCs w:val="20"/>
        </w:rPr>
        <w:t xml:space="preserve"> p</w:t>
      </w:r>
      <w:r>
        <w:rPr>
          <w:rFonts w:ascii="Times New Roman" w:hAnsi="Times New Roman"/>
          <w:spacing w:val="-1"/>
          <w:sz w:val="20"/>
          <w:szCs w:val="20"/>
        </w:rPr>
        <w:t>r</w:t>
      </w:r>
      <w:r>
        <w:rPr>
          <w:rFonts w:ascii="Times New Roman" w:hAnsi="Times New Roman"/>
          <w:spacing w:val="1"/>
          <w:sz w:val="20"/>
          <w:szCs w:val="20"/>
        </w:rPr>
        <w:t>z</w:t>
      </w:r>
      <w:r>
        <w:rPr>
          <w:rFonts w:ascii="Times New Roman" w:hAnsi="Times New Roman"/>
          <w:spacing w:val="-3"/>
          <w:sz w:val="20"/>
          <w:szCs w:val="20"/>
        </w:rPr>
        <w:t>e</w:t>
      </w:r>
      <w:r>
        <w:rPr>
          <w:rFonts w:ascii="Times New Roman" w:hAnsi="Times New Roman"/>
          <w:spacing w:val="1"/>
          <w:sz w:val="20"/>
          <w:szCs w:val="20"/>
        </w:rPr>
        <w:t>pi</w:t>
      </w:r>
      <w:r>
        <w:rPr>
          <w:rFonts w:ascii="Times New Roman" w:hAnsi="Times New Roman"/>
          <w:spacing w:val="-3"/>
          <w:sz w:val="20"/>
          <w:szCs w:val="20"/>
        </w:rPr>
        <w:t>s</w:t>
      </w:r>
      <w:r>
        <w:rPr>
          <w:rFonts w:ascii="Times New Roman" w:hAnsi="Times New Roman"/>
          <w:spacing w:val="1"/>
          <w:sz w:val="20"/>
          <w:szCs w:val="20"/>
        </w:rPr>
        <w:t>ó</w:t>
      </w:r>
      <w:r>
        <w:rPr>
          <w:rFonts w:ascii="Times New Roman" w:hAnsi="Times New Roman"/>
          <w:sz w:val="20"/>
          <w:szCs w:val="20"/>
        </w:rPr>
        <w:t>w</w:t>
      </w:r>
      <w:r>
        <w:rPr>
          <w:rFonts w:ascii="Times New Roman" w:hAnsi="Times New Roman"/>
          <w:spacing w:val="1"/>
          <w:sz w:val="20"/>
          <w:szCs w:val="20"/>
        </w:rPr>
        <w:t xml:space="preserve"> </w:t>
      </w:r>
      <w:r>
        <w:rPr>
          <w:rFonts w:ascii="Times New Roman" w:hAnsi="Times New Roman"/>
          <w:spacing w:val="-1"/>
          <w:sz w:val="20"/>
          <w:szCs w:val="20"/>
        </w:rPr>
        <w:t>or</w:t>
      </w:r>
      <w:r>
        <w:rPr>
          <w:rFonts w:ascii="Times New Roman" w:hAnsi="Times New Roman"/>
          <w:spacing w:val="1"/>
          <w:sz w:val="20"/>
          <w:szCs w:val="20"/>
        </w:rPr>
        <w:t>a</w:t>
      </w:r>
      <w:r>
        <w:rPr>
          <w:rFonts w:ascii="Times New Roman" w:hAnsi="Times New Roman"/>
          <w:sz w:val="20"/>
          <w:szCs w:val="20"/>
        </w:rPr>
        <w:t>z</w:t>
      </w:r>
      <w:r>
        <w:rPr>
          <w:rFonts w:ascii="Times New Roman" w:hAnsi="Times New Roman"/>
          <w:spacing w:val="3"/>
          <w:sz w:val="20"/>
          <w:szCs w:val="20"/>
        </w:rPr>
        <w:t xml:space="preserve"> </w:t>
      </w:r>
      <w:r>
        <w:rPr>
          <w:rFonts w:ascii="Times New Roman" w:hAnsi="Times New Roman"/>
          <w:spacing w:val="-1"/>
          <w:sz w:val="20"/>
          <w:szCs w:val="20"/>
        </w:rPr>
        <w:t>do</w:t>
      </w:r>
      <w:r>
        <w:rPr>
          <w:rFonts w:ascii="Times New Roman" w:hAnsi="Times New Roman"/>
          <w:spacing w:val="1"/>
          <w:sz w:val="20"/>
          <w:szCs w:val="20"/>
        </w:rPr>
        <w:t>pu</w:t>
      </w:r>
      <w:r>
        <w:rPr>
          <w:rFonts w:ascii="Times New Roman" w:hAnsi="Times New Roman"/>
          <w:spacing w:val="-3"/>
          <w:sz w:val="20"/>
          <w:szCs w:val="20"/>
        </w:rPr>
        <w:t>s</w:t>
      </w:r>
      <w:r>
        <w:rPr>
          <w:rFonts w:ascii="Times New Roman" w:hAnsi="Times New Roman"/>
          <w:spacing w:val="1"/>
          <w:sz w:val="20"/>
          <w:szCs w:val="20"/>
        </w:rPr>
        <w:t>z</w:t>
      </w:r>
      <w:r>
        <w:rPr>
          <w:rFonts w:ascii="Times New Roman" w:hAnsi="Times New Roman"/>
          <w:spacing w:val="-2"/>
          <w:sz w:val="20"/>
          <w:szCs w:val="20"/>
        </w:rPr>
        <w:t>c</w:t>
      </w:r>
      <w:r>
        <w:rPr>
          <w:rFonts w:ascii="Times New Roman" w:hAnsi="Times New Roman"/>
          <w:spacing w:val="1"/>
          <w:sz w:val="20"/>
          <w:szCs w:val="20"/>
        </w:rPr>
        <w:t>z</w:t>
      </w:r>
      <w:r>
        <w:rPr>
          <w:rFonts w:ascii="Times New Roman" w:hAnsi="Times New Roman"/>
          <w:sz w:val="20"/>
          <w:szCs w:val="20"/>
        </w:rPr>
        <w:t>a</w:t>
      </w:r>
      <w:r>
        <w:rPr>
          <w:rFonts w:ascii="Times New Roman" w:hAnsi="Times New Roman"/>
          <w:spacing w:val="3"/>
          <w:sz w:val="20"/>
          <w:szCs w:val="20"/>
        </w:rPr>
        <w:t xml:space="preserve"> </w:t>
      </w:r>
      <w:r>
        <w:rPr>
          <w:rFonts w:ascii="Times New Roman" w:hAnsi="Times New Roman"/>
          <w:sz w:val="20"/>
          <w:szCs w:val="20"/>
        </w:rPr>
        <w:t>się w</w:t>
      </w:r>
      <w:r>
        <w:rPr>
          <w:rFonts w:ascii="Times New Roman" w:hAnsi="Times New Roman"/>
          <w:spacing w:val="3"/>
          <w:sz w:val="20"/>
          <w:szCs w:val="20"/>
        </w:rPr>
        <w:t xml:space="preserve"> </w:t>
      </w:r>
      <w:r>
        <w:rPr>
          <w:rFonts w:ascii="Times New Roman" w:hAnsi="Times New Roman"/>
          <w:sz w:val="20"/>
          <w:szCs w:val="20"/>
        </w:rPr>
        <w:t>s</w:t>
      </w:r>
      <w:r>
        <w:rPr>
          <w:rFonts w:ascii="Times New Roman" w:hAnsi="Times New Roman"/>
          <w:spacing w:val="-3"/>
          <w:sz w:val="20"/>
          <w:szCs w:val="20"/>
        </w:rPr>
        <w:t>t</w:t>
      </w:r>
      <w:r>
        <w:rPr>
          <w:rFonts w:ascii="Times New Roman" w:hAnsi="Times New Roman"/>
          <w:spacing w:val="-1"/>
          <w:sz w:val="20"/>
          <w:szCs w:val="20"/>
        </w:rPr>
        <w:t>o</w:t>
      </w:r>
      <w:r>
        <w:rPr>
          <w:rFonts w:ascii="Times New Roman" w:hAnsi="Times New Roman"/>
          <w:sz w:val="20"/>
          <w:szCs w:val="20"/>
        </w:rPr>
        <w:t>su</w:t>
      </w:r>
      <w:r>
        <w:rPr>
          <w:rFonts w:ascii="Times New Roman" w:hAnsi="Times New Roman"/>
          <w:spacing w:val="2"/>
          <w:sz w:val="20"/>
          <w:szCs w:val="20"/>
        </w:rPr>
        <w:t>n</w:t>
      </w:r>
      <w:r>
        <w:rPr>
          <w:rFonts w:ascii="Times New Roman" w:hAnsi="Times New Roman"/>
          <w:spacing w:val="-3"/>
          <w:sz w:val="20"/>
          <w:szCs w:val="20"/>
        </w:rPr>
        <w:t>k</w:t>
      </w:r>
      <w:r>
        <w:rPr>
          <w:rFonts w:ascii="Times New Roman" w:hAnsi="Times New Roman"/>
          <w:sz w:val="20"/>
          <w:szCs w:val="20"/>
        </w:rPr>
        <w:t>u</w:t>
      </w:r>
      <w:r>
        <w:rPr>
          <w:rFonts w:ascii="Times New Roman" w:hAnsi="Times New Roman"/>
          <w:spacing w:val="3"/>
          <w:sz w:val="20"/>
          <w:szCs w:val="20"/>
        </w:rPr>
        <w:t xml:space="preserve"> </w:t>
      </w:r>
      <w:r>
        <w:rPr>
          <w:rFonts w:ascii="Times New Roman" w:hAnsi="Times New Roman"/>
          <w:spacing w:val="-1"/>
          <w:sz w:val="20"/>
          <w:szCs w:val="20"/>
        </w:rPr>
        <w:t>d</w:t>
      </w:r>
      <w:r>
        <w:rPr>
          <w:rFonts w:ascii="Times New Roman" w:hAnsi="Times New Roman"/>
          <w:sz w:val="20"/>
          <w:szCs w:val="20"/>
        </w:rPr>
        <w:t>o </w:t>
      </w:r>
      <w:r>
        <w:rPr>
          <w:rFonts w:ascii="Times New Roman" w:hAnsi="Times New Roman"/>
          <w:spacing w:val="1"/>
          <w:sz w:val="20"/>
          <w:szCs w:val="20"/>
        </w:rPr>
        <w:t>w</w:t>
      </w:r>
      <w:r>
        <w:rPr>
          <w:rFonts w:ascii="Times New Roman" w:hAnsi="Times New Roman"/>
          <w:sz w:val="20"/>
          <w:szCs w:val="20"/>
        </w:rPr>
        <w:t>y</w:t>
      </w:r>
      <w:r>
        <w:rPr>
          <w:rFonts w:ascii="Times New Roman" w:hAnsi="Times New Roman"/>
          <w:spacing w:val="-1"/>
          <w:sz w:val="20"/>
          <w:szCs w:val="20"/>
        </w:rPr>
        <w:t>kon</w:t>
      </w:r>
      <w:r>
        <w:rPr>
          <w:rFonts w:ascii="Times New Roman" w:hAnsi="Times New Roman"/>
          <w:spacing w:val="1"/>
          <w:sz w:val="20"/>
          <w:szCs w:val="20"/>
        </w:rPr>
        <w:t>aw</w:t>
      </w:r>
      <w:r>
        <w:rPr>
          <w:rFonts w:ascii="Times New Roman" w:hAnsi="Times New Roman"/>
          <w:spacing w:val="-2"/>
          <w:sz w:val="20"/>
          <w:szCs w:val="20"/>
        </w:rPr>
        <w:t>c</w:t>
      </w:r>
      <w:r>
        <w:rPr>
          <w:rFonts w:ascii="Times New Roman" w:hAnsi="Times New Roman"/>
          <w:spacing w:val="-1"/>
          <w:sz w:val="20"/>
          <w:szCs w:val="20"/>
        </w:rPr>
        <w:t>ó</w:t>
      </w:r>
      <w:r>
        <w:rPr>
          <w:rFonts w:ascii="Times New Roman" w:hAnsi="Times New Roman"/>
          <w:sz w:val="20"/>
          <w:szCs w:val="20"/>
        </w:rPr>
        <w:t>w</w:t>
      </w:r>
      <w:r>
        <w:rPr>
          <w:rFonts w:ascii="Times New Roman" w:hAnsi="Times New Roman"/>
          <w:spacing w:val="-6"/>
          <w:sz w:val="20"/>
          <w:szCs w:val="20"/>
        </w:rPr>
        <w:t xml:space="preserve"> </w:t>
      </w:r>
      <w:r>
        <w:rPr>
          <w:rFonts w:ascii="Times New Roman" w:hAnsi="Times New Roman"/>
          <w:spacing w:val="1"/>
          <w:sz w:val="20"/>
          <w:szCs w:val="20"/>
        </w:rPr>
        <w:t>z</w:t>
      </w:r>
      <w:r>
        <w:rPr>
          <w:rFonts w:ascii="Times New Roman" w:hAnsi="Times New Roman"/>
          <w:spacing w:val="-1"/>
          <w:sz w:val="20"/>
          <w:szCs w:val="20"/>
        </w:rPr>
        <w:t>a</w:t>
      </w:r>
      <w:r>
        <w:rPr>
          <w:rFonts w:ascii="Times New Roman" w:hAnsi="Times New Roman"/>
          <w:spacing w:val="1"/>
          <w:sz w:val="20"/>
          <w:szCs w:val="20"/>
        </w:rPr>
        <w:t>g</w:t>
      </w:r>
      <w:r>
        <w:rPr>
          <w:rFonts w:ascii="Times New Roman" w:hAnsi="Times New Roman"/>
          <w:spacing w:val="-1"/>
          <w:sz w:val="20"/>
          <w:szCs w:val="20"/>
        </w:rPr>
        <w:t>ra</w:t>
      </w:r>
      <w:r>
        <w:rPr>
          <w:rFonts w:ascii="Times New Roman" w:hAnsi="Times New Roman"/>
          <w:spacing w:val="1"/>
          <w:sz w:val="20"/>
          <w:szCs w:val="20"/>
        </w:rPr>
        <w:t>n</w:t>
      </w:r>
      <w:r>
        <w:rPr>
          <w:rFonts w:ascii="Times New Roman" w:hAnsi="Times New Roman"/>
          <w:spacing w:val="-1"/>
          <w:sz w:val="20"/>
          <w:szCs w:val="20"/>
        </w:rPr>
        <w:t>i</w:t>
      </w:r>
      <w:r>
        <w:rPr>
          <w:rFonts w:ascii="Times New Roman" w:hAnsi="Times New Roman"/>
          <w:sz w:val="20"/>
          <w:szCs w:val="20"/>
        </w:rPr>
        <w:t>c</w:t>
      </w:r>
      <w:r>
        <w:rPr>
          <w:rFonts w:ascii="Times New Roman" w:hAnsi="Times New Roman"/>
          <w:spacing w:val="-1"/>
          <w:sz w:val="20"/>
          <w:szCs w:val="20"/>
        </w:rPr>
        <w:t>z</w:t>
      </w:r>
      <w:r>
        <w:rPr>
          <w:rFonts w:ascii="Times New Roman" w:hAnsi="Times New Roman"/>
          <w:spacing w:val="1"/>
          <w:sz w:val="20"/>
          <w:szCs w:val="20"/>
        </w:rPr>
        <w:t>n</w:t>
      </w:r>
      <w:r>
        <w:rPr>
          <w:rFonts w:ascii="Times New Roman" w:hAnsi="Times New Roman"/>
          <w:spacing w:val="-3"/>
          <w:sz w:val="20"/>
          <w:szCs w:val="20"/>
        </w:rPr>
        <w:t>y</w:t>
      </w:r>
      <w:r>
        <w:rPr>
          <w:rFonts w:ascii="Times New Roman" w:hAnsi="Times New Roman"/>
          <w:sz w:val="20"/>
          <w:szCs w:val="20"/>
        </w:rPr>
        <w:t>ch</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pacing w:val="1"/>
          <w:sz w:val="20"/>
          <w:szCs w:val="20"/>
        </w:rPr>
        <w:t>ó</w:t>
      </w:r>
      <w:r>
        <w:rPr>
          <w:rFonts w:ascii="Times New Roman" w:hAnsi="Times New Roman"/>
          <w:spacing w:val="-1"/>
          <w:sz w:val="20"/>
          <w:szCs w:val="20"/>
        </w:rPr>
        <w:t>wn</w:t>
      </w:r>
      <w:r>
        <w:rPr>
          <w:rFonts w:ascii="Times New Roman" w:hAnsi="Times New Roman"/>
          <w:spacing w:val="1"/>
          <w:sz w:val="20"/>
          <w:szCs w:val="20"/>
        </w:rPr>
        <w:t>o</w:t>
      </w:r>
      <w:r>
        <w:rPr>
          <w:rFonts w:ascii="Times New Roman" w:hAnsi="Times New Roman"/>
          <w:spacing w:val="-1"/>
          <w:sz w:val="20"/>
          <w:szCs w:val="20"/>
        </w:rPr>
        <w:t>wa</w:t>
      </w:r>
      <w:r>
        <w:rPr>
          <w:rFonts w:ascii="Times New Roman" w:hAnsi="Times New Roman"/>
          <w:spacing w:val="1"/>
          <w:sz w:val="20"/>
          <w:szCs w:val="20"/>
        </w:rPr>
        <w:t>żn</w:t>
      </w:r>
      <w:r>
        <w:rPr>
          <w:rFonts w:ascii="Times New Roman" w:hAnsi="Times New Roman"/>
          <w:sz w:val="20"/>
          <w:szCs w:val="20"/>
        </w:rPr>
        <w:t>y</w:t>
      </w:r>
      <w:r>
        <w:rPr>
          <w:rFonts w:ascii="Times New Roman" w:hAnsi="Times New Roman"/>
          <w:spacing w:val="-3"/>
          <w:sz w:val="20"/>
          <w:szCs w:val="20"/>
        </w:rPr>
        <w:t>c</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2"/>
          <w:sz w:val="20"/>
          <w:szCs w:val="20"/>
        </w:rPr>
        <w:t>k</w:t>
      </w:r>
      <w:r>
        <w:rPr>
          <w:rFonts w:ascii="Times New Roman" w:hAnsi="Times New Roman"/>
          <w:spacing w:val="-1"/>
          <w:sz w:val="20"/>
          <w:szCs w:val="20"/>
        </w:rPr>
        <w:t>w</w:t>
      </w:r>
      <w:r>
        <w:rPr>
          <w:rFonts w:ascii="Times New Roman" w:hAnsi="Times New Roman"/>
          <w:spacing w:val="1"/>
          <w:sz w:val="20"/>
          <w:szCs w:val="20"/>
        </w:rPr>
        <w:t>a</w:t>
      </w:r>
      <w:r>
        <w:rPr>
          <w:rFonts w:ascii="Times New Roman" w:hAnsi="Times New Roman"/>
          <w:spacing w:val="-1"/>
          <w:sz w:val="20"/>
          <w:szCs w:val="20"/>
        </w:rPr>
        <w:t>l</w:t>
      </w:r>
      <w:r>
        <w:rPr>
          <w:rFonts w:ascii="Times New Roman" w:hAnsi="Times New Roman"/>
          <w:spacing w:val="1"/>
          <w:sz w:val="20"/>
          <w:szCs w:val="20"/>
        </w:rPr>
        <w:t>i</w:t>
      </w:r>
      <w:r>
        <w:rPr>
          <w:rFonts w:ascii="Times New Roman" w:hAnsi="Times New Roman"/>
          <w:sz w:val="20"/>
          <w:szCs w:val="20"/>
        </w:rPr>
        <w:t>f</w:t>
      </w:r>
      <w:r>
        <w:rPr>
          <w:rFonts w:ascii="Times New Roman" w:hAnsi="Times New Roman"/>
          <w:spacing w:val="-2"/>
          <w:sz w:val="20"/>
          <w:szCs w:val="20"/>
        </w:rPr>
        <w:t>i</w:t>
      </w:r>
      <w:r>
        <w:rPr>
          <w:rFonts w:ascii="Times New Roman" w:hAnsi="Times New Roman"/>
          <w:sz w:val="20"/>
          <w:szCs w:val="20"/>
        </w:rPr>
        <w:t>ka</w:t>
      </w:r>
      <w:r>
        <w:rPr>
          <w:rFonts w:ascii="Times New Roman" w:hAnsi="Times New Roman"/>
          <w:spacing w:val="1"/>
          <w:sz w:val="20"/>
          <w:szCs w:val="20"/>
        </w:rPr>
        <w:t>c</w:t>
      </w:r>
      <w:r>
        <w:rPr>
          <w:rFonts w:ascii="Times New Roman" w:hAnsi="Times New Roman"/>
          <w:spacing w:val="-1"/>
          <w:sz w:val="20"/>
          <w:szCs w:val="20"/>
        </w:rPr>
        <w:t>j</w:t>
      </w:r>
      <w:r>
        <w:rPr>
          <w:rFonts w:ascii="Times New Roman" w:hAnsi="Times New Roman"/>
          <w:spacing w:val="1"/>
          <w:sz w:val="20"/>
          <w:szCs w:val="20"/>
        </w:rPr>
        <w:t>i</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z</w:t>
      </w:r>
      <w:r>
        <w:rPr>
          <w:rFonts w:ascii="Times New Roman" w:hAnsi="Times New Roman"/>
          <w:spacing w:val="1"/>
          <w:sz w:val="20"/>
          <w:szCs w:val="20"/>
        </w:rPr>
        <w:t>d</w:t>
      </w:r>
      <w:r>
        <w:rPr>
          <w:rFonts w:ascii="Times New Roman" w:hAnsi="Times New Roman"/>
          <w:spacing w:val="-1"/>
          <w:sz w:val="20"/>
          <w:szCs w:val="20"/>
        </w:rPr>
        <w:t>o</w:t>
      </w:r>
      <w:r>
        <w:rPr>
          <w:rFonts w:ascii="Times New Roman" w:hAnsi="Times New Roman"/>
          <w:spacing w:val="1"/>
          <w:sz w:val="20"/>
          <w:szCs w:val="20"/>
        </w:rPr>
        <w:t>b</w:t>
      </w:r>
      <w:r>
        <w:rPr>
          <w:rFonts w:ascii="Times New Roman" w:hAnsi="Times New Roman"/>
          <w:sz w:val="20"/>
          <w:szCs w:val="20"/>
        </w:rPr>
        <w:t>yt</w:t>
      </w:r>
      <w:r>
        <w:rPr>
          <w:rFonts w:ascii="Times New Roman" w:hAnsi="Times New Roman"/>
          <w:spacing w:val="-1"/>
          <w:sz w:val="20"/>
          <w:szCs w:val="20"/>
        </w:rPr>
        <w:t>y</w:t>
      </w:r>
      <w:r>
        <w:rPr>
          <w:rFonts w:ascii="Times New Roman" w:hAnsi="Times New Roman"/>
          <w:spacing w:val="-2"/>
          <w:sz w:val="20"/>
          <w:szCs w:val="20"/>
        </w:rPr>
        <w:t>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z w:val="20"/>
          <w:szCs w:val="20"/>
        </w:rPr>
        <w:t>w</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3"/>
          <w:sz w:val="20"/>
          <w:szCs w:val="20"/>
        </w:rPr>
        <w:t>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pacing w:val="-1"/>
          <w:sz w:val="20"/>
          <w:szCs w:val="20"/>
        </w:rPr>
        <w:t>a</w:t>
      </w:r>
      <w:r>
        <w:rPr>
          <w:rFonts w:ascii="Times New Roman" w:hAnsi="Times New Roman"/>
          <w:spacing w:val="1"/>
          <w:sz w:val="20"/>
          <w:szCs w:val="20"/>
        </w:rPr>
        <w:t>ń</w:t>
      </w:r>
      <w:r>
        <w:rPr>
          <w:rFonts w:ascii="Times New Roman" w:hAnsi="Times New Roman"/>
          <w:sz w:val="20"/>
          <w:szCs w:val="20"/>
        </w:rPr>
        <w:t>s</w:t>
      </w:r>
      <w:r>
        <w:rPr>
          <w:rFonts w:ascii="Times New Roman" w:hAnsi="Times New Roman"/>
          <w:spacing w:val="-3"/>
          <w:sz w:val="20"/>
          <w:szCs w:val="20"/>
        </w:rPr>
        <w:t>t</w:t>
      </w:r>
      <w:r>
        <w:rPr>
          <w:rFonts w:ascii="Times New Roman" w:hAnsi="Times New Roman"/>
          <w:spacing w:val="1"/>
          <w:sz w:val="20"/>
          <w:szCs w:val="20"/>
        </w:rPr>
        <w:t>w</w:t>
      </w:r>
      <w:r>
        <w:rPr>
          <w:rFonts w:ascii="Times New Roman" w:hAnsi="Times New Roman"/>
          <w:spacing w:val="-1"/>
          <w:sz w:val="20"/>
          <w:szCs w:val="20"/>
        </w:rPr>
        <w:t>a</w:t>
      </w:r>
      <w:r>
        <w:rPr>
          <w:rFonts w:ascii="Times New Roman" w:hAnsi="Times New Roman"/>
          <w:sz w:val="20"/>
          <w:szCs w:val="20"/>
        </w:rPr>
        <w:t xml:space="preserve">ch </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z</w:t>
      </w:r>
      <w:r>
        <w:rPr>
          <w:rFonts w:ascii="Times New Roman" w:hAnsi="Times New Roman"/>
          <w:spacing w:val="1"/>
          <w:sz w:val="20"/>
          <w:szCs w:val="20"/>
        </w:rPr>
        <w:t>a</w:t>
      </w:r>
      <w:r>
        <w:rPr>
          <w:rFonts w:ascii="Times New Roman" w:hAnsi="Times New Roman"/>
          <w:sz w:val="20"/>
          <w:szCs w:val="20"/>
        </w:rPr>
        <w:t>s</w:t>
      </w:r>
      <w:r>
        <w:rPr>
          <w:rFonts w:ascii="Times New Roman" w:hAnsi="Times New Roman"/>
          <w:spacing w:val="-2"/>
          <w:sz w:val="20"/>
          <w:szCs w:val="20"/>
        </w:rPr>
        <w:t>a</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ch</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k</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śl</w:t>
      </w:r>
      <w:r>
        <w:rPr>
          <w:rFonts w:ascii="Times New Roman" w:hAnsi="Times New Roman"/>
          <w:spacing w:val="1"/>
          <w:sz w:val="20"/>
          <w:szCs w:val="20"/>
        </w:rPr>
        <w:t>on</w:t>
      </w:r>
      <w:r>
        <w:rPr>
          <w:rFonts w:ascii="Times New Roman" w:hAnsi="Times New Roman"/>
          <w:spacing w:val="-3"/>
          <w:sz w:val="20"/>
          <w:szCs w:val="20"/>
        </w:rPr>
        <w:t>y</w:t>
      </w:r>
      <w:r>
        <w:rPr>
          <w:rFonts w:ascii="Times New Roman" w:hAnsi="Times New Roman"/>
          <w:sz w:val="20"/>
          <w:szCs w:val="20"/>
        </w:rPr>
        <w:t>ch w</w:t>
      </w:r>
      <w:r>
        <w:rPr>
          <w:rFonts w:ascii="Times New Roman" w:hAnsi="Times New Roman"/>
          <w:spacing w:val="2"/>
          <w:sz w:val="20"/>
          <w:szCs w:val="20"/>
        </w:rPr>
        <w:t xml:space="preserve"> </w:t>
      </w:r>
      <w:r>
        <w:rPr>
          <w:rFonts w:ascii="Times New Roman" w:hAnsi="Times New Roman"/>
          <w:spacing w:val="1"/>
          <w:sz w:val="20"/>
          <w:szCs w:val="20"/>
        </w:rPr>
        <w:t>a</w:t>
      </w:r>
      <w:r>
        <w:rPr>
          <w:rFonts w:ascii="Times New Roman" w:hAnsi="Times New Roman"/>
          <w:spacing w:val="-1"/>
          <w:sz w:val="20"/>
          <w:szCs w:val="20"/>
        </w:rPr>
        <w:t>r</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1</w:t>
      </w:r>
      <w:r>
        <w:rPr>
          <w:rFonts w:ascii="Times New Roman" w:hAnsi="Times New Roman"/>
          <w:spacing w:val="-2"/>
          <w:sz w:val="20"/>
          <w:szCs w:val="20"/>
        </w:rPr>
        <w:t>2</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u</w:t>
      </w:r>
      <w:r>
        <w:rPr>
          <w:rFonts w:ascii="Times New Roman" w:hAnsi="Times New Roman"/>
          <w:sz w:val="20"/>
          <w:szCs w:val="20"/>
        </w:rPr>
        <w:t>st</w:t>
      </w:r>
      <w:r>
        <w:rPr>
          <w:rFonts w:ascii="Times New Roman" w:hAnsi="Times New Roman"/>
          <w:spacing w:val="-2"/>
          <w:sz w:val="20"/>
          <w:szCs w:val="20"/>
        </w:rPr>
        <w:t>a</w:t>
      </w:r>
      <w:r>
        <w:rPr>
          <w:rFonts w:ascii="Times New Roman" w:hAnsi="Times New Roman"/>
          <w:spacing w:val="1"/>
          <w:sz w:val="20"/>
          <w:szCs w:val="20"/>
        </w:rPr>
        <w:t>w</w:t>
      </w:r>
      <w:r>
        <w:rPr>
          <w:rFonts w:ascii="Times New Roman" w:hAnsi="Times New Roman"/>
          <w:sz w:val="20"/>
          <w:szCs w:val="20"/>
        </w:rPr>
        <w:t>y z</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pacing w:val="-1"/>
          <w:sz w:val="20"/>
          <w:szCs w:val="20"/>
        </w:rPr>
        <w:t>n</w:t>
      </w:r>
      <w:r>
        <w:rPr>
          <w:rFonts w:ascii="Times New Roman" w:hAnsi="Times New Roman"/>
          <w:spacing w:val="1"/>
          <w:sz w:val="20"/>
          <w:szCs w:val="20"/>
        </w:rPr>
        <w:t>i</w:t>
      </w:r>
      <w:r>
        <w:rPr>
          <w:rFonts w:ascii="Times New Roman" w:hAnsi="Times New Roman"/>
          <w:sz w:val="20"/>
          <w:szCs w:val="20"/>
        </w:rPr>
        <w:t>a 7</w:t>
      </w:r>
      <w:r>
        <w:rPr>
          <w:rFonts w:ascii="Times New Roman" w:hAnsi="Times New Roman"/>
          <w:spacing w:val="4"/>
          <w:sz w:val="20"/>
          <w:szCs w:val="20"/>
        </w:rPr>
        <w:t xml:space="preserve"> </w:t>
      </w:r>
      <w:r>
        <w:rPr>
          <w:rFonts w:ascii="Times New Roman" w:hAnsi="Times New Roman"/>
          <w:spacing w:val="-1"/>
          <w:sz w:val="20"/>
          <w:szCs w:val="20"/>
        </w:rPr>
        <w:t>l</w:t>
      </w:r>
      <w:r>
        <w:rPr>
          <w:rFonts w:ascii="Times New Roman" w:hAnsi="Times New Roman"/>
          <w:spacing w:val="1"/>
          <w:sz w:val="20"/>
          <w:szCs w:val="20"/>
        </w:rPr>
        <w:t>i</w:t>
      </w:r>
      <w:r>
        <w:rPr>
          <w:rFonts w:ascii="Times New Roman" w:hAnsi="Times New Roman"/>
          <w:spacing w:val="-1"/>
          <w:sz w:val="20"/>
          <w:szCs w:val="20"/>
        </w:rPr>
        <w:t>p</w:t>
      </w:r>
      <w:r>
        <w:rPr>
          <w:rFonts w:ascii="Times New Roman" w:hAnsi="Times New Roman"/>
          <w:sz w:val="20"/>
          <w:szCs w:val="20"/>
        </w:rPr>
        <w:t>ca</w:t>
      </w:r>
      <w:r>
        <w:rPr>
          <w:rFonts w:ascii="Times New Roman" w:hAnsi="Times New Roman"/>
          <w:spacing w:val="2"/>
          <w:sz w:val="20"/>
          <w:szCs w:val="20"/>
        </w:rPr>
        <w:t xml:space="preserve"> </w:t>
      </w:r>
      <w:r>
        <w:rPr>
          <w:rFonts w:ascii="Times New Roman" w:hAnsi="Times New Roman"/>
          <w:spacing w:val="1"/>
          <w:sz w:val="20"/>
          <w:szCs w:val="20"/>
        </w:rPr>
        <w:t>1</w:t>
      </w:r>
      <w:r>
        <w:rPr>
          <w:rFonts w:ascii="Times New Roman" w:hAnsi="Times New Roman"/>
          <w:spacing w:val="-2"/>
          <w:sz w:val="20"/>
          <w:szCs w:val="20"/>
        </w:rPr>
        <w:t>99</w:t>
      </w:r>
      <w:r>
        <w:rPr>
          <w:rFonts w:ascii="Times New Roman" w:hAnsi="Times New Roman"/>
          <w:sz w:val="20"/>
          <w:szCs w:val="20"/>
        </w:rPr>
        <w:t>4</w:t>
      </w:r>
      <w:r>
        <w:rPr>
          <w:rFonts w:ascii="Times New Roman" w:hAnsi="Times New Roman"/>
          <w:spacing w:val="4"/>
          <w:sz w:val="20"/>
          <w:szCs w:val="20"/>
        </w:rPr>
        <w:t xml:space="preserve"> </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z w:val="20"/>
          <w:szCs w:val="20"/>
        </w:rPr>
        <w:t>P</w:t>
      </w:r>
      <w:r>
        <w:rPr>
          <w:rFonts w:ascii="Times New Roman" w:hAnsi="Times New Roman"/>
          <w:spacing w:val="-3"/>
          <w:sz w:val="20"/>
          <w:szCs w:val="20"/>
        </w:rPr>
        <w:t>r</w:t>
      </w:r>
      <w:r>
        <w:rPr>
          <w:rFonts w:ascii="Times New Roman" w:hAnsi="Times New Roman"/>
          <w:spacing w:val="1"/>
          <w:sz w:val="20"/>
          <w:szCs w:val="20"/>
        </w:rPr>
        <w:t>a</w:t>
      </w:r>
      <w:r>
        <w:rPr>
          <w:rFonts w:ascii="Times New Roman" w:hAnsi="Times New Roman"/>
          <w:spacing w:val="-1"/>
          <w:sz w:val="20"/>
          <w:szCs w:val="20"/>
        </w:rPr>
        <w:t>w</w:t>
      </w:r>
      <w:r>
        <w:rPr>
          <w:rFonts w:ascii="Times New Roman" w:hAnsi="Times New Roman"/>
          <w:sz w:val="20"/>
          <w:szCs w:val="20"/>
        </w:rPr>
        <w:t>o</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pacing w:val="1"/>
          <w:sz w:val="20"/>
          <w:szCs w:val="20"/>
        </w:rPr>
        <w:t>o</w:t>
      </w:r>
      <w:r>
        <w:rPr>
          <w:rFonts w:ascii="Times New Roman" w:hAnsi="Times New Roman"/>
          <w:spacing w:val="-1"/>
          <w:sz w:val="20"/>
          <w:szCs w:val="20"/>
        </w:rPr>
        <w:t>w</w:t>
      </w:r>
      <w:r>
        <w:rPr>
          <w:rFonts w:ascii="Times New Roman" w:hAnsi="Times New Roman"/>
          <w:spacing w:val="1"/>
          <w:sz w:val="20"/>
          <w:szCs w:val="20"/>
        </w:rPr>
        <w:t>l</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 xml:space="preserve"> (</w:t>
      </w:r>
      <w:proofErr w:type="spellStart"/>
      <w:r>
        <w:rPr>
          <w:rFonts w:ascii="Times New Roman" w:hAnsi="Times New Roman"/>
          <w:sz w:val="20"/>
          <w:szCs w:val="20"/>
        </w:rPr>
        <w:t>t</w:t>
      </w:r>
      <w:r>
        <w:rPr>
          <w:rFonts w:ascii="Times New Roman" w:hAnsi="Times New Roman"/>
          <w:spacing w:val="-1"/>
          <w:sz w:val="20"/>
          <w:szCs w:val="20"/>
        </w:rPr>
        <w:t>.j</w:t>
      </w:r>
      <w:proofErr w:type="spellEnd"/>
      <w:r>
        <w:rPr>
          <w:rFonts w:ascii="Times New Roman" w:hAnsi="Times New Roman"/>
          <w:sz w:val="20"/>
          <w:szCs w:val="20"/>
        </w:rPr>
        <w:t>. D</w:t>
      </w:r>
      <w:r>
        <w:rPr>
          <w:rFonts w:ascii="Times New Roman" w:hAnsi="Times New Roman"/>
          <w:spacing w:val="1"/>
          <w:sz w:val="20"/>
          <w:szCs w:val="20"/>
        </w:rPr>
        <w:t>z.</w:t>
      </w:r>
      <w:r>
        <w:rPr>
          <w:rFonts w:ascii="Times New Roman" w:hAnsi="Times New Roman"/>
          <w:spacing w:val="-3"/>
          <w:sz w:val="20"/>
          <w:szCs w:val="20"/>
        </w:rPr>
        <w:t>U</w:t>
      </w:r>
      <w:r>
        <w:rPr>
          <w:rFonts w:ascii="Times New Roman" w:hAnsi="Times New Roman"/>
          <w:sz w:val="20"/>
          <w:szCs w:val="20"/>
        </w:rPr>
        <w:t>.</w:t>
      </w:r>
      <w:r>
        <w:rPr>
          <w:rFonts w:ascii="Times New Roman" w:hAnsi="Times New Roman"/>
          <w:spacing w:val="18"/>
          <w:sz w:val="20"/>
          <w:szCs w:val="20"/>
        </w:rPr>
        <w:t xml:space="preserve"> </w:t>
      </w:r>
      <w:r>
        <w:rPr>
          <w:rFonts w:ascii="Times New Roman" w:hAnsi="Times New Roman"/>
          <w:spacing w:val="-2"/>
          <w:sz w:val="20"/>
          <w:szCs w:val="20"/>
        </w:rPr>
        <w:t>2</w:t>
      </w:r>
      <w:r>
        <w:rPr>
          <w:rFonts w:ascii="Times New Roman" w:hAnsi="Times New Roman"/>
          <w:spacing w:val="1"/>
          <w:sz w:val="20"/>
          <w:szCs w:val="20"/>
        </w:rPr>
        <w:t>0</w:t>
      </w:r>
      <w:r>
        <w:rPr>
          <w:rFonts w:ascii="Times New Roman" w:hAnsi="Times New Roman"/>
          <w:spacing w:val="-2"/>
          <w:sz w:val="20"/>
          <w:szCs w:val="20"/>
        </w:rPr>
        <w:t>1</w:t>
      </w:r>
      <w:r>
        <w:rPr>
          <w:rFonts w:ascii="Times New Roman" w:hAnsi="Times New Roman"/>
          <w:sz w:val="20"/>
          <w:szCs w:val="20"/>
        </w:rPr>
        <w:t>6</w:t>
      </w:r>
      <w:r>
        <w:rPr>
          <w:rFonts w:ascii="Times New Roman" w:hAnsi="Times New Roman"/>
          <w:spacing w:val="19"/>
          <w:sz w:val="20"/>
          <w:szCs w:val="20"/>
        </w:rPr>
        <w:t xml:space="preserve"> </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18"/>
          <w:sz w:val="20"/>
          <w:szCs w:val="20"/>
        </w:rPr>
        <w:t xml:space="preserve"> </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pacing w:val="-1"/>
          <w:sz w:val="20"/>
          <w:szCs w:val="20"/>
        </w:rPr>
        <w:t>z</w:t>
      </w:r>
      <w:r>
        <w:rPr>
          <w:rFonts w:ascii="Times New Roman" w:hAnsi="Times New Roman"/>
          <w:sz w:val="20"/>
          <w:szCs w:val="20"/>
        </w:rPr>
        <w:t>.</w:t>
      </w:r>
      <w:r>
        <w:rPr>
          <w:rFonts w:ascii="Times New Roman" w:hAnsi="Times New Roman"/>
          <w:spacing w:val="18"/>
          <w:sz w:val="20"/>
          <w:szCs w:val="20"/>
        </w:rPr>
        <w:t xml:space="preserve"> </w:t>
      </w:r>
      <w:r>
        <w:rPr>
          <w:rFonts w:ascii="Times New Roman" w:hAnsi="Times New Roman"/>
          <w:spacing w:val="1"/>
          <w:sz w:val="20"/>
          <w:szCs w:val="20"/>
        </w:rPr>
        <w:t>2</w:t>
      </w:r>
      <w:r>
        <w:rPr>
          <w:rFonts w:ascii="Times New Roman" w:hAnsi="Times New Roman"/>
          <w:spacing w:val="-2"/>
          <w:sz w:val="20"/>
          <w:szCs w:val="20"/>
        </w:rPr>
        <w:t>9</w:t>
      </w:r>
      <w:r>
        <w:rPr>
          <w:rFonts w:ascii="Times New Roman" w:hAnsi="Times New Roman"/>
          <w:spacing w:val="2"/>
          <w:sz w:val="20"/>
          <w:szCs w:val="20"/>
        </w:rPr>
        <w:t>0</w:t>
      </w:r>
      <w:r>
        <w:rPr>
          <w:rFonts w:ascii="Times New Roman" w:hAnsi="Times New Roman"/>
          <w:sz w:val="20"/>
          <w:szCs w:val="20"/>
        </w:rPr>
        <w:t>)</w:t>
      </w:r>
      <w:r>
        <w:rPr>
          <w:rFonts w:ascii="Times New Roman" w:hAnsi="Times New Roman"/>
          <w:spacing w:val="15"/>
          <w:sz w:val="20"/>
          <w:szCs w:val="20"/>
        </w:rPr>
        <w:t xml:space="preserve"> </w:t>
      </w:r>
      <w:r>
        <w:rPr>
          <w:rFonts w:ascii="Times New Roman" w:hAnsi="Times New Roman"/>
          <w:sz w:val="20"/>
          <w:szCs w:val="20"/>
        </w:rPr>
        <w:t>z</w:t>
      </w:r>
      <w:r>
        <w:rPr>
          <w:rFonts w:ascii="Times New Roman" w:hAnsi="Times New Roman"/>
          <w:spacing w:val="18"/>
          <w:sz w:val="20"/>
          <w:szCs w:val="20"/>
        </w:rPr>
        <w:t xml:space="preserve"> </w:t>
      </w:r>
      <w:r>
        <w:rPr>
          <w:rFonts w:ascii="Times New Roman" w:hAnsi="Times New Roman"/>
          <w:spacing w:val="1"/>
          <w:sz w:val="20"/>
          <w:szCs w:val="20"/>
        </w:rPr>
        <w:t>u</w:t>
      </w:r>
      <w:r>
        <w:rPr>
          <w:rFonts w:ascii="Times New Roman" w:hAnsi="Times New Roman"/>
          <w:spacing w:val="-1"/>
          <w:sz w:val="20"/>
          <w:szCs w:val="20"/>
        </w:rPr>
        <w:t>wz</w:t>
      </w:r>
      <w:r>
        <w:rPr>
          <w:rFonts w:ascii="Times New Roman" w:hAnsi="Times New Roman"/>
          <w:spacing w:val="1"/>
          <w:sz w:val="20"/>
          <w:szCs w:val="20"/>
        </w:rPr>
        <w:t>gl</w:t>
      </w:r>
      <w:r>
        <w:rPr>
          <w:rFonts w:ascii="Times New Roman" w:hAnsi="Times New Roman"/>
          <w:spacing w:val="-3"/>
          <w:sz w:val="20"/>
          <w:szCs w:val="20"/>
        </w:rPr>
        <w:t>ę</w:t>
      </w:r>
      <w:r>
        <w:rPr>
          <w:rFonts w:ascii="Times New Roman" w:hAnsi="Times New Roman"/>
          <w:spacing w:val="1"/>
          <w:sz w:val="20"/>
          <w:szCs w:val="20"/>
        </w:rPr>
        <w:t>d</w:t>
      </w:r>
      <w:r>
        <w:rPr>
          <w:rFonts w:ascii="Times New Roman" w:hAnsi="Times New Roman"/>
          <w:spacing w:val="-1"/>
          <w:sz w:val="20"/>
          <w:szCs w:val="20"/>
        </w:rPr>
        <w:t>n</w:t>
      </w:r>
      <w:r>
        <w:rPr>
          <w:rFonts w:ascii="Times New Roman" w:hAnsi="Times New Roman"/>
          <w:spacing w:val="1"/>
          <w:sz w:val="20"/>
          <w:szCs w:val="20"/>
        </w:rPr>
        <w:t>i</w:t>
      </w:r>
      <w:r>
        <w:rPr>
          <w:rFonts w:ascii="Times New Roman" w:hAnsi="Times New Roman"/>
          <w:sz w:val="20"/>
          <w:szCs w:val="20"/>
        </w:rPr>
        <w:t>e</w:t>
      </w:r>
      <w:r>
        <w:rPr>
          <w:rFonts w:ascii="Times New Roman" w:hAnsi="Times New Roman"/>
          <w:spacing w:val="-2"/>
          <w:sz w:val="20"/>
          <w:szCs w:val="20"/>
        </w:rPr>
        <w:t>n</w:t>
      </w:r>
      <w:r>
        <w:rPr>
          <w:rFonts w:ascii="Times New Roman" w:hAnsi="Times New Roman"/>
          <w:spacing w:val="1"/>
          <w:sz w:val="20"/>
          <w:szCs w:val="20"/>
        </w:rPr>
        <w:t>i</w:t>
      </w:r>
      <w:r>
        <w:rPr>
          <w:rFonts w:ascii="Times New Roman" w:hAnsi="Times New Roman"/>
          <w:sz w:val="20"/>
          <w:szCs w:val="20"/>
        </w:rPr>
        <w:t>em</w:t>
      </w:r>
      <w:r>
        <w:rPr>
          <w:rFonts w:ascii="Times New Roman" w:hAnsi="Times New Roman"/>
          <w:spacing w:val="16"/>
          <w:sz w:val="20"/>
          <w:szCs w:val="20"/>
        </w:rPr>
        <w:t xml:space="preserve"> </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s</w:t>
      </w:r>
      <w:r>
        <w:rPr>
          <w:rFonts w:ascii="Times New Roman" w:hAnsi="Times New Roman"/>
          <w:spacing w:val="-3"/>
          <w:sz w:val="20"/>
          <w:szCs w:val="20"/>
        </w:rPr>
        <w:t>t</w:t>
      </w:r>
      <w:r>
        <w:rPr>
          <w:rFonts w:ascii="Times New Roman" w:hAnsi="Times New Roman"/>
          <w:spacing w:val="1"/>
          <w:sz w:val="20"/>
          <w:szCs w:val="20"/>
        </w:rPr>
        <w:t>a</w:t>
      </w:r>
      <w:r>
        <w:rPr>
          <w:rFonts w:ascii="Times New Roman" w:hAnsi="Times New Roman"/>
          <w:spacing w:val="-1"/>
          <w:sz w:val="20"/>
          <w:szCs w:val="20"/>
        </w:rPr>
        <w:t>no</w:t>
      </w:r>
      <w:r>
        <w:rPr>
          <w:rFonts w:ascii="Times New Roman" w:hAnsi="Times New Roman"/>
          <w:spacing w:val="1"/>
          <w:sz w:val="20"/>
          <w:szCs w:val="20"/>
        </w:rPr>
        <w:t>wi</w:t>
      </w:r>
      <w:r>
        <w:rPr>
          <w:rFonts w:ascii="Times New Roman" w:hAnsi="Times New Roman"/>
          <w:spacing w:val="-3"/>
          <w:sz w:val="20"/>
          <w:szCs w:val="20"/>
        </w:rPr>
        <w:t>e</w:t>
      </w:r>
      <w:r>
        <w:rPr>
          <w:rFonts w:ascii="Times New Roman" w:hAnsi="Times New Roman"/>
          <w:sz w:val="20"/>
          <w:szCs w:val="20"/>
        </w:rPr>
        <w:t>ń</w:t>
      </w:r>
      <w:r>
        <w:rPr>
          <w:rFonts w:ascii="Times New Roman" w:hAnsi="Times New Roman"/>
          <w:spacing w:val="18"/>
          <w:sz w:val="20"/>
          <w:szCs w:val="20"/>
        </w:rPr>
        <w:t xml:space="preserve"> </w:t>
      </w:r>
      <w:r>
        <w:rPr>
          <w:rStyle w:val="h2"/>
          <w:rFonts w:ascii="Times New Roman" w:hAnsi="Times New Roman"/>
          <w:sz w:val="20"/>
          <w:szCs w:val="20"/>
        </w:rPr>
        <w:t>ustawy z dnia 22 grudnia 2015 r. o zasadach uznawania kwalifikacji zawodowych nabytych w państwach członkowskich Unii Europejskiej</w:t>
      </w:r>
      <w:r>
        <w:rPr>
          <w:rFonts w:ascii="Times New Roman" w:hAnsi="Times New Roman"/>
          <w:spacing w:val="-2"/>
          <w:sz w:val="20"/>
          <w:szCs w:val="20"/>
        </w:rPr>
        <w:t xml:space="preserve"> (</w:t>
      </w:r>
      <w:r>
        <w:rPr>
          <w:rStyle w:val="h1"/>
          <w:rFonts w:ascii="Times New Roman" w:hAnsi="Times New Roman"/>
          <w:sz w:val="20"/>
          <w:szCs w:val="20"/>
        </w:rPr>
        <w:t>Dz. U. 2016 poz. 65).</w:t>
      </w:r>
    </w:p>
    <w:p w:rsidR="00A21CCB" w:rsidRDefault="006B0BB8">
      <w:pPr>
        <w:spacing w:before="16" w:after="0"/>
        <w:ind w:left="709" w:right="-6"/>
        <w:jc w:val="both"/>
        <w:rPr>
          <w:rFonts w:ascii="Times New Roman" w:hAnsi="Times New Roman"/>
          <w:sz w:val="20"/>
          <w:szCs w:val="20"/>
        </w:rPr>
      </w:pPr>
      <w:r>
        <w:rPr>
          <w:rFonts w:ascii="Times New Roman" w:hAnsi="Times New Roman"/>
          <w:spacing w:val="1"/>
          <w:sz w:val="20"/>
          <w:szCs w:val="20"/>
        </w:rPr>
        <w:t>O</w:t>
      </w:r>
      <w:r>
        <w:rPr>
          <w:rFonts w:ascii="Times New Roman" w:hAnsi="Times New Roman"/>
          <w:sz w:val="20"/>
          <w:szCs w:val="20"/>
        </w:rPr>
        <w:t>s</w:t>
      </w:r>
      <w:r>
        <w:rPr>
          <w:rFonts w:ascii="Times New Roman" w:hAnsi="Times New Roman"/>
          <w:spacing w:val="-2"/>
          <w:sz w:val="20"/>
          <w:szCs w:val="20"/>
        </w:rPr>
        <w:t>o</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z w:val="20"/>
          <w:szCs w:val="20"/>
        </w:rPr>
        <w:t>k</w:t>
      </w:r>
      <w:r>
        <w:rPr>
          <w:rFonts w:ascii="Times New Roman" w:hAnsi="Times New Roman"/>
          <w:spacing w:val="-3"/>
          <w:sz w:val="20"/>
          <w:szCs w:val="20"/>
        </w:rPr>
        <w:t>t</w:t>
      </w:r>
      <w:r>
        <w:rPr>
          <w:rFonts w:ascii="Times New Roman" w:hAnsi="Times New Roman"/>
          <w:spacing w:val="1"/>
          <w:sz w:val="20"/>
          <w:szCs w:val="20"/>
        </w:rPr>
        <w:t>ó</w:t>
      </w:r>
      <w:r>
        <w:rPr>
          <w:rFonts w:ascii="Times New Roman" w:hAnsi="Times New Roman"/>
          <w:spacing w:val="-1"/>
          <w:sz w:val="20"/>
          <w:szCs w:val="20"/>
        </w:rPr>
        <w:t>r</w:t>
      </w:r>
      <w:r>
        <w:rPr>
          <w:rFonts w:ascii="Times New Roman" w:hAnsi="Times New Roman"/>
          <w:sz w:val="20"/>
          <w:szCs w:val="20"/>
        </w:rPr>
        <w:t>ym</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pacing w:val="-1"/>
          <w:sz w:val="20"/>
          <w:szCs w:val="20"/>
        </w:rPr>
        <w:t>w</w:t>
      </w:r>
      <w:r>
        <w:rPr>
          <w:rFonts w:ascii="Times New Roman" w:hAnsi="Times New Roman"/>
          <w:spacing w:val="1"/>
          <w:sz w:val="20"/>
          <w:szCs w:val="20"/>
        </w:rPr>
        <w:t>i</w:t>
      </w:r>
      <w:r>
        <w:rPr>
          <w:rFonts w:ascii="Times New Roman" w:hAnsi="Times New Roman"/>
          <w:sz w:val="20"/>
          <w:szCs w:val="20"/>
        </w:rPr>
        <w:t>e</w:t>
      </w:r>
      <w:r>
        <w:rPr>
          <w:rFonts w:ascii="Times New Roman" w:hAnsi="Times New Roman"/>
          <w:spacing w:val="-1"/>
          <w:sz w:val="20"/>
          <w:szCs w:val="20"/>
        </w:rPr>
        <w:t>rz</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 xml:space="preserve"> zo</w:t>
      </w:r>
      <w:r>
        <w:rPr>
          <w:rFonts w:ascii="Times New Roman" w:hAnsi="Times New Roman"/>
          <w:sz w:val="20"/>
          <w:szCs w:val="20"/>
        </w:rPr>
        <w:t>s</w:t>
      </w:r>
      <w:r>
        <w:rPr>
          <w:rFonts w:ascii="Times New Roman" w:hAnsi="Times New Roman"/>
          <w:spacing w:val="-3"/>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ą</w:t>
      </w:r>
      <w:r>
        <w:rPr>
          <w:rFonts w:ascii="Times New Roman" w:hAnsi="Times New Roman"/>
          <w:spacing w:val="3"/>
          <w:sz w:val="20"/>
          <w:szCs w:val="20"/>
        </w:rPr>
        <w:t xml:space="preserve"> </w:t>
      </w:r>
      <w:r>
        <w:rPr>
          <w:rFonts w:ascii="Times New Roman" w:hAnsi="Times New Roman"/>
          <w:spacing w:val="1"/>
          <w:sz w:val="20"/>
          <w:szCs w:val="20"/>
        </w:rPr>
        <w:t>w</w:t>
      </w:r>
      <w:r>
        <w:rPr>
          <w:rFonts w:ascii="Times New Roman" w:hAnsi="Times New Roman"/>
          <w:spacing w:val="-3"/>
          <w:sz w:val="20"/>
          <w:szCs w:val="20"/>
        </w:rPr>
        <w:t>y</w:t>
      </w:r>
      <w:r>
        <w:rPr>
          <w:rFonts w:ascii="Times New Roman" w:hAnsi="Times New Roman"/>
          <w:spacing w:val="1"/>
          <w:sz w:val="20"/>
          <w:szCs w:val="20"/>
        </w:rPr>
        <w:t>ż</w:t>
      </w:r>
      <w:r>
        <w:rPr>
          <w:rFonts w:ascii="Times New Roman" w:hAnsi="Times New Roman"/>
          <w:sz w:val="20"/>
          <w:szCs w:val="20"/>
        </w:rPr>
        <w:t xml:space="preserve">ej </w:t>
      </w:r>
      <w:r>
        <w:rPr>
          <w:rFonts w:ascii="Times New Roman" w:hAnsi="Times New Roman"/>
          <w:spacing w:val="1"/>
          <w:sz w:val="20"/>
          <w:szCs w:val="20"/>
        </w:rPr>
        <w:t>w</w:t>
      </w:r>
      <w:r>
        <w:rPr>
          <w:rFonts w:ascii="Times New Roman" w:hAnsi="Times New Roman"/>
          <w:sz w:val="20"/>
          <w:szCs w:val="20"/>
        </w:rPr>
        <w:t>ymi</w:t>
      </w:r>
      <w:r>
        <w:rPr>
          <w:rFonts w:ascii="Times New Roman" w:hAnsi="Times New Roman"/>
          <w:spacing w:val="-2"/>
          <w:sz w:val="20"/>
          <w:szCs w:val="20"/>
        </w:rPr>
        <w:t>e</w:t>
      </w:r>
      <w:r>
        <w:rPr>
          <w:rFonts w:ascii="Times New Roman" w:hAnsi="Times New Roman"/>
          <w:spacing w:val="-1"/>
          <w:sz w:val="20"/>
          <w:szCs w:val="20"/>
        </w:rPr>
        <w:t>ni</w:t>
      </w:r>
      <w:r>
        <w:rPr>
          <w:rFonts w:ascii="Times New Roman" w:hAnsi="Times New Roman"/>
          <w:spacing w:val="1"/>
          <w:sz w:val="20"/>
          <w:szCs w:val="20"/>
        </w:rPr>
        <w:t>on</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f</w:t>
      </w:r>
      <w:r>
        <w:rPr>
          <w:rFonts w:ascii="Times New Roman" w:hAnsi="Times New Roman"/>
          <w:spacing w:val="1"/>
          <w:sz w:val="20"/>
          <w:szCs w:val="20"/>
        </w:rPr>
        <w:t>un</w:t>
      </w:r>
      <w:r>
        <w:rPr>
          <w:rFonts w:ascii="Times New Roman" w:hAnsi="Times New Roman"/>
          <w:spacing w:val="-3"/>
          <w:sz w:val="20"/>
          <w:szCs w:val="20"/>
        </w:rPr>
        <w:t>k</w:t>
      </w:r>
      <w:r>
        <w:rPr>
          <w:rFonts w:ascii="Times New Roman" w:hAnsi="Times New Roman"/>
          <w:sz w:val="20"/>
          <w:szCs w:val="20"/>
        </w:rPr>
        <w:t>c</w:t>
      </w:r>
      <w:r>
        <w:rPr>
          <w:rFonts w:ascii="Times New Roman" w:hAnsi="Times New Roman"/>
          <w:spacing w:val="1"/>
          <w:sz w:val="20"/>
          <w:szCs w:val="20"/>
        </w:rPr>
        <w:t>j</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2"/>
          <w:sz w:val="20"/>
          <w:szCs w:val="20"/>
        </w:rPr>
        <w:t>m</w:t>
      </w:r>
      <w:r>
        <w:rPr>
          <w:rFonts w:ascii="Times New Roman" w:hAnsi="Times New Roman"/>
          <w:spacing w:val="1"/>
          <w:sz w:val="20"/>
          <w:szCs w:val="20"/>
        </w:rPr>
        <w:t>u</w:t>
      </w:r>
      <w:r>
        <w:rPr>
          <w:rFonts w:ascii="Times New Roman" w:hAnsi="Times New Roman"/>
          <w:sz w:val="20"/>
          <w:szCs w:val="20"/>
        </w:rPr>
        <w:t>s</w:t>
      </w:r>
      <w:r>
        <w:rPr>
          <w:rFonts w:ascii="Times New Roman" w:hAnsi="Times New Roman"/>
          <w:spacing w:val="-2"/>
          <w:sz w:val="20"/>
          <w:szCs w:val="20"/>
        </w:rPr>
        <w:t>z</w:t>
      </w:r>
      <w:r>
        <w:rPr>
          <w:rFonts w:ascii="Times New Roman" w:hAnsi="Times New Roman"/>
          <w:sz w:val="20"/>
          <w:szCs w:val="20"/>
        </w:rPr>
        <w:t>ą</w:t>
      </w:r>
      <w:r>
        <w:rPr>
          <w:rFonts w:ascii="Times New Roman" w:hAnsi="Times New Roman"/>
          <w:spacing w:val="3"/>
          <w:sz w:val="20"/>
          <w:szCs w:val="20"/>
        </w:rPr>
        <w:t xml:space="preserve"> </w:t>
      </w:r>
      <w:r>
        <w:rPr>
          <w:rFonts w:ascii="Times New Roman" w:hAnsi="Times New Roman"/>
          <w:spacing w:val="1"/>
          <w:sz w:val="20"/>
          <w:szCs w:val="20"/>
        </w:rPr>
        <w:t>p</w:t>
      </w:r>
      <w:r>
        <w:rPr>
          <w:rFonts w:ascii="Times New Roman" w:hAnsi="Times New Roman"/>
          <w:spacing w:val="-1"/>
          <w:sz w:val="20"/>
          <w:szCs w:val="20"/>
        </w:rPr>
        <w:t>r</w:t>
      </w:r>
      <w:r>
        <w:rPr>
          <w:rFonts w:ascii="Times New Roman" w:hAnsi="Times New Roman"/>
          <w:spacing w:val="1"/>
          <w:sz w:val="20"/>
          <w:szCs w:val="20"/>
        </w:rPr>
        <w:t>z</w:t>
      </w:r>
      <w:r>
        <w:rPr>
          <w:rFonts w:ascii="Times New Roman" w:hAnsi="Times New Roman"/>
          <w:spacing w:val="-3"/>
          <w:sz w:val="20"/>
          <w:szCs w:val="20"/>
        </w:rPr>
        <w:t>y</w:t>
      </w:r>
      <w:r>
        <w:rPr>
          <w:rFonts w:ascii="Times New Roman" w:hAnsi="Times New Roman"/>
          <w:spacing w:val="-1"/>
          <w:sz w:val="20"/>
          <w:szCs w:val="20"/>
        </w:rPr>
        <w:t>n</w:t>
      </w:r>
      <w:r>
        <w:rPr>
          <w:rFonts w:ascii="Times New Roman" w:hAnsi="Times New Roman"/>
          <w:spacing w:val="1"/>
          <w:sz w:val="20"/>
          <w:szCs w:val="20"/>
        </w:rPr>
        <w:t>al</w:t>
      </w:r>
      <w:r>
        <w:rPr>
          <w:rFonts w:ascii="Times New Roman" w:hAnsi="Times New Roman"/>
          <w:spacing w:val="-3"/>
          <w:sz w:val="20"/>
          <w:szCs w:val="20"/>
        </w:rPr>
        <w:t>e</w:t>
      </w:r>
      <w:r>
        <w:rPr>
          <w:rFonts w:ascii="Times New Roman" w:hAnsi="Times New Roman"/>
          <w:spacing w:val="1"/>
          <w:sz w:val="20"/>
          <w:szCs w:val="20"/>
        </w:rPr>
        <w:t>ż</w:t>
      </w:r>
      <w:r>
        <w:rPr>
          <w:rFonts w:ascii="Times New Roman" w:hAnsi="Times New Roman"/>
          <w:sz w:val="20"/>
          <w:szCs w:val="20"/>
        </w:rPr>
        <w:t>eć</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o </w:t>
      </w:r>
      <w:r>
        <w:rPr>
          <w:rFonts w:ascii="Times New Roman" w:hAnsi="Times New Roman"/>
          <w:spacing w:val="1"/>
          <w:sz w:val="20"/>
          <w:szCs w:val="20"/>
        </w:rPr>
        <w:t>w</w:t>
      </w:r>
      <w:r>
        <w:rPr>
          <w:rFonts w:ascii="Times New Roman" w:hAnsi="Times New Roman"/>
          <w:spacing w:val="-1"/>
          <w:sz w:val="20"/>
          <w:szCs w:val="20"/>
        </w:rPr>
        <w:t>ł</w:t>
      </w:r>
      <w:r>
        <w:rPr>
          <w:rFonts w:ascii="Times New Roman" w:hAnsi="Times New Roman"/>
          <w:spacing w:val="1"/>
          <w:sz w:val="20"/>
          <w:szCs w:val="20"/>
        </w:rPr>
        <w:t>a</w:t>
      </w:r>
      <w:r>
        <w:rPr>
          <w:rFonts w:ascii="Times New Roman" w:hAnsi="Times New Roman"/>
          <w:sz w:val="20"/>
          <w:szCs w:val="20"/>
        </w:rPr>
        <w:t>ś</w:t>
      </w:r>
      <w:r>
        <w:rPr>
          <w:rFonts w:ascii="Times New Roman" w:hAnsi="Times New Roman"/>
          <w:spacing w:val="-3"/>
          <w:sz w:val="20"/>
          <w:szCs w:val="20"/>
        </w:rPr>
        <w:t>c</w:t>
      </w:r>
      <w:r>
        <w:rPr>
          <w:rFonts w:ascii="Times New Roman" w:hAnsi="Times New Roman"/>
          <w:spacing w:val="1"/>
          <w:sz w:val="20"/>
          <w:szCs w:val="20"/>
        </w:rPr>
        <w:t>iw</w:t>
      </w:r>
      <w:r>
        <w:rPr>
          <w:rFonts w:ascii="Times New Roman" w:hAnsi="Times New Roman"/>
          <w:spacing w:val="-3"/>
          <w:sz w:val="20"/>
          <w:szCs w:val="20"/>
        </w:rPr>
        <w:t>e</w:t>
      </w:r>
      <w:r>
        <w:rPr>
          <w:rFonts w:ascii="Times New Roman" w:hAnsi="Times New Roman"/>
          <w:sz w:val="20"/>
          <w:szCs w:val="20"/>
        </w:rPr>
        <w:t>j</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1"/>
          <w:sz w:val="20"/>
          <w:szCs w:val="20"/>
        </w:rPr>
        <w:t>z</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3"/>
          <w:sz w:val="20"/>
          <w:szCs w:val="20"/>
        </w:rPr>
        <w:t>s</w:t>
      </w:r>
      <w:r>
        <w:rPr>
          <w:rFonts w:ascii="Times New Roman" w:hAnsi="Times New Roman"/>
          <w:spacing w:val="1"/>
          <w:sz w:val="20"/>
          <w:szCs w:val="20"/>
        </w:rPr>
        <w:t>a</w:t>
      </w:r>
      <w:r>
        <w:rPr>
          <w:rFonts w:ascii="Times New Roman" w:hAnsi="Times New Roman"/>
          <w:spacing w:val="-2"/>
          <w:sz w:val="20"/>
          <w:szCs w:val="20"/>
        </w:rPr>
        <w:t>m</w:t>
      </w:r>
      <w:r>
        <w:rPr>
          <w:rFonts w:ascii="Times New Roman" w:hAnsi="Times New Roman"/>
          <w:spacing w:val="1"/>
          <w:sz w:val="20"/>
          <w:szCs w:val="20"/>
        </w:rPr>
        <w:t>o</w:t>
      </w:r>
      <w:r>
        <w:rPr>
          <w:rFonts w:ascii="Times New Roman" w:hAnsi="Times New Roman"/>
          <w:spacing w:val="-1"/>
          <w:sz w:val="20"/>
          <w:szCs w:val="20"/>
        </w:rPr>
        <w:t>r</w:t>
      </w:r>
      <w:r>
        <w:rPr>
          <w:rFonts w:ascii="Times New Roman" w:hAnsi="Times New Roman"/>
          <w:spacing w:val="1"/>
          <w:sz w:val="20"/>
          <w:szCs w:val="20"/>
        </w:rPr>
        <w:t>z</w:t>
      </w:r>
      <w:r>
        <w:rPr>
          <w:rFonts w:ascii="Times New Roman" w:hAnsi="Times New Roman"/>
          <w:spacing w:val="-1"/>
          <w:sz w:val="20"/>
          <w:szCs w:val="20"/>
        </w:rPr>
        <w:t>ą</w:t>
      </w:r>
      <w:r>
        <w:rPr>
          <w:rFonts w:ascii="Times New Roman" w:hAnsi="Times New Roman"/>
          <w:spacing w:val="1"/>
          <w:sz w:val="20"/>
          <w:szCs w:val="20"/>
        </w:rPr>
        <w:t>d</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pacing w:val="-1"/>
          <w:sz w:val="20"/>
          <w:szCs w:val="20"/>
        </w:rPr>
        <w:t>z</w:t>
      </w:r>
      <w:r>
        <w:rPr>
          <w:rFonts w:ascii="Times New Roman" w:hAnsi="Times New Roman"/>
          <w:spacing w:val="1"/>
          <w:sz w:val="20"/>
          <w:szCs w:val="20"/>
        </w:rPr>
        <w:t>a</w:t>
      </w:r>
      <w:r>
        <w:rPr>
          <w:rFonts w:ascii="Times New Roman" w:hAnsi="Times New Roman"/>
          <w:spacing w:val="-1"/>
          <w:sz w:val="20"/>
          <w:szCs w:val="20"/>
        </w:rPr>
        <w:t>wo</w:t>
      </w:r>
      <w:r>
        <w:rPr>
          <w:rFonts w:ascii="Times New Roman" w:hAnsi="Times New Roman"/>
          <w:spacing w:val="1"/>
          <w:sz w:val="20"/>
          <w:szCs w:val="20"/>
        </w:rPr>
        <w:t>d</w:t>
      </w:r>
      <w:r>
        <w:rPr>
          <w:rFonts w:ascii="Times New Roman" w:hAnsi="Times New Roman"/>
          <w:spacing w:val="-1"/>
          <w:sz w:val="20"/>
          <w:szCs w:val="20"/>
        </w:rPr>
        <w:t>o</w:t>
      </w:r>
      <w:r>
        <w:rPr>
          <w:rFonts w:ascii="Times New Roman" w:hAnsi="Times New Roman"/>
          <w:spacing w:val="1"/>
          <w:sz w:val="20"/>
          <w:szCs w:val="20"/>
        </w:rPr>
        <w:t>w</w:t>
      </w:r>
      <w:r>
        <w:rPr>
          <w:rFonts w:ascii="Times New Roman" w:hAnsi="Times New Roman"/>
          <w:spacing w:val="-3"/>
          <w:sz w:val="20"/>
          <w:szCs w:val="20"/>
        </w:rPr>
        <w:t>e</w:t>
      </w:r>
      <w:r>
        <w:rPr>
          <w:rFonts w:ascii="Times New Roman" w:hAnsi="Times New Roman"/>
          <w:spacing w:val="1"/>
          <w:sz w:val="20"/>
          <w:szCs w:val="20"/>
        </w:rPr>
        <w:t>g</w:t>
      </w:r>
      <w:r>
        <w:rPr>
          <w:rFonts w:ascii="Times New Roman" w:hAnsi="Times New Roman"/>
          <w:sz w:val="20"/>
          <w:szCs w:val="20"/>
        </w:rPr>
        <w:t>o</w:t>
      </w:r>
      <w:r>
        <w:rPr>
          <w:rFonts w:ascii="Times New Roman" w:hAnsi="Times New Roman"/>
          <w:spacing w:val="2"/>
          <w:sz w:val="20"/>
          <w:szCs w:val="20"/>
        </w:rPr>
        <w:t xml:space="preserve"> </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pacing w:val="1"/>
          <w:sz w:val="20"/>
          <w:szCs w:val="20"/>
        </w:rPr>
        <w:t>o</w:t>
      </w:r>
      <w:r>
        <w:rPr>
          <w:rFonts w:ascii="Times New Roman" w:hAnsi="Times New Roman"/>
          <w:sz w:val="20"/>
          <w:szCs w:val="20"/>
        </w:rPr>
        <w:t>s</w:t>
      </w:r>
      <w:r>
        <w:rPr>
          <w:rFonts w:ascii="Times New Roman" w:hAnsi="Times New Roman"/>
          <w:spacing w:val="-2"/>
          <w:sz w:val="20"/>
          <w:szCs w:val="20"/>
        </w:rPr>
        <w:t>i</w:t>
      </w:r>
      <w:r>
        <w:rPr>
          <w:rFonts w:ascii="Times New Roman" w:hAnsi="Times New Roman"/>
          <w:spacing w:val="1"/>
          <w:sz w:val="20"/>
          <w:szCs w:val="20"/>
        </w:rPr>
        <w:t>a</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ć</w:t>
      </w:r>
      <w:r>
        <w:rPr>
          <w:rFonts w:ascii="Times New Roman" w:hAnsi="Times New Roman"/>
          <w:spacing w:val="1"/>
          <w:sz w:val="20"/>
          <w:szCs w:val="20"/>
        </w:rPr>
        <w:t xml:space="preserve"> w</w:t>
      </w:r>
      <w:r>
        <w:rPr>
          <w:rFonts w:ascii="Times New Roman" w:hAnsi="Times New Roman"/>
          <w:sz w:val="20"/>
          <w:szCs w:val="20"/>
        </w:rPr>
        <w:t>y</w:t>
      </w:r>
      <w:r>
        <w:rPr>
          <w:rFonts w:ascii="Times New Roman" w:hAnsi="Times New Roman"/>
          <w:spacing w:val="-3"/>
          <w:sz w:val="20"/>
          <w:szCs w:val="20"/>
        </w:rPr>
        <w:t>m</w:t>
      </w:r>
      <w:r>
        <w:rPr>
          <w:rFonts w:ascii="Times New Roman" w:hAnsi="Times New Roman"/>
          <w:spacing w:val="-1"/>
          <w:sz w:val="20"/>
          <w:szCs w:val="20"/>
        </w:rPr>
        <w:t>a</w:t>
      </w:r>
      <w:r>
        <w:rPr>
          <w:rFonts w:ascii="Times New Roman" w:hAnsi="Times New Roman"/>
          <w:spacing w:val="1"/>
          <w:sz w:val="20"/>
          <w:szCs w:val="20"/>
        </w:rPr>
        <w:t>g</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 xml:space="preserve">e </w:t>
      </w:r>
      <w:r>
        <w:rPr>
          <w:rFonts w:ascii="Times New Roman" w:hAnsi="Times New Roman"/>
          <w:spacing w:val="1"/>
          <w:sz w:val="20"/>
          <w:szCs w:val="20"/>
        </w:rPr>
        <w:t>ub</w:t>
      </w:r>
      <w:r>
        <w:rPr>
          <w:rFonts w:ascii="Times New Roman" w:hAnsi="Times New Roman"/>
          <w:spacing w:val="-3"/>
          <w:sz w:val="20"/>
          <w:szCs w:val="20"/>
        </w:rPr>
        <w:t>e</w:t>
      </w:r>
      <w:r>
        <w:rPr>
          <w:rFonts w:ascii="Times New Roman" w:hAnsi="Times New Roman"/>
          <w:spacing w:val="1"/>
          <w:sz w:val="20"/>
          <w:szCs w:val="20"/>
        </w:rPr>
        <w:t>z</w:t>
      </w:r>
      <w:r>
        <w:rPr>
          <w:rFonts w:ascii="Times New Roman" w:hAnsi="Times New Roman"/>
          <w:spacing w:val="-1"/>
          <w:sz w:val="20"/>
          <w:szCs w:val="20"/>
        </w:rPr>
        <w:t>pi</w:t>
      </w:r>
      <w:r>
        <w:rPr>
          <w:rFonts w:ascii="Times New Roman" w:hAnsi="Times New Roman"/>
          <w:sz w:val="20"/>
          <w:szCs w:val="20"/>
        </w:rPr>
        <w:t>ec</w:t>
      </w:r>
      <w:r>
        <w:rPr>
          <w:rFonts w:ascii="Times New Roman" w:hAnsi="Times New Roman"/>
          <w:spacing w:val="1"/>
          <w:sz w:val="20"/>
          <w:szCs w:val="20"/>
        </w:rPr>
        <w:t>z</w:t>
      </w:r>
      <w:r>
        <w:rPr>
          <w:rFonts w:ascii="Times New Roman" w:hAnsi="Times New Roman"/>
          <w:sz w:val="20"/>
          <w:szCs w:val="20"/>
        </w:rPr>
        <w:t>e</w:t>
      </w:r>
      <w:r>
        <w:rPr>
          <w:rFonts w:ascii="Times New Roman" w:hAnsi="Times New Roman"/>
          <w:spacing w:val="-2"/>
          <w:sz w:val="20"/>
          <w:szCs w:val="20"/>
        </w:rPr>
        <w:t>n</w:t>
      </w:r>
      <w:r>
        <w:rPr>
          <w:rFonts w:ascii="Times New Roman" w:hAnsi="Times New Roman"/>
          <w:spacing w:val="1"/>
          <w:sz w:val="20"/>
          <w:szCs w:val="20"/>
        </w:rPr>
        <w:t>i</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d </w:t>
      </w:r>
      <w:r>
        <w:rPr>
          <w:rFonts w:ascii="Times New Roman" w:hAnsi="Times New Roman"/>
          <w:spacing w:val="1"/>
          <w:sz w:val="20"/>
          <w:szCs w:val="20"/>
        </w:rPr>
        <w:t>o</w:t>
      </w:r>
      <w:r>
        <w:rPr>
          <w:rFonts w:ascii="Times New Roman" w:hAnsi="Times New Roman"/>
          <w:spacing w:val="-1"/>
          <w:sz w:val="20"/>
          <w:szCs w:val="20"/>
        </w:rPr>
        <w:t>dp</w:t>
      </w:r>
      <w:r>
        <w:rPr>
          <w:rFonts w:ascii="Times New Roman" w:hAnsi="Times New Roman"/>
          <w:spacing w:val="1"/>
          <w:sz w:val="20"/>
          <w:szCs w:val="20"/>
        </w:rPr>
        <w:t>o</w:t>
      </w:r>
      <w:r>
        <w:rPr>
          <w:rFonts w:ascii="Times New Roman" w:hAnsi="Times New Roman"/>
          <w:spacing w:val="-1"/>
          <w:sz w:val="20"/>
          <w:szCs w:val="20"/>
        </w:rPr>
        <w:t>w</w:t>
      </w:r>
      <w:r>
        <w:rPr>
          <w:rFonts w:ascii="Times New Roman" w:hAnsi="Times New Roman"/>
          <w:spacing w:val="1"/>
          <w:sz w:val="20"/>
          <w:szCs w:val="20"/>
        </w:rPr>
        <w:t>i</w:t>
      </w:r>
      <w:r>
        <w:rPr>
          <w:rFonts w:ascii="Times New Roman" w:hAnsi="Times New Roman"/>
          <w:sz w:val="20"/>
          <w:szCs w:val="20"/>
        </w:rPr>
        <w:t>e</w:t>
      </w:r>
      <w:r>
        <w:rPr>
          <w:rFonts w:ascii="Times New Roman" w:hAnsi="Times New Roman"/>
          <w:spacing w:val="-2"/>
          <w:sz w:val="20"/>
          <w:szCs w:val="20"/>
        </w:rPr>
        <w:t>d</w:t>
      </w:r>
      <w:r>
        <w:rPr>
          <w:rFonts w:ascii="Times New Roman" w:hAnsi="Times New Roman"/>
          <w:spacing w:val="1"/>
          <w:sz w:val="20"/>
          <w:szCs w:val="20"/>
        </w:rPr>
        <w:t>z</w:t>
      </w:r>
      <w:r>
        <w:rPr>
          <w:rFonts w:ascii="Times New Roman" w:hAnsi="Times New Roman"/>
          <w:spacing w:val="-1"/>
          <w:sz w:val="20"/>
          <w:szCs w:val="20"/>
        </w:rPr>
        <w:t>i</w:t>
      </w:r>
      <w:r>
        <w:rPr>
          <w:rFonts w:ascii="Times New Roman" w:hAnsi="Times New Roman"/>
          <w:spacing w:val="1"/>
          <w:sz w:val="20"/>
          <w:szCs w:val="20"/>
        </w:rPr>
        <w:t>a</w:t>
      </w:r>
      <w:r>
        <w:rPr>
          <w:rFonts w:ascii="Times New Roman" w:hAnsi="Times New Roman"/>
          <w:spacing w:val="-1"/>
          <w:sz w:val="20"/>
          <w:szCs w:val="20"/>
        </w:rPr>
        <w:t>ln</w:t>
      </w:r>
      <w:r>
        <w:rPr>
          <w:rFonts w:ascii="Times New Roman" w:hAnsi="Times New Roman"/>
          <w:spacing w:val="1"/>
          <w:sz w:val="20"/>
          <w:szCs w:val="20"/>
        </w:rPr>
        <w:t>o</w:t>
      </w:r>
      <w:r>
        <w:rPr>
          <w:rFonts w:ascii="Times New Roman" w:hAnsi="Times New Roman"/>
          <w:sz w:val="20"/>
          <w:szCs w:val="20"/>
        </w:rPr>
        <w:t>ści</w:t>
      </w:r>
      <w:r>
        <w:rPr>
          <w:rFonts w:ascii="Times New Roman" w:hAnsi="Times New Roman"/>
          <w:spacing w:val="-7"/>
          <w:sz w:val="20"/>
          <w:szCs w:val="20"/>
        </w:rPr>
        <w:t xml:space="preserve"> </w:t>
      </w:r>
      <w:r>
        <w:rPr>
          <w:rFonts w:ascii="Times New Roman" w:hAnsi="Times New Roman"/>
          <w:spacing w:val="1"/>
          <w:sz w:val="20"/>
          <w:szCs w:val="20"/>
        </w:rPr>
        <w:t>c</w:t>
      </w:r>
      <w:r>
        <w:rPr>
          <w:rFonts w:ascii="Times New Roman" w:hAnsi="Times New Roman"/>
          <w:spacing w:val="-3"/>
          <w:sz w:val="20"/>
          <w:szCs w:val="20"/>
        </w:rPr>
        <w:t>y</w:t>
      </w:r>
      <w:r>
        <w:rPr>
          <w:rFonts w:ascii="Times New Roman" w:hAnsi="Times New Roman"/>
          <w:spacing w:val="1"/>
          <w:sz w:val="20"/>
          <w:szCs w:val="20"/>
        </w:rPr>
        <w:t>wi</w:t>
      </w:r>
      <w:r>
        <w:rPr>
          <w:rFonts w:ascii="Times New Roman" w:hAnsi="Times New Roman"/>
          <w:spacing w:val="-1"/>
          <w:sz w:val="20"/>
          <w:szCs w:val="20"/>
        </w:rPr>
        <w:t>l</w:t>
      </w:r>
      <w:r>
        <w:rPr>
          <w:rFonts w:ascii="Times New Roman" w:hAnsi="Times New Roman"/>
          <w:spacing w:val="1"/>
          <w:sz w:val="20"/>
          <w:szCs w:val="20"/>
        </w:rPr>
        <w:t>n</w:t>
      </w:r>
      <w:r>
        <w:rPr>
          <w:rFonts w:ascii="Times New Roman" w:hAnsi="Times New Roman"/>
          <w:spacing w:val="-3"/>
          <w:sz w:val="20"/>
          <w:szCs w:val="20"/>
        </w:rPr>
        <w:t>e</w:t>
      </w:r>
      <w:r>
        <w:rPr>
          <w:rFonts w:ascii="Times New Roman" w:hAnsi="Times New Roman"/>
          <w:spacing w:val="1"/>
          <w:sz w:val="20"/>
          <w:szCs w:val="20"/>
        </w:rPr>
        <w:t>j</w:t>
      </w:r>
      <w:r>
        <w:rPr>
          <w:rFonts w:ascii="Times New Roman" w:hAnsi="Times New Roman"/>
          <w:sz w:val="20"/>
          <w:szCs w:val="20"/>
        </w:rPr>
        <w:t>.</w:t>
      </w:r>
    </w:p>
    <w:p w:rsidR="00A21CCB" w:rsidRDefault="00A21CCB">
      <w:pPr>
        <w:tabs>
          <w:tab w:val="left" w:pos="284"/>
        </w:tabs>
        <w:spacing w:after="0"/>
        <w:ind w:left="709"/>
        <w:jc w:val="both"/>
        <w:rPr>
          <w:rFonts w:ascii="Times New Roman" w:eastAsia="Times New Roman" w:hAnsi="Times New Roman" w:cs="Times New Roman"/>
          <w:color w:val="FF0000"/>
          <w:sz w:val="24"/>
          <w:szCs w:val="24"/>
          <w:lang w:eastAsia="pl-PL"/>
        </w:rPr>
      </w:pPr>
    </w:p>
    <w:p w:rsidR="00A21CCB" w:rsidRDefault="006B0BB8" w:rsidP="00BA56BD">
      <w:pPr>
        <w:pStyle w:val="Akapitzlist"/>
        <w:numPr>
          <w:ilvl w:val="0"/>
          <w:numId w:val="6"/>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 stosunku do Wykonawców wspólnie ubiegających się o udzielenie zamówienia, w odniesieniu do warunku dotyczącego zdolności technicznej lub zawodowej – dopuszcza łączne spełnianie warunku przez Wykonawców (jeśli postawiony został warunek).</w:t>
      </w:r>
    </w:p>
    <w:p w:rsidR="00A21CCB" w:rsidRDefault="006B0BB8">
      <w:pPr>
        <w:pStyle w:val="Akapitzlist"/>
        <w:numPr>
          <w:ilvl w:val="0"/>
          <w:numId w:val="6"/>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21CCB" w:rsidRDefault="00A21CCB">
      <w:pPr>
        <w:pStyle w:val="Akapitzlist"/>
        <w:spacing w:beforeAutospacing="1" w:afterAutospacing="1" w:line="240" w:lineRule="auto"/>
        <w:ind w:left="426"/>
        <w:jc w:val="both"/>
        <w:rPr>
          <w:rFonts w:ascii="Times New Roman" w:eastAsia="Times New Roman" w:hAnsi="Times New Roman" w:cs="Times New Roman"/>
          <w:sz w:val="24"/>
          <w:szCs w:val="24"/>
          <w:lang w:eastAsia="pl-PL"/>
        </w:rPr>
      </w:pP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 Podstawy wykluczenia z postępowania</w:t>
      </w:r>
    </w:p>
    <w:p w:rsidR="00A21CCB" w:rsidRDefault="006B0BB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postępowania o udzielenie zamówienia wyklucza się Wykonawców, w stosunku do których zachodzi którakolwiek z okoliczności wskazanych w art. 108 ust. 1 PZP;</w:t>
      </w:r>
    </w:p>
    <w:p w:rsidR="00A21CCB" w:rsidRDefault="006B0BB8">
      <w:pPr>
        <w:pStyle w:val="Akapitzlist"/>
        <w:numPr>
          <w:ilvl w:val="0"/>
          <w:numId w:val="7"/>
        </w:num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Wykluczenie Wykonawcy następuje zgodnie z art. 111 PZP.</w:t>
      </w:r>
    </w:p>
    <w:p w:rsidR="00A21CCB" w:rsidRDefault="006B0BB8">
      <w:pPr>
        <w:spacing w:beforeAutospacing="1" w:afterAutospacing="1"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X. Podmiotowe środki dowodowe. Oświadczenia i dokumenty, jakie zobowiązani są dostarczyć Wykonawcy w celu potwierdzenia spełniania warunków udziału w postępowaniu oraz wykazania braku podstaw wykluczenia</w:t>
      </w:r>
    </w:p>
    <w:p w:rsidR="00A21CCB" w:rsidRDefault="006B0BB8">
      <w:pPr>
        <w:pStyle w:val="Akapitzlist"/>
        <w:numPr>
          <w:ilvl w:val="0"/>
          <w:numId w:val="8"/>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oferty - </w:t>
      </w:r>
      <w:r>
        <w:rPr>
          <w:rFonts w:ascii="Times New Roman" w:eastAsia="Times New Roman" w:hAnsi="Times New Roman" w:cs="Times New Roman"/>
          <w:b/>
          <w:sz w:val="24"/>
          <w:szCs w:val="24"/>
          <w:lang w:eastAsia="pl-PL"/>
        </w:rPr>
        <w:t>Załącznik nr 1 do SWZ</w:t>
      </w:r>
      <w:r>
        <w:rPr>
          <w:rFonts w:ascii="Times New Roman" w:eastAsia="Times New Roman" w:hAnsi="Times New Roman" w:cs="Times New Roman"/>
          <w:sz w:val="24"/>
          <w:szCs w:val="24"/>
          <w:lang w:eastAsia="pl-PL"/>
        </w:rPr>
        <w:t xml:space="preserve"> Wykonawca zobowiązany jest dołączyć aktualne na dzień składania ofert oświadczenie o spełnianiu warunków udziału w postępowaniu oraz o braku podstaw do wykluczenia z postępowania – zgodnie z </w:t>
      </w:r>
      <w:r>
        <w:rPr>
          <w:rFonts w:ascii="Times New Roman" w:eastAsia="Times New Roman" w:hAnsi="Times New Roman" w:cs="Times New Roman"/>
          <w:b/>
          <w:sz w:val="24"/>
          <w:szCs w:val="24"/>
          <w:lang w:eastAsia="pl-PL"/>
        </w:rPr>
        <w:t>Załącznikiem nr 2 do SWZ</w:t>
      </w:r>
      <w:r>
        <w:rPr>
          <w:rFonts w:ascii="Times New Roman" w:eastAsia="Times New Roman" w:hAnsi="Times New Roman" w:cs="Times New Roman"/>
          <w:sz w:val="24"/>
          <w:szCs w:val="24"/>
          <w:lang w:eastAsia="pl-PL"/>
        </w:rPr>
        <w:t>.</w:t>
      </w:r>
    </w:p>
    <w:p w:rsidR="00A21CCB" w:rsidRDefault="006B0BB8">
      <w:pPr>
        <w:pStyle w:val="Akapitzlist"/>
        <w:numPr>
          <w:ilvl w:val="0"/>
          <w:numId w:val="8"/>
        </w:numPr>
        <w:spacing w:after="0" w:line="240" w:lineRule="auto"/>
        <w:ind w:left="426"/>
        <w:jc w:val="both"/>
      </w:pPr>
      <w:r>
        <w:rPr>
          <w:rFonts w:ascii="Times New Roman" w:eastAsia="Times New Roman" w:hAnsi="Times New Roman" w:cs="Times New Roman"/>
          <w:sz w:val="24"/>
          <w:szCs w:val="24"/>
          <w:lang w:eastAsia="pl-PL"/>
        </w:rPr>
        <w:t>Informacje zawarte w oświadczeniu, o którym mowa w pkt 1 stanowią dowód potwierdzający brak podstaw wykluczenia oraz spełniania warunków udziału w postępowaniu.</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 Poleganie na zasobach innych podmiotów (jeżeli dotyczy)</w:t>
      </w:r>
    </w:p>
    <w:p w:rsidR="00A21CCB" w:rsidRDefault="006B0BB8">
      <w:pPr>
        <w:pStyle w:val="Akapitzlist"/>
        <w:numPr>
          <w:ilvl w:val="0"/>
          <w:numId w:val="9"/>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A21CCB" w:rsidRDefault="006B0BB8">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odniesieniu do warunków dotyczących doświadczenia, wykonawcy mogą polegać na zdolnościach podmiotów udostępniających zasoby, jeśli podmioty te wykonają świadczenie do realizacji którego te zdolności są wymagane.</w:t>
      </w:r>
    </w:p>
    <w:p w:rsidR="00A21CCB" w:rsidRDefault="006B0BB8">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21CCB" w:rsidRDefault="006B0BB8">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21CCB" w:rsidRDefault="006B0BB8">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21CCB" w:rsidRDefault="006B0BB8">
      <w:pPr>
        <w:pStyle w:val="Akapitzlist"/>
        <w:numPr>
          <w:ilvl w:val="0"/>
          <w:numId w:val="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21CCB" w:rsidRDefault="006B0BB8">
      <w:pPr>
        <w:pStyle w:val="Akapitzlist"/>
        <w:numPr>
          <w:ilvl w:val="0"/>
          <w:numId w:val="9"/>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 Informacja dla Wykonawców wspólnie ubiegających się o udzielenie zamówienia</w:t>
      </w:r>
    </w:p>
    <w:p w:rsidR="00A21CCB" w:rsidRDefault="006B0BB8">
      <w:pPr>
        <w:pStyle w:val="Akapitzlist"/>
        <w:numPr>
          <w:ilvl w:val="0"/>
          <w:numId w:val="10"/>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A21CCB" w:rsidRDefault="006B0BB8">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A21CCB" w:rsidRDefault="006B0BB8">
      <w:pPr>
        <w:pStyle w:val="Akapitzlist"/>
        <w:numPr>
          <w:ilvl w:val="0"/>
          <w:numId w:val="1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Wykonawcy wspólnie ubiegający się o udzielenie zamówienia dołączają do oferty oświadczenie, z którego wynika, które roboty budowlane wykonają poszczególni wykonawcy.</w:t>
      </w:r>
    </w:p>
    <w:p w:rsidR="00A21CCB" w:rsidRDefault="006B0BB8">
      <w:pPr>
        <w:pStyle w:val="Akapitzlist"/>
        <w:numPr>
          <w:ilvl w:val="0"/>
          <w:numId w:val="10"/>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 potwierdzające brak podstaw do wykluczenia z postępowania składa każdy z Wykonawców wspólnie ubiegających się o zamówienie.</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XIII. Informacje o sposobie porozumiewania się zamawiającego z Wykonawcami oraz przekazywania oświadczeń lub dokumentów</w:t>
      </w:r>
    </w:p>
    <w:p w:rsidR="00A21CCB" w:rsidRDefault="006B0BB8">
      <w:pPr>
        <w:pStyle w:val="Akapitzlist"/>
        <w:numPr>
          <w:ilvl w:val="0"/>
          <w:numId w:val="11"/>
        </w:numPr>
        <w:spacing w:beforeAutospacing="1" w:after="0" w:line="240" w:lineRule="auto"/>
        <w:ind w:left="426"/>
      </w:pPr>
      <w:r>
        <w:rPr>
          <w:rFonts w:ascii="Times New Roman" w:eastAsia="Times New Roman" w:hAnsi="Times New Roman" w:cs="Times New Roman"/>
          <w:sz w:val="24"/>
          <w:szCs w:val="24"/>
          <w:lang w:eastAsia="pl-PL"/>
        </w:rPr>
        <w:t>Osobą uprawnioną do kontaktu z Wykonawcami jest: Ewa Ficek.</w:t>
      </w:r>
    </w:p>
    <w:p w:rsidR="00A21CCB" w:rsidRDefault="006B0BB8">
      <w:pPr>
        <w:pStyle w:val="Akapitzlist"/>
        <w:numPr>
          <w:ilvl w:val="0"/>
          <w:numId w:val="11"/>
        </w:numPr>
        <w:spacing w:after="0" w:line="240" w:lineRule="auto"/>
        <w:ind w:left="426"/>
        <w:jc w:val="both"/>
      </w:pPr>
      <w:r>
        <w:rPr>
          <w:rFonts w:ascii="Times New Roman" w:eastAsia="Times New Roman" w:hAnsi="Times New Roman" w:cs="Times New Roman"/>
          <w:sz w:val="24"/>
          <w:szCs w:val="24"/>
          <w:lang w:eastAsia="pl-PL"/>
        </w:rPr>
        <w:t xml:space="preserve">Postępowanie prowadzone jest w języku polskim w formie elektronicznej za pośrednictwem </w:t>
      </w:r>
      <w:hyperlink r:id="rId7">
        <w:r>
          <w:rPr>
            <w:rStyle w:val="ListLabel25"/>
            <w:rFonts w:eastAsiaTheme="minorHAnsi"/>
          </w:rPr>
          <w:t>platformazakupowa.pl</w:t>
        </w:r>
      </w:hyperlink>
      <w:r w:rsidR="008628FF">
        <w:rPr>
          <w:rFonts w:ascii="Times New Roman" w:eastAsia="Times New Roman" w:hAnsi="Times New Roman" w:cs="Times New Roman"/>
          <w:sz w:val="24"/>
          <w:szCs w:val="24"/>
          <w:lang w:eastAsia="pl-PL"/>
        </w:rPr>
        <w:t xml:space="preserve"> pod adresem: </w:t>
      </w:r>
      <w:r>
        <w:rPr>
          <w:rFonts w:ascii="Times New Roman" w:eastAsia="Times New Roman" w:hAnsi="Times New Roman" w:cs="Times New Roman"/>
          <w:sz w:val="24"/>
          <w:szCs w:val="24"/>
          <w:lang w:eastAsia="pl-PL"/>
        </w:rPr>
        <w:t>https://platformazakupowa.pl/pn/bialobrzegi</w:t>
      </w:r>
    </w:p>
    <w:p w:rsidR="00A21CCB" w:rsidRDefault="006B0BB8">
      <w:pPr>
        <w:pStyle w:val="Akapitzlist"/>
        <w:numPr>
          <w:ilvl w:val="0"/>
          <w:numId w:val="11"/>
        </w:numPr>
        <w:spacing w:after="0" w:line="240" w:lineRule="auto"/>
        <w:ind w:left="425"/>
        <w:jc w:val="both"/>
      </w:pPr>
      <w:r>
        <w:rPr>
          <w:rFonts w:ascii="Times New Roman" w:eastAsia="Times New Roman" w:hAnsi="Times New Roman" w:cs="Times New Roman"/>
          <w:sz w:val="24"/>
          <w:szCs w:val="24"/>
          <w:lang w:eastAsia="pl-PL"/>
        </w:rPr>
        <w:t xml:space="preserve">W celu skrócenia czasu udzielenia odpowiedzi na pytania preferuje się, aby komunikacja między Zamawiającym a Wykonawcami, w tym wszelkie oświadczenia, wnioski, zawiadomienia, pytania oraz informacje, przekazywane były za pośrednictwem </w:t>
      </w:r>
      <w:hyperlink r:id="rId8">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i formularza „Wyślij wiadomość do zamawiającego”.</w:t>
      </w:r>
    </w:p>
    <w:p w:rsidR="00A21CCB" w:rsidRDefault="006B0BB8">
      <w:pPr>
        <w:spacing w:after="0" w:line="240" w:lineRule="auto"/>
        <w:ind w:left="425"/>
        <w:jc w:val="both"/>
      </w:pPr>
      <w:r>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9">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w:t>
      </w:r>
    </w:p>
    <w:p w:rsidR="00A21CCB" w:rsidRDefault="006B0BB8">
      <w:pPr>
        <w:spacing w:after="0" w:line="240" w:lineRule="auto"/>
        <w:ind w:left="425"/>
        <w:jc w:val="both"/>
      </w:pPr>
      <w:r>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10">
        <w:r>
          <w:rPr>
            <w:rStyle w:val="ListLabel25"/>
            <w:rFonts w:eastAsiaTheme="minorHAnsi"/>
          </w:rPr>
          <w:t>platformazakupowa.pl</w:t>
        </w:r>
      </w:hyperlink>
      <w:hyperlink r:id="rId11">
        <w:r>
          <w:rPr>
            <w:rStyle w:val="ListLabel25"/>
            <w:rFonts w:eastAsiaTheme="minorHAnsi"/>
          </w:rPr>
          <w:t xml:space="preserve">. </w:t>
        </w:r>
      </w:hyperlink>
      <w:r>
        <w:rPr>
          <w:rFonts w:ascii="Times New Roman" w:eastAsia="Times New Roman" w:hAnsi="Times New Roman" w:cs="Times New Roman"/>
          <w:sz w:val="24"/>
          <w:szCs w:val="24"/>
          <w:lang w:eastAsia="pl-PL"/>
        </w:rPr>
        <w:t xml:space="preserve">Informacje dotyczące odpowiedzi na pytania, zmiany i wyjaśnienia treści SWZ, zmiany terminu składania i otwarcia ofert oraz inne dokumenty zamówienia Zamawiający będzie zamieszczał na platformie w sekcji “Komunikaty”. Korespondencja, której zgodnie z obowiązującymi przepisami adresatem jest konkretny Wykonawca, będzie przekazywana w formie elektronicznej za pośrednictwem </w:t>
      </w:r>
      <w:hyperlink r:id="rId12">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do konkretnego wykonawcy.</w:t>
      </w:r>
    </w:p>
    <w:p w:rsidR="00A21CCB" w:rsidRDefault="006B0BB8">
      <w:pPr>
        <w:pStyle w:val="Akapitzlist"/>
        <w:numPr>
          <w:ilvl w:val="0"/>
          <w:numId w:val="11"/>
        </w:num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21CCB" w:rsidRDefault="006B0BB8">
      <w:pPr>
        <w:pStyle w:val="Akapitzlist"/>
        <w:numPr>
          <w:ilvl w:val="0"/>
          <w:numId w:val="11"/>
        </w:numPr>
        <w:spacing w:after="0" w:line="240" w:lineRule="auto"/>
        <w:ind w:left="426"/>
        <w:jc w:val="both"/>
      </w:pPr>
      <w:r>
        <w:rPr>
          <w:rFonts w:ascii="Times New Roman" w:eastAsia="Times New Roman" w:hAnsi="Times New Roman" w:cs="Times New Roman"/>
          <w:sz w:val="24"/>
          <w:szCs w:val="24"/>
          <w:lang w:eastAsia="pl-P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w:t>
      </w:r>
      <w:r>
        <w:rPr>
          <w:rFonts w:ascii="Times New Roman" w:eastAsia="Times New Roman" w:hAnsi="Times New Roman" w:cs="Times New Roman"/>
          <w:sz w:val="24"/>
          <w:szCs w:val="24"/>
          <w:lang w:eastAsia="pl-PL"/>
        </w:rPr>
        <w:lastRenderedPageBreak/>
        <w:t xml:space="preserve">zamówienia publicznego lub konkursie (Dz. U. z 2020 r. Poz. 2452) określa niezbędne wymagania sprzętowo - aplikacyjne umożliwiające pracę na </w:t>
      </w:r>
      <w:hyperlink r:id="rId13">
        <w:r>
          <w:rPr>
            <w:rStyle w:val="ListLabel25"/>
            <w:rFonts w:eastAsiaTheme="minorHAnsi"/>
          </w:rPr>
          <w:t>platformazakupowa.pl</w:t>
        </w:r>
      </w:hyperlink>
      <w:hyperlink r:id="rId14">
        <w:r>
          <w:rPr>
            <w:rStyle w:val="ListLabel25"/>
            <w:rFonts w:eastAsiaTheme="minorHAnsi"/>
          </w:rPr>
          <w:t xml:space="preserve">, </w:t>
        </w:r>
      </w:hyperlink>
      <w:r>
        <w:rPr>
          <w:rFonts w:ascii="Times New Roman" w:eastAsia="Times New Roman" w:hAnsi="Times New Roman" w:cs="Times New Roman"/>
          <w:sz w:val="24"/>
          <w:szCs w:val="24"/>
          <w:lang w:eastAsia="pl-PL"/>
        </w:rPr>
        <w:t>tj.:</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stały dostęp do sieci Internet o gwarantowanej przepustowości nie mniejszej niż 512 </w:t>
      </w:r>
      <w:proofErr w:type="spellStart"/>
      <w:r>
        <w:rPr>
          <w:rFonts w:ascii="Times New Roman" w:eastAsia="Times New Roman" w:hAnsi="Times New Roman" w:cs="Times New Roman"/>
          <w:sz w:val="24"/>
          <w:szCs w:val="24"/>
          <w:lang w:eastAsia="pl-PL"/>
        </w:rPr>
        <w:t>kb</w:t>
      </w:r>
      <w:proofErr w:type="spellEnd"/>
      <w:r>
        <w:rPr>
          <w:rFonts w:ascii="Times New Roman" w:eastAsia="Times New Roman" w:hAnsi="Times New Roman" w:cs="Times New Roman"/>
          <w:sz w:val="24"/>
          <w:szCs w:val="24"/>
          <w:lang w:eastAsia="pl-PL"/>
        </w:rPr>
        <w:t>/s,</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komputer klasy PC lub MAC o następującej konfiguracji: pamięć min. 2 GB Ram, procesor Intel IV 2 GHZ lub jego nowsza wersja, jeden z systemów operacyjnych - MS Windows 7, Mac Os x 10 4, Linux, lub ich nowsze wersje,</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zainstalowana dowolna przeglądarka internetowa, w przypadku Internet Explorer minimalnie wersja 10 0.,</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włączona obsługa JavaScript,</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zainstalowany program Adobe </w:t>
      </w:r>
      <w:proofErr w:type="spellStart"/>
      <w:r>
        <w:rPr>
          <w:rFonts w:ascii="Times New Roman" w:eastAsia="Times New Roman" w:hAnsi="Times New Roman" w:cs="Times New Roman"/>
          <w:sz w:val="24"/>
          <w:szCs w:val="24"/>
          <w:lang w:eastAsia="pl-PL"/>
        </w:rPr>
        <w:t>Acrobat</w:t>
      </w:r>
      <w:proofErr w:type="spellEnd"/>
      <w:r>
        <w:rPr>
          <w:rFonts w:ascii="Times New Roman" w:eastAsia="Times New Roman" w:hAnsi="Times New Roman" w:cs="Times New Roman"/>
          <w:sz w:val="24"/>
          <w:szCs w:val="24"/>
          <w:lang w:eastAsia="pl-PL"/>
        </w:rPr>
        <w:t xml:space="preserve"> Reader lub inny obsługujący format plików .pdf,</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Platformazakupowa.pl działa według standardu przyjętego w komunikacji sieciowej - kodowanie UTF8,</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 Oznaczenie czasu odbioru danych przez platformę zakupową stanowi datę oraz dokładny czas (</w:t>
      </w:r>
      <w:proofErr w:type="spellStart"/>
      <w:r>
        <w:rPr>
          <w:rFonts w:ascii="Times New Roman" w:eastAsia="Times New Roman" w:hAnsi="Times New Roman" w:cs="Times New Roman"/>
          <w:sz w:val="24"/>
          <w:szCs w:val="24"/>
          <w:lang w:eastAsia="pl-PL"/>
        </w:rPr>
        <w:t>hh:mm:ss</w:t>
      </w:r>
      <w:proofErr w:type="spellEnd"/>
      <w:r>
        <w:rPr>
          <w:rFonts w:ascii="Times New Roman" w:eastAsia="Times New Roman" w:hAnsi="Times New Roman" w:cs="Times New Roman"/>
          <w:sz w:val="24"/>
          <w:szCs w:val="24"/>
          <w:lang w:eastAsia="pl-PL"/>
        </w:rPr>
        <w:t>) generowany wg. czasu lokalnego serwera synchronizowanego z zegarem Głównego Urzędu Miar.</w:t>
      </w:r>
    </w:p>
    <w:p w:rsidR="00A21CCB" w:rsidRDefault="006B0BB8">
      <w:pPr>
        <w:pStyle w:val="Akapitzlist"/>
        <w:numPr>
          <w:ilvl w:val="0"/>
          <w:numId w:val="1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przystępując do niniejszego postępowania o udzielenie zamówienia publicznego:</w:t>
      </w:r>
    </w:p>
    <w:p w:rsidR="00A21CCB" w:rsidRDefault="006B0BB8">
      <w:pPr>
        <w:spacing w:after="0" w:line="240" w:lineRule="auto"/>
        <w:ind w:left="567"/>
        <w:jc w:val="both"/>
      </w:pPr>
      <w:r>
        <w:rPr>
          <w:rFonts w:ascii="Times New Roman" w:eastAsia="Times New Roman" w:hAnsi="Times New Roman" w:cs="Times New Roman"/>
          <w:sz w:val="24"/>
          <w:szCs w:val="24"/>
          <w:lang w:eastAsia="pl-PL"/>
        </w:rPr>
        <w:t xml:space="preserve">a) akceptuje warunki korzystania z </w:t>
      </w:r>
      <w:hyperlink r:id="rId15">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określone w Regulaminie zamieszczonym na stronie internetowej </w:t>
      </w:r>
      <w:hyperlink r:id="rId16">
        <w:r>
          <w:rPr>
            <w:rStyle w:val="ListLabel25"/>
            <w:rFonts w:eastAsiaTheme="minorHAnsi"/>
          </w:rPr>
          <w:t xml:space="preserve">pod linkiem </w:t>
        </w:r>
      </w:hyperlink>
      <w:r>
        <w:rPr>
          <w:rFonts w:ascii="Times New Roman" w:eastAsia="Times New Roman" w:hAnsi="Times New Roman" w:cs="Times New Roman"/>
          <w:sz w:val="24"/>
          <w:szCs w:val="24"/>
          <w:lang w:eastAsia="pl-PL"/>
        </w:rPr>
        <w:t>w zakładce „Regulamin" oraz uznaje go za wiążący,</w:t>
      </w:r>
    </w:p>
    <w:p w:rsidR="00A21CCB" w:rsidRDefault="006B0BB8">
      <w:pPr>
        <w:spacing w:after="0" w:line="240" w:lineRule="auto"/>
        <w:ind w:left="567"/>
      </w:pPr>
      <w:r>
        <w:rPr>
          <w:rFonts w:ascii="Times New Roman" w:eastAsia="Times New Roman" w:hAnsi="Times New Roman" w:cs="Times New Roman"/>
          <w:sz w:val="24"/>
          <w:szCs w:val="24"/>
          <w:lang w:eastAsia="pl-PL"/>
        </w:rPr>
        <w:t xml:space="preserve">b) zapoznał i stosuje się do Instrukcji składania ofert/wniosków dostępnej </w:t>
      </w:r>
      <w:hyperlink r:id="rId17">
        <w:r>
          <w:rPr>
            <w:rStyle w:val="ListLabel25"/>
            <w:rFonts w:eastAsiaTheme="minorHAnsi"/>
          </w:rPr>
          <w:t>pod linkiem</w:t>
        </w:r>
      </w:hyperlink>
      <w:hyperlink r:id="rId18">
        <w:r>
          <w:rPr>
            <w:rStyle w:val="ListLabel25"/>
            <w:rFonts w:eastAsiaTheme="minorHAnsi"/>
          </w:rPr>
          <w:t>.</w:t>
        </w:r>
      </w:hyperlink>
    </w:p>
    <w:p w:rsidR="00A21CCB" w:rsidRDefault="006B0BB8">
      <w:pPr>
        <w:pStyle w:val="Akapitzlist"/>
        <w:numPr>
          <w:ilvl w:val="0"/>
          <w:numId w:val="11"/>
        </w:numPr>
        <w:spacing w:after="0" w:line="240" w:lineRule="auto"/>
        <w:ind w:left="426"/>
        <w:jc w:val="both"/>
      </w:pPr>
      <w:r>
        <w:rPr>
          <w:rFonts w:ascii="Times New Roman" w:eastAsia="Times New Roman" w:hAnsi="Times New Roman" w:cs="Times New Roman"/>
          <w:sz w:val="24"/>
          <w:szCs w:val="24"/>
          <w:lang w:eastAsia="pl-PL"/>
        </w:rPr>
        <w:t xml:space="preserve">Zamawiający nie ponosi odpowiedzialności za złożenie oferty w sposób niezgodny z Instrukcją korzystania z </w:t>
      </w:r>
      <w:hyperlink r:id="rId19">
        <w:r>
          <w:rPr>
            <w:rStyle w:val="ListLabel25"/>
            <w:rFonts w:eastAsiaTheme="minorHAnsi"/>
          </w:rPr>
          <w:t>platformazakupowa.pl</w:t>
        </w:r>
      </w:hyperlink>
      <w:hyperlink r:id="rId20">
        <w:r>
          <w:rPr>
            <w:rStyle w:val="ListLabel25"/>
            <w:rFonts w:eastAsiaTheme="minorHAnsi"/>
          </w:rPr>
          <w:t xml:space="preserve">, </w:t>
        </w:r>
      </w:hyperlink>
      <w:r>
        <w:rPr>
          <w:rFonts w:ascii="Times New Roman" w:eastAsia="Times New Roman" w:hAnsi="Times New Roman" w:cs="Times New Roman"/>
          <w:sz w:val="24"/>
          <w:szCs w:val="24"/>
          <w:lang w:eastAsia="pl-P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21CCB" w:rsidRDefault="006B0BB8">
      <w:pPr>
        <w:pStyle w:val="Akapitzlist"/>
        <w:numPr>
          <w:ilvl w:val="0"/>
          <w:numId w:val="11"/>
        </w:numPr>
        <w:spacing w:after="0" w:line="240" w:lineRule="auto"/>
        <w:ind w:left="426"/>
        <w:jc w:val="both"/>
      </w:pPr>
      <w:r>
        <w:rPr>
          <w:rFonts w:ascii="Times New Roman" w:eastAsia="Times New Roman" w:hAnsi="Times New Roman" w:cs="Times New Roman"/>
          <w:sz w:val="24"/>
          <w:szCs w:val="24"/>
          <w:lang w:eastAsia="pl-PL"/>
        </w:rPr>
        <w:t xml:space="preserve">Zamawiający informuje, że instrukcje korzystania z </w:t>
      </w:r>
      <w:hyperlink r:id="rId21">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dotyczące w szczególności logowania, składania wniosków o wyjaśnienie treści SWZ, składania ofert oraz innych czynności podejmowanych w niniejszym postępowaniu przy użyciu </w:t>
      </w:r>
      <w:hyperlink r:id="rId22">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znajdują się w zakładce „Instrukcje dla Wykonawców" na stronie internetowej pod adresem: </w:t>
      </w:r>
      <w:hyperlink r:id="rId23">
        <w:r>
          <w:rPr>
            <w:rStyle w:val="ListLabel25"/>
            <w:rFonts w:eastAsiaTheme="minorHAnsi"/>
          </w:rPr>
          <w:t>https://platformazakupowa.pl/strona/45-instrukcje</w:t>
        </w:r>
      </w:hyperlink>
    </w:p>
    <w:p w:rsidR="00A21CCB" w:rsidRDefault="006B0BB8">
      <w:pPr>
        <w:pStyle w:val="Akapitzlist"/>
        <w:numPr>
          <w:ilvl w:val="0"/>
          <w:numId w:val="11"/>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zaistnienia jednej z sytuacji określonych w art. 65 ust. 1, art. 66 i art. 69 (możliwość odstąpienia przez Zamawiającego od wymagania użycia środków komunikacji elektronicznej, możliwość wymagania przez Zamawiającego użycia narzędzi, urządzeń lub formatów plików, które nie są ogólnie dostępne, możliwość zastosowania narzędzi elektronicznego modelowania danych budowlanych) komunikacja między Zamawiającym a wykonawcami odbywać się będzie w formie pisemnej.</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XIV. Opis sposobu przygotowania ofert oraz dokumentów wymaganych przez Zamawiającego w SWZ</w:t>
      </w:r>
    </w:p>
    <w:p w:rsidR="00A21CCB" w:rsidRDefault="006B0BB8">
      <w:pPr>
        <w:pStyle w:val="Akapitzlist"/>
        <w:numPr>
          <w:ilvl w:val="0"/>
          <w:numId w:val="12"/>
        </w:numPr>
        <w:spacing w:beforeAutospacing="1" w:after="0" w:line="240" w:lineRule="auto"/>
        <w:ind w:left="426"/>
        <w:jc w:val="both"/>
      </w:pPr>
      <w:r>
        <w:rPr>
          <w:rFonts w:ascii="Times New Roman" w:eastAsia="Times New Roman" w:hAnsi="Times New Roman" w:cs="Times New Roman"/>
          <w:sz w:val="24"/>
          <w:szCs w:val="24"/>
          <w:lang w:eastAsia="pl-PL"/>
        </w:rPr>
        <w:t xml:space="preserve">Oferta, oświadczenie oraz przedmiotowe środki dowodowe (jeżeli były wymagane) składane elektronicznie muszą zostać podpisane elektronicznym kwalifikowanym podpisem lub podpisem zaufanym lub podpisem osobistym. W procesie składania oferty, oświadczenia w tym przedmiotowych środków dowodowych na platformie, </w:t>
      </w:r>
      <w:r>
        <w:rPr>
          <w:rFonts w:ascii="Times New Roman" w:eastAsia="Times New Roman" w:hAnsi="Times New Roman" w:cs="Times New Roman"/>
          <w:sz w:val="24"/>
          <w:szCs w:val="24"/>
          <w:lang w:eastAsia="pl-PL"/>
        </w:rPr>
        <w:lastRenderedPageBreak/>
        <w:t xml:space="preserve">kwalifikowany podpis elektroniczny lub podpis zaufany lub podpis osobisty Wykonawca składa bezpośrednio na dokumencie, który następnie przesyła do systemu (opcja rekomendowana przez </w:t>
      </w:r>
      <w:hyperlink r:id="rId24">
        <w:r>
          <w:rPr>
            <w:rStyle w:val="ListLabel25"/>
            <w:rFonts w:eastAsiaTheme="minorHAnsi"/>
          </w:rPr>
          <w:t>platformazakupowa.pl</w:t>
        </w:r>
      </w:hyperlink>
      <w:r>
        <w:rPr>
          <w:rFonts w:ascii="Times New Roman" w:eastAsia="Times New Roman" w:hAnsi="Times New Roman" w:cs="Times New Roman"/>
          <w:sz w:val="24"/>
          <w:szCs w:val="24"/>
          <w:lang w:eastAsia="pl-PL"/>
        </w:rPr>
        <w:t>) oraz dodatkowo dla całego pakietu dokumentów w kroku 2 Formularza składania oferty lub wniosku (po kliknięciu w przycisk Przejdź do podsumowania).</w:t>
      </w:r>
    </w:p>
    <w:p w:rsidR="00A21CCB" w:rsidRDefault="006B0BB8">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A21CCB" w:rsidRDefault="006B0BB8">
      <w:pPr>
        <w:pStyle w:val="Akapitzlist"/>
        <w:numPr>
          <w:ilvl w:val="0"/>
          <w:numId w:val="12"/>
        </w:num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powinna być:</w:t>
      </w:r>
    </w:p>
    <w:p w:rsidR="00A21CCB" w:rsidRDefault="006B0BB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a)sporządzona na podstawie załączników niniejszej SWZ w języku polskim,</w:t>
      </w:r>
    </w:p>
    <w:p w:rsidR="00A21CCB" w:rsidRDefault="006B0BB8">
      <w:pPr>
        <w:spacing w:after="0" w:line="240" w:lineRule="auto"/>
        <w:ind w:left="425"/>
        <w:jc w:val="both"/>
      </w:pPr>
      <w:r>
        <w:rPr>
          <w:rFonts w:ascii="Times New Roman" w:eastAsia="Times New Roman" w:hAnsi="Times New Roman" w:cs="Times New Roman"/>
          <w:sz w:val="24"/>
          <w:szCs w:val="24"/>
          <w:lang w:eastAsia="pl-PL"/>
        </w:rPr>
        <w:t xml:space="preserve">b)złożona przy użyciu środków komunikacji elektronicznej tzn. za pośrednictwem </w:t>
      </w:r>
      <w:hyperlink r:id="rId25">
        <w:r>
          <w:rPr>
            <w:rStyle w:val="ListLabel25"/>
            <w:rFonts w:eastAsiaTheme="minorHAnsi"/>
          </w:rPr>
          <w:t>platformazakupowa.pl</w:t>
        </w:r>
      </w:hyperlink>
      <w:hyperlink r:id="rId26">
        <w:r>
          <w:rPr>
            <w:rStyle w:val="ListLabel25"/>
            <w:rFonts w:eastAsiaTheme="minorHAnsi"/>
          </w:rPr>
          <w:t>,</w:t>
        </w:r>
      </w:hyperlink>
    </w:p>
    <w:p w:rsidR="00A21CCB" w:rsidRDefault="006B0BB8">
      <w:pPr>
        <w:spacing w:after="0" w:line="240" w:lineRule="auto"/>
        <w:ind w:left="425"/>
        <w:jc w:val="both"/>
      </w:pPr>
      <w:r>
        <w:rPr>
          <w:rFonts w:ascii="Times New Roman" w:eastAsia="Times New Roman" w:hAnsi="Times New Roman" w:cs="Times New Roman"/>
          <w:sz w:val="24"/>
          <w:szCs w:val="24"/>
          <w:lang w:eastAsia="pl-PL"/>
        </w:rPr>
        <w:t xml:space="preserve">c)podpisana </w:t>
      </w:r>
      <w:hyperlink r:id="rId27">
        <w:r>
          <w:rPr>
            <w:rStyle w:val="ListLabel25"/>
            <w:rFonts w:eastAsiaTheme="minorHAnsi"/>
          </w:rPr>
          <w:t>kwalifikowanym podpisem elektronicznym</w:t>
        </w:r>
      </w:hyperlink>
      <w:r>
        <w:rPr>
          <w:rFonts w:ascii="Times New Roman" w:eastAsia="Times New Roman" w:hAnsi="Times New Roman" w:cs="Times New Roman"/>
          <w:sz w:val="24"/>
          <w:szCs w:val="24"/>
          <w:lang w:eastAsia="pl-PL"/>
        </w:rPr>
        <w:t xml:space="preserve"> lub </w:t>
      </w:r>
      <w:hyperlink r:id="rId28">
        <w:r>
          <w:rPr>
            <w:rStyle w:val="ListLabel25"/>
            <w:rFonts w:eastAsiaTheme="minorHAnsi"/>
          </w:rPr>
          <w:t>podpisem zaufanym</w:t>
        </w:r>
      </w:hyperlink>
      <w:r>
        <w:rPr>
          <w:rFonts w:ascii="Times New Roman" w:eastAsia="Times New Roman" w:hAnsi="Times New Roman" w:cs="Times New Roman"/>
          <w:sz w:val="24"/>
          <w:szCs w:val="24"/>
          <w:lang w:eastAsia="pl-PL"/>
        </w:rPr>
        <w:t xml:space="preserve"> lub </w:t>
      </w:r>
      <w:hyperlink r:id="rId29">
        <w:r>
          <w:rPr>
            <w:rStyle w:val="ListLabel25"/>
            <w:rFonts w:eastAsiaTheme="minorHAnsi"/>
          </w:rPr>
          <w:t>podpisem osobistym</w:t>
        </w:r>
      </w:hyperlink>
      <w:r>
        <w:rPr>
          <w:rFonts w:ascii="Times New Roman" w:eastAsia="Times New Roman" w:hAnsi="Times New Roman" w:cs="Times New Roman"/>
          <w:sz w:val="24"/>
          <w:szCs w:val="24"/>
          <w:lang w:eastAsia="pl-PL"/>
        </w:rPr>
        <w:t xml:space="preserve"> przez osobę/osoby upoważnioną/upoważnione.</w:t>
      </w:r>
    </w:p>
    <w:p w:rsidR="00A21CCB" w:rsidRDefault="006B0BB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A21CCB" w:rsidRDefault="006B0BB8">
      <w:pPr>
        <w:pStyle w:val="Akapitzlist"/>
        <w:numPr>
          <w:ilvl w:val="0"/>
          <w:numId w:val="12"/>
        </w:num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lang w:eastAsia="pl-PL"/>
        </w:rPr>
        <w:t>eIDAS</w:t>
      </w:r>
      <w:proofErr w:type="spellEnd"/>
      <w:r>
        <w:rPr>
          <w:rFonts w:ascii="Times New Roman" w:eastAsia="Times New Roman" w:hAnsi="Times New Roman" w:cs="Times New Roman"/>
          <w:sz w:val="24"/>
          <w:szCs w:val="24"/>
          <w:lang w:eastAsia="pl-PL"/>
        </w:rPr>
        <w:t>) (UE) nr 910/2014 - od 1 lipca 2016 roku”.</w:t>
      </w:r>
    </w:p>
    <w:p w:rsidR="00A21CCB" w:rsidRDefault="006B0BB8">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wykorzystania formatu podpisu </w:t>
      </w:r>
      <w:proofErr w:type="spellStart"/>
      <w:r>
        <w:rPr>
          <w:rFonts w:ascii="Times New Roman" w:eastAsia="Times New Roman" w:hAnsi="Times New Roman" w:cs="Times New Roman"/>
          <w:sz w:val="24"/>
          <w:szCs w:val="24"/>
          <w:lang w:eastAsia="pl-PL"/>
        </w:rPr>
        <w:t>XAdES</w:t>
      </w:r>
      <w:proofErr w:type="spellEnd"/>
      <w:r>
        <w:rPr>
          <w:rFonts w:ascii="Times New Roman" w:eastAsia="Times New Roman" w:hAnsi="Times New Roman" w:cs="Times New Roman"/>
          <w:sz w:val="24"/>
          <w:szCs w:val="24"/>
          <w:lang w:eastAsia="pl-PL"/>
        </w:rPr>
        <w:t xml:space="preserve"> zewnętrzny. Zamawiający wymaga dołączenia odpowiedniej ilości plików tj. podpisywanych plików z danymi oraz plików </w:t>
      </w:r>
      <w:proofErr w:type="spellStart"/>
      <w:r>
        <w:rPr>
          <w:rFonts w:ascii="Times New Roman" w:eastAsia="Times New Roman" w:hAnsi="Times New Roman" w:cs="Times New Roman"/>
          <w:sz w:val="24"/>
          <w:szCs w:val="24"/>
          <w:lang w:eastAsia="pl-PL"/>
        </w:rPr>
        <w:t>XAdES</w:t>
      </w:r>
      <w:proofErr w:type="spellEnd"/>
      <w:r>
        <w:rPr>
          <w:rFonts w:ascii="Times New Roman" w:eastAsia="Times New Roman" w:hAnsi="Times New Roman" w:cs="Times New Roman"/>
          <w:sz w:val="24"/>
          <w:szCs w:val="24"/>
          <w:lang w:eastAsia="pl-PL"/>
        </w:rPr>
        <w:t>.</w:t>
      </w:r>
    </w:p>
    <w:p w:rsidR="00A21CCB" w:rsidRDefault="006B0BB8">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18 ust.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21CCB" w:rsidRDefault="006B0BB8">
      <w:pPr>
        <w:pStyle w:val="Akapitzlist"/>
        <w:numPr>
          <w:ilvl w:val="0"/>
          <w:numId w:val="12"/>
        </w:numPr>
        <w:spacing w:after="0" w:line="240" w:lineRule="auto"/>
        <w:ind w:left="426"/>
        <w:jc w:val="both"/>
      </w:pPr>
      <w:r>
        <w:rPr>
          <w:rFonts w:ascii="Times New Roman" w:eastAsia="Times New Roman" w:hAnsi="Times New Roman" w:cs="Times New Roman"/>
          <w:sz w:val="24"/>
          <w:szCs w:val="24"/>
          <w:lang w:eastAsia="pl-PL"/>
        </w:rPr>
        <w:t xml:space="preserve">Wykonawca, za pośrednictwem </w:t>
      </w:r>
      <w:hyperlink r:id="rId30">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1">
        <w:r>
          <w:rPr>
            <w:rStyle w:val="ListLabel25"/>
            <w:rFonts w:eastAsiaTheme="minorHAnsi"/>
          </w:rPr>
          <w:t>https://platformazakupowa.pl/strona/45-instrukcje</w:t>
        </w:r>
      </w:hyperlink>
    </w:p>
    <w:p w:rsidR="00A21CCB" w:rsidRDefault="006B0BB8">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Każdy z Wykonawców może złożyć tylko jedną ofertę. Złożenie większej liczby ofert lub oferty zawierającej propozycje wariantowe spowoduje odrzucenie oferty.</w:t>
      </w:r>
    </w:p>
    <w:p w:rsidR="00A21CCB" w:rsidRDefault="006B0BB8">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Ceny oferty muszą zawierać wszystkie koszty, jakie musi ponieść Wykonawca, aby zrealizować zamówienie z najwyższą starannością oraz ewentualne rabaty.</w:t>
      </w:r>
    </w:p>
    <w:p w:rsidR="00A21CCB" w:rsidRDefault="006B0BB8">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21CCB" w:rsidRDefault="006B0BB8">
      <w:pPr>
        <w:pStyle w:val="Akapitzlist"/>
        <w:numPr>
          <w:ilvl w:val="0"/>
          <w:numId w:val="1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21CCB" w:rsidRDefault="006B0BB8">
      <w:pPr>
        <w:pStyle w:val="Akapitzlist"/>
        <w:numPr>
          <w:ilvl w:val="0"/>
          <w:numId w:val="12"/>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 Sposób obliczania ceny oferty</w:t>
      </w:r>
    </w:p>
    <w:p w:rsidR="00A21CCB" w:rsidRDefault="006B0BB8">
      <w:pPr>
        <w:pStyle w:val="Akapitzlist"/>
        <w:numPr>
          <w:ilvl w:val="0"/>
          <w:numId w:val="13"/>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podaje cenę za realizację przedmiotu zamówienia zgodnie ze wzorem Formularza Ofertowego, stanowiącego </w:t>
      </w:r>
      <w:r>
        <w:rPr>
          <w:rFonts w:ascii="Times New Roman" w:eastAsia="Times New Roman" w:hAnsi="Times New Roman" w:cs="Times New Roman"/>
          <w:b/>
          <w:sz w:val="24"/>
          <w:szCs w:val="24"/>
          <w:lang w:eastAsia="pl-PL"/>
        </w:rPr>
        <w:t>Załącznik nr 1 do SWZ</w:t>
      </w:r>
      <w:r>
        <w:rPr>
          <w:rFonts w:ascii="Times New Roman" w:eastAsia="Times New Roman" w:hAnsi="Times New Roman" w:cs="Times New Roman"/>
          <w:sz w:val="24"/>
          <w:szCs w:val="24"/>
          <w:lang w:eastAsia="pl-PL"/>
        </w:rPr>
        <w:t>.</w:t>
      </w:r>
    </w:p>
    <w:p w:rsidR="00A21CCB" w:rsidRDefault="006B0BB8">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rsidR="00A21CCB" w:rsidRDefault="006B0BB8">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podana na Formularzu Ofertowym jest ryczałtową ceną ostateczną, niepodlegającą negocjacji i wyczerpującą wszelkie należności Wykonawcy wobec Zamawiającego związane z realizacją przedmiotu zamówienia.</w:t>
      </w:r>
    </w:p>
    <w:p w:rsidR="00A21CCB" w:rsidRDefault="006B0BB8">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oferty powinna być wyrażona w złotych polskich (PLN) z dokładnością do dwóch miejsc po przecinku.</w:t>
      </w:r>
    </w:p>
    <w:p w:rsidR="00A21CCB" w:rsidRDefault="006B0BB8">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rozliczeń w walucie obcej.</w:t>
      </w:r>
    </w:p>
    <w:p w:rsidR="00A21CCB" w:rsidRDefault="006B0BB8">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Wyliczona cena oferty brutto będzie służyć do porównania złożonych ofert i do rozliczenia w trakcie realizacji zamówienia.</w:t>
      </w:r>
    </w:p>
    <w:p w:rsidR="00A21CCB" w:rsidRDefault="006B0BB8">
      <w:pPr>
        <w:pStyle w:val="Akapitzlist"/>
        <w:numPr>
          <w:ilvl w:val="0"/>
          <w:numId w:val="13"/>
        </w:numPr>
        <w:spacing w:after="0" w:line="240" w:lineRule="auto"/>
        <w:ind w:left="426"/>
        <w:jc w:val="both"/>
      </w:pPr>
      <w:r>
        <w:rPr>
          <w:rFonts w:ascii="Times New Roman" w:eastAsia="Times New Roman" w:hAnsi="Times New Roman" w:cs="Times New Roman"/>
          <w:sz w:val="24"/>
          <w:szCs w:val="24"/>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dla celów zastosowania kryterium ceny lub kosztu zamawiający dolicza do przedstawionej w tej ofercie ceny kwotę podatku od towarów i usług, którą miałby obowiązek rozliczyć. W ofercie, o której mowa w ust. 1, Wykonawca ma obowiązek:</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poinformowania zamawiającego, że wybór jego oferty będzie prowadził do powstania u zamawiającego obowiązku podatkowego;</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wskazania nazwy (rodzaju) towaru lub usługi, których dostawa lub świadczenie będą prowadziły do powstania obowiązku podatkowego;</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wskazania wartości towaru lub usługi objętego obowiązkiem podatkowym zamawiającego, bez kwoty podatku;</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wskazania stawki podatku od towarów i usług, która zgodnie z wiedzą wykonawcy, będzie miała zastosowanie.</w:t>
      </w:r>
    </w:p>
    <w:p w:rsidR="00A21CCB" w:rsidRDefault="006B0BB8">
      <w:pPr>
        <w:pStyle w:val="Akapitzlist"/>
        <w:numPr>
          <w:ilvl w:val="0"/>
          <w:numId w:val="13"/>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XVI. Wymagania dotyczące wadium</w:t>
      </w:r>
    </w:p>
    <w:p w:rsidR="00A21CCB" w:rsidRDefault="006B0BB8">
      <w:pPr>
        <w:pStyle w:val="Akapitzlist"/>
        <w:numPr>
          <w:ilvl w:val="0"/>
          <w:numId w:val="25"/>
        </w:numPr>
        <w:tabs>
          <w:tab w:val="left" w:pos="426"/>
        </w:tabs>
        <w:suppressAutoHyphens/>
        <w:spacing w:after="40" w:line="240" w:lineRule="auto"/>
        <w:ind w:left="426"/>
        <w:jc w:val="both"/>
      </w:pPr>
      <w:r>
        <w:rPr>
          <w:rFonts w:ascii="Times New Roman" w:hAnsi="Times New Roman" w:cs="Times New Roman"/>
          <w:sz w:val="24"/>
          <w:szCs w:val="24"/>
        </w:rPr>
        <w:t xml:space="preserve">Wykonawca zobowiązany jest wnieść wadium w wysokości </w:t>
      </w:r>
      <w:r>
        <w:rPr>
          <w:rFonts w:ascii="Times New Roman" w:hAnsi="Times New Roman" w:cs="Times New Roman"/>
          <w:b/>
          <w:bCs/>
          <w:sz w:val="24"/>
          <w:szCs w:val="24"/>
        </w:rPr>
        <w:t>2.000</w:t>
      </w:r>
      <w:r>
        <w:rPr>
          <w:rFonts w:ascii="Times New Roman" w:hAnsi="Times New Roman" w:cs="Times New Roman"/>
          <w:b/>
          <w:sz w:val="24"/>
          <w:szCs w:val="24"/>
        </w:rPr>
        <w:t xml:space="preserve"> zł</w:t>
      </w:r>
      <w:r>
        <w:rPr>
          <w:rFonts w:ascii="Times New Roman" w:hAnsi="Times New Roman" w:cs="Times New Roman"/>
          <w:sz w:val="24"/>
          <w:szCs w:val="24"/>
        </w:rPr>
        <w:t xml:space="preserve"> (słownie: </w:t>
      </w:r>
      <w:r>
        <w:rPr>
          <w:rFonts w:ascii="Times New Roman" w:hAnsi="Times New Roman" w:cs="Times New Roman"/>
          <w:b/>
          <w:bCs/>
          <w:sz w:val="24"/>
          <w:szCs w:val="24"/>
        </w:rPr>
        <w:t xml:space="preserve">dwa </w:t>
      </w:r>
      <w:r>
        <w:rPr>
          <w:rFonts w:ascii="Times New Roman" w:hAnsi="Times New Roman" w:cs="Times New Roman"/>
          <w:b/>
          <w:sz w:val="24"/>
          <w:szCs w:val="24"/>
        </w:rPr>
        <w:t>tysiące złotych</w:t>
      </w:r>
      <w:r>
        <w:rPr>
          <w:rFonts w:ascii="Times New Roman" w:hAnsi="Times New Roman" w:cs="Times New Roman"/>
          <w:sz w:val="24"/>
          <w:szCs w:val="24"/>
        </w:rPr>
        <w:t>) przed upływem terminu składania ofert.</w:t>
      </w:r>
    </w:p>
    <w:p w:rsidR="00A21CCB" w:rsidRDefault="006B0BB8">
      <w:pPr>
        <w:pStyle w:val="Akapitzlist"/>
        <w:numPr>
          <w:ilvl w:val="0"/>
          <w:numId w:val="25"/>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Wadium może być wniesione w jednej lub kilku formach, w zależności od wyboru Wykonawcy:</w:t>
      </w:r>
    </w:p>
    <w:p w:rsidR="00A21CCB" w:rsidRDefault="006B0BB8">
      <w:pPr>
        <w:pStyle w:val="Akapitzlist"/>
        <w:numPr>
          <w:ilvl w:val="0"/>
          <w:numId w:val="26"/>
        </w:numPr>
        <w:spacing w:after="0" w:line="240" w:lineRule="auto"/>
        <w:ind w:left="85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pieniądzu przelewem na konto Zamawiającego;</w:t>
      </w:r>
    </w:p>
    <w:p w:rsidR="00A21CCB" w:rsidRDefault="006B0BB8">
      <w:pPr>
        <w:pStyle w:val="Akapitzlist"/>
        <w:numPr>
          <w:ilvl w:val="0"/>
          <w:numId w:val="2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gwarancjach bankowych;</w:t>
      </w:r>
    </w:p>
    <w:p w:rsidR="00A21CCB" w:rsidRDefault="006B0BB8">
      <w:pPr>
        <w:pStyle w:val="Akapitzlist"/>
        <w:numPr>
          <w:ilvl w:val="0"/>
          <w:numId w:val="26"/>
        </w:numPr>
        <w:spacing w:after="0"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gwarancjach ubezpieczeniowych;</w:t>
      </w:r>
    </w:p>
    <w:p w:rsidR="00A21CCB" w:rsidRDefault="006B0BB8">
      <w:pPr>
        <w:pStyle w:val="Akapitzlist"/>
        <w:numPr>
          <w:ilvl w:val="0"/>
          <w:numId w:val="26"/>
        </w:numPr>
        <w:tabs>
          <w:tab w:val="left" w:pos="426"/>
        </w:tabs>
        <w:suppressAutoHyphens/>
        <w:spacing w:after="40" w:line="240"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poręczeniach udzielanych przez podmioty, o których mowa w art. 6b ust. 5 pkt 2 ustawy z 9 listopada 2000 r. o utworzeniu Polskiej Agencji Rozwoju Przedsiębiorczości.</w:t>
      </w:r>
    </w:p>
    <w:p w:rsidR="00A21CCB" w:rsidRDefault="006B0BB8">
      <w:pPr>
        <w:pStyle w:val="Akapitzlist"/>
        <w:numPr>
          <w:ilvl w:val="0"/>
          <w:numId w:val="25"/>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b/>
          <w:sz w:val="24"/>
          <w:szCs w:val="24"/>
        </w:rPr>
        <w:t>Uwaga!</w:t>
      </w:r>
      <w:r>
        <w:rPr>
          <w:rFonts w:ascii="Times New Roman" w:hAnsi="Times New Roman" w:cs="Times New Roman"/>
          <w:sz w:val="24"/>
          <w:szCs w:val="24"/>
        </w:rPr>
        <w:t xml:space="preserve"> Wadium wnoszone w poręczeniach lub gwarancjach musi być złożone w oryginale </w:t>
      </w:r>
      <w:r>
        <w:rPr>
          <w:rFonts w:ascii="Times New Roman" w:hAnsi="Times New Roman" w:cs="Times New Roman"/>
          <w:b/>
          <w:bCs/>
          <w:sz w:val="24"/>
          <w:szCs w:val="24"/>
        </w:rPr>
        <w:t xml:space="preserve">w postaci elektronicznej </w:t>
      </w:r>
      <w:r>
        <w:rPr>
          <w:rFonts w:ascii="Times New Roman" w:hAnsi="Times New Roman" w:cs="Times New Roman"/>
          <w:sz w:val="24"/>
          <w:szCs w:val="24"/>
        </w:rPr>
        <w:t xml:space="preserve">i musi obejmować cały okres związania ofertą. Oryginał wadium, sporządzony w postaci elektronicznej </w:t>
      </w:r>
      <w:r>
        <w:rPr>
          <w:rFonts w:ascii="Times New Roman" w:hAnsi="Times New Roman" w:cs="Times New Roman"/>
          <w:bCs/>
          <w:sz w:val="24"/>
          <w:szCs w:val="24"/>
        </w:rPr>
        <w:t>podpisanej przez Gwaranta</w:t>
      </w:r>
      <w:r>
        <w:rPr>
          <w:rFonts w:ascii="Times New Roman" w:hAnsi="Times New Roman" w:cs="Times New Roman"/>
          <w:sz w:val="24"/>
          <w:szCs w:val="24"/>
        </w:rPr>
        <w:t xml:space="preserve">, </w:t>
      </w:r>
      <w:r>
        <w:rPr>
          <w:rFonts w:ascii="Times New Roman" w:hAnsi="Times New Roman" w:cs="Times New Roman"/>
          <w:b/>
          <w:sz w:val="24"/>
          <w:szCs w:val="24"/>
        </w:rPr>
        <w:t>nie może zawierać postanowień</w:t>
      </w:r>
      <w:r>
        <w:rPr>
          <w:rFonts w:ascii="Times New Roman" w:hAnsi="Times New Roman" w:cs="Times New Roman"/>
          <w:sz w:val="24"/>
          <w:szCs w:val="24"/>
        </w:rPr>
        <w:t xml:space="preserve"> </w:t>
      </w:r>
      <w:r>
        <w:rPr>
          <w:rFonts w:ascii="Times New Roman" w:hAnsi="Times New Roman" w:cs="Times New Roman"/>
          <w:b/>
          <w:sz w:val="24"/>
          <w:szCs w:val="24"/>
        </w:rPr>
        <w:t>uzależniających jego dalsze obowiązywanie od zwrotu oryginału dokumentu gwarancyjnego do gwaranta.</w:t>
      </w:r>
    </w:p>
    <w:p w:rsidR="00A21CCB" w:rsidRDefault="006B0BB8">
      <w:pPr>
        <w:tabs>
          <w:tab w:val="left" w:pos="426"/>
        </w:tabs>
        <w:spacing w:after="40"/>
        <w:ind w:left="425"/>
        <w:jc w:val="both"/>
        <w:rPr>
          <w:rFonts w:ascii="Times New Roman" w:hAnsi="Times New Roman" w:cs="Times New Roman"/>
          <w:sz w:val="24"/>
          <w:szCs w:val="24"/>
        </w:rPr>
      </w:pPr>
      <w:r>
        <w:rPr>
          <w:rFonts w:ascii="Times New Roman" w:hAnsi="Times New Roman" w:cs="Times New Roman"/>
          <w:sz w:val="24"/>
          <w:szCs w:val="24"/>
        </w:rPr>
        <w:t>Z treści tych dokumentów musi wynikać bezwarunkowe (na każde pisemne żądanie zgłoszone przez Zamawiającego) zobowiązanie Gwaranta do wypłaty Zamawiającemu pełnej kwoty wadium w okolicznościach określonych w art. 98 ust. 6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98 ust. 6 ustawy. Termin ten musi uwzględniać w szczególności czas niezbędny na dostarczenie pisemnego żądania zapłaty Zamawiającego do Gwaranta lub Poręczyciela.</w:t>
      </w:r>
    </w:p>
    <w:p w:rsidR="00A21CCB" w:rsidRDefault="006B0BB8">
      <w:pPr>
        <w:pStyle w:val="Akapitzlist"/>
        <w:numPr>
          <w:ilvl w:val="0"/>
          <w:numId w:val="25"/>
        </w:numPr>
        <w:tabs>
          <w:tab w:val="left" w:pos="426"/>
        </w:tabs>
        <w:spacing w:after="40"/>
        <w:ind w:left="426"/>
        <w:jc w:val="both"/>
        <w:rPr>
          <w:rFonts w:ascii="Times New Roman" w:hAnsi="Times New Roman" w:cs="Times New Roman"/>
          <w:sz w:val="24"/>
          <w:szCs w:val="24"/>
        </w:rPr>
      </w:pPr>
      <w:r>
        <w:rPr>
          <w:rFonts w:ascii="Times New Roman" w:hAnsi="Times New Roman" w:cs="Times New Roman"/>
          <w:sz w:val="24"/>
          <w:szCs w:val="24"/>
        </w:rPr>
        <w:t xml:space="preserve">Jako Beneficjenta wadium wnoszonego w formie poręczeń lub gwarancji należy wskazać – </w:t>
      </w:r>
      <w:r>
        <w:rPr>
          <w:rFonts w:ascii="Times New Roman" w:hAnsi="Times New Roman" w:cs="Times New Roman"/>
          <w:b/>
          <w:sz w:val="24"/>
          <w:szCs w:val="24"/>
        </w:rPr>
        <w:t>Gmina Białobrzegi, ul. Plac Zygmunta Starego 9, 26-800 Białobrzegi.</w:t>
      </w:r>
    </w:p>
    <w:p w:rsidR="00A21CCB" w:rsidRDefault="006B0BB8">
      <w:pPr>
        <w:pStyle w:val="Akapitzlist"/>
        <w:numPr>
          <w:ilvl w:val="0"/>
          <w:numId w:val="25"/>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Wadium wnoszone w pieniądzu należy wpłacić przelewem przed upływem terminu składania ofert na rachunek bankowy Zamawiającego:</w:t>
      </w:r>
    </w:p>
    <w:p w:rsidR="00A21CCB" w:rsidRDefault="006B0BB8">
      <w:pPr>
        <w:spacing w:after="40"/>
        <w:jc w:val="center"/>
        <w:rPr>
          <w:rFonts w:ascii="Times New Roman" w:hAnsi="Times New Roman" w:cs="Times New Roman"/>
          <w:sz w:val="24"/>
          <w:szCs w:val="24"/>
        </w:rPr>
      </w:pPr>
      <w:r>
        <w:rPr>
          <w:rFonts w:ascii="Times New Roman" w:hAnsi="Times New Roman" w:cs="Times New Roman"/>
          <w:b/>
          <w:sz w:val="24"/>
          <w:szCs w:val="24"/>
        </w:rPr>
        <w:t xml:space="preserve">Bank Spółdzielczy w Białobrzegach </w:t>
      </w:r>
      <w:r>
        <w:rPr>
          <w:rFonts w:ascii="Times New Roman" w:hAnsi="Times New Roman" w:cs="Times New Roman"/>
          <w:b/>
          <w:sz w:val="24"/>
          <w:szCs w:val="24"/>
        </w:rPr>
        <w:br/>
        <w:t>Nr rachunku 95 9117 0000 0000 0576 2000 0030</w:t>
      </w:r>
    </w:p>
    <w:p w:rsidR="00A21CCB" w:rsidRDefault="006B0BB8">
      <w:pPr>
        <w:spacing w:after="40"/>
        <w:ind w:left="426"/>
      </w:pPr>
      <w:r>
        <w:rPr>
          <w:rFonts w:ascii="Times New Roman" w:hAnsi="Times New Roman" w:cs="Times New Roman"/>
          <w:sz w:val="24"/>
          <w:szCs w:val="24"/>
        </w:rPr>
        <w:t xml:space="preserve">z dopiskiem „Wadium do przetargu </w:t>
      </w:r>
      <w:r w:rsidR="0080423B" w:rsidRPr="0080423B">
        <w:rPr>
          <w:rFonts w:ascii="Times New Roman" w:hAnsi="Times New Roman" w:cs="Times New Roman"/>
          <w:sz w:val="24"/>
          <w:szCs w:val="24"/>
        </w:rPr>
        <w:t>I.271.5</w:t>
      </w:r>
      <w:r w:rsidRPr="0080423B">
        <w:rPr>
          <w:rFonts w:ascii="Times New Roman" w:hAnsi="Times New Roman" w:cs="Times New Roman"/>
          <w:sz w:val="24"/>
          <w:szCs w:val="24"/>
        </w:rPr>
        <w:t>.2022</w:t>
      </w:r>
      <w:r>
        <w:rPr>
          <w:rFonts w:ascii="Times New Roman" w:hAnsi="Times New Roman" w:cs="Times New Roman"/>
          <w:sz w:val="24"/>
          <w:szCs w:val="24"/>
        </w:rPr>
        <w:t>”.</w:t>
      </w:r>
    </w:p>
    <w:p w:rsidR="00A21CCB" w:rsidRDefault="006B0BB8">
      <w:pPr>
        <w:pStyle w:val="Akapitzlist"/>
        <w:numPr>
          <w:ilvl w:val="0"/>
          <w:numId w:val="25"/>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Zamawiający dokona zwrotu wadium, zgodnie z warunkami określonymi w art. 98 ustawy.</w:t>
      </w:r>
    </w:p>
    <w:p w:rsidR="00A21CCB" w:rsidRDefault="006B0BB8">
      <w:pPr>
        <w:pStyle w:val="Akapitzlist"/>
        <w:numPr>
          <w:ilvl w:val="0"/>
          <w:numId w:val="25"/>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Wykonawca zobowiązany jest wnieść wadium na cały okres związania oferta, określony w rozdziale XVII SIWZ.</w:t>
      </w:r>
    </w:p>
    <w:p w:rsidR="00A21CCB" w:rsidRDefault="006B0BB8">
      <w:pPr>
        <w:pStyle w:val="Akapitzlist"/>
        <w:numPr>
          <w:ilvl w:val="0"/>
          <w:numId w:val="25"/>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Zamawiający zatrzymuje wadium zgodnie z warunkami określonymi w art. 98 ust. 6 ustawy.</w:t>
      </w:r>
    </w:p>
    <w:p w:rsidR="00A21CCB" w:rsidRDefault="006B0BB8">
      <w:pPr>
        <w:pStyle w:val="Akapitzlist"/>
        <w:numPr>
          <w:ilvl w:val="0"/>
          <w:numId w:val="25"/>
        </w:numPr>
        <w:tabs>
          <w:tab w:val="left" w:pos="426"/>
        </w:tabs>
        <w:suppressAutoHyphens/>
        <w:spacing w:after="40" w:line="240" w:lineRule="auto"/>
        <w:ind w:left="426"/>
        <w:jc w:val="both"/>
        <w:rPr>
          <w:rFonts w:ascii="Times New Roman" w:hAnsi="Times New Roman" w:cs="Times New Roman"/>
          <w:sz w:val="24"/>
          <w:szCs w:val="24"/>
        </w:rPr>
      </w:pPr>
      <w:r>
        <w:rPr>
          <w:rFonts w:ascii="Times New Roman" w:hAnsi="Times New Roman" w:cs="Times New Roman"/>
          <w:sz w:val="24"/>
          <w:szCs w:val="24"/>
        </w:rPr>
        <w:t>Skuteczne wniesienie wadium w pieniądzu następuje z chwilą uznania środków pieniężnych na rachunku bankowym Zamawiającego, o którym mowa w ust. 5, przed upływem terminu składania ofert (tj. przed upływem dnia i godziny wyznaczonej jako ostateczny termin składania ofert).</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XVII. Termin związania ofertą</w:t>
      </w:r>
    </w:p>
    <w:p w:rsidR="00A21CCB" w:rsidRDefault="006B0BB8">
      <w:pPr>
        <w:pStyle w:val="Akapitzlist"/>
        <w:numPr>
          <w:ilvl w:val="0"/>
          <w:numId w:val="14"/>
        </w:numPr>
        <w:spacing w:beforeAutospacing="1" w:after="0" w:line="240" w:lineRule="auto"/>
        <w:ind w:left="426"/>
        <w:jc w:val="both"/>
      </w:pPr>
      <w:r>
        <w:rPr>
          <w:rFonts w:ascii="Times New Roman" w:eastAsia="Times New Roman" w:hAnsi="Times New Roman" w:cs="Times New Roman"/>
          <w:sz w:val="24"/>
          <w:szCs w:val="24"/>
          <w:lang w:eastAsia="pl-PL"/>
        </w:rPr>
        <w:t>Wykonawca będzie związany ofertą do dnia 11.03.2022 r. Bieg terminu związania ofertą rozpoczyna się wraz z upływem terminu składania ofert.</w:t>
      </w:r>
    </w:p>
    <w:p w:rsidR="00A21CCB" w:rsidRDefault="006B0BB8">
      <w:pPr>
        <w:pStyle w:val="Akapitzlist"/>
        <w:numPr>
          <w:ilvl w:val="0"/>
          <w:numId w:val="14"/>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A21CCB" w:rsidRDefault="006B0BB8">
      <w:pPr>
        <w:pStyle w:val="Akapitzlist"/>
        <w:numPr>
          <w:ilvl w:val="0"/>
          <w:numId w:val="14"/>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Odmowa wyrażenia zgody na przedłużenie terminu związania ofertą nie powoduje utraty wadium.</w:t>
      </w:r>
    </w:p>
    <w:p w:rsidR="00A21CCB" w:rsidRDefault="006B0BB8">
      <w:pPr>
        <w:spacing w:beforeAutospacing="1"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XVIII. Sposób i termin składania ofert</w:t>
      </w:r>
    </w:p>
    <w:p w:rsidR="00A21CCB" w:rsidRDefault="006B0BB8">
      <w:pPr>
        <w:pStyle w:val="Akapitzlist"/>
        <w:numPr>
          <w:ilvl w:val="0"/>
          <w:numId w:val="15"/>
        </w:numPr>
        <w:spacing w:beforeAutospacing="1" w:after="0" w:line="240" w:lineRule="auto"/>
        <w:ind w:left="426"/>
        <w:jc w:val="both"/>
      </w:pPr>
      <w:r>
        <w:rPr>
          <w:rFonts w:ascii="Times New Roman" w:eastAsia="Times New Roman" w:hAnsi="Times New Roman" w:cs="Times New Roman"/>
          <w:sz w:val="24"/>
          <w:szCs w:val="24"/>
          <w:lang w:eastAsia="pl-PL"/>
        </w:rPr>
        <w:t xml:space="preserve">Ofertę wraz z wymaganymi dokumentami należy umieścić na </w:t>
      </w:r>
      <w:hyperlink r:id="rId32">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pod adresem: </w:t>
      </w:r>
      <w:r>
        <w:rPr>
          <w:rFonts w:ascii="Times New Roman" w:eastAsia="Times New Roman" w:hAnsi="Times New Roman" w:cs="Times New Roman"/>
          <w:b/>
          <w:sz w:val="24"/>
          <w:szCs w:val="24"/>
          <w:lang w:eastAsia="pl-PL"/>
        </w:rPr>
        <w:t>https://platformazakupowa.pl/pn/bialobrzegi</w:t>
      </w:r>
      <w:r>
        <w:rPr>
          <w:rFonts w:ascii="Times New Roman" w:eastAsia="Times New Roman" w:hAnsi="Times New Roman" w:cs="Times New Roman"/>
          <w:sz w:val="24"/>
          <w:szCs w:val="24"/>
          <w:lang w:eastAsia="pl-PL"/>
        </w:rPr>
        <w:t xml:space="preserve"> w myśl Ustawy PZP na stronie internetowej prowadzonego postępowania do dnia 25.02.2022 r. do godziny 11:00.</w:t>
      </w:r>
    </w:p>
    <w:p w:rsidR="00A21CCB" w:rsidRDefault="006B0BB8">
      <w:pPr>
        <w:pStyle w:val="Akapitzlist"/>
        <w:numPr>
          <w:ilvl w:val="0"/>
          <w:numId w:val="15"/>
        </w:numPr>
        <w:spacing w:after="0" w:line="240" w:lineRule="auto"/>
        <w:ind w:left="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oferty należy dołączyć:</w:t>
      </w:r>
    </w:p>
    <w:p w:rsidR="00A21CCB" w:rsidRDefault="006B0BB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Formularz oferty – Załącznik nr 1 do SWZ</w:t>
      </w:r>
    </w:p>
    <w:p w:rsidR="00A21CCB" w:rsidRDefault="006B0BB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Oświadczenie Wykonawcy – Załącznik nr 2 do SWZ</w:t>
      </w:r>
    </w:p>
    <w:p w:rsidR="00A21CCB" w:rsidRDefault="006B0BB8">
      <w:pPr>
        <w:spacing w:after="0" w:line="240" w:lineRule="auto"/>
        <w:ind w:left="425"/>
        <w:jc w:val="both"/>
      </w:pPr>
      <w:r>
        <w:rPr>
          <w:rFonts w:ascii="Times New Roman" w:eastAsia="Times New Roman" w:hAnsi="Times New Roman" w:cs="Times New Roman"/>
          <w:sz w:val="24"/>
          <w:szCs w:val="24"/>
          <w:lang w:eastAsia="pl-PL"/>
        </w:rPr>
        <w:t>3) Ofertę techniczną instalacji fotowoltaicznej dla każdego budynku wraz z zestawieniem wartości  – opracowanie własne wykonawcy. Opracowanie musi zawierać karty katalogowe urządzeń, podzespołów oferowanej instalacji, z których wynikać będą m.in. producenckie okresy gwarancyjne oraz uzysk z paneli/ogniw.</w:t>
      </w:r>
    </w:p>
    <w:p w:rsidR="00A21CCB" w:rsidRDefault="006B0BB8">
      <w:pPr>
        <w:spacing w:after="0" w:line="240" w:lineRule="auto"/>
        <w:ind w:left="425"/>
        <w:jc w:val="both"/>
      </w:pPr>
      <w:r>
        <w:rPr>
          <w:rFonts w:ascii="Times New Roman" w:eastAsia="Times New Roman" w:hAnsi="Times New Roman" w:cs="Times New Roman"/>
          <w:sz w:val="24"/>
          <w:szCs w:val="24"/>
          <w:lang w:eastAsia="pl-PL"/>
        </w:rPr>
        <w:t>4) Pełnomocnictwo dla osoby/osób podpisującej ofertę i oświadczenia (w sytuacji, gdy ofertę podpisuje osoba, której prawo do reprezentowania Wykonawcy nie wynika z dokumentów załączonych do oferty)</w:t>
      </w:r>
    </w:p>
    <w:p w:rsidR="00A21CCB" w:rsidRDefault="006B0BB8">
      <w:pPr>
        <w:spacing w:after="0" w:line="240" w:lineRule="auto"/>
        <w:ind w:left="425"/>
        <w:jc w:val="both"/>
      </w:pPr>
      <w:r>
        <w:rPr>
          <w:rFonts w:ascii="Times New Roman" w:eastAsia="Times New Roman" w:hAnsi="Times New Roman" w:cs="Times New Roman"/>
          <w:sz w:val="24"/>
          <w:szCs w:val="24"/>
          <w:lang w:eastAsia="pl-PL"/>
        </w:rPr>
        <w:t>5) Pełnomocnictwo dla pełnomocnika do reprezentowania w postępowaniu w przypadku Wykonawców wspólnie ubiegających się o udzielenie zamówienia</w:t>
      </w:r>
    </w:p>
    <w:p w:rsidR="00A21CCB" w:rsidRDefault="006B0BB8">
      <w:pPr>
        <w:pStyle w:val="Akapitzlist"/>
        <w:numPr>
          <w:ilvl w:val="0"/>
          <w:numId w:val="15"/>
        </w:num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wypełnieniu Formularza składania oferty i dołączenia wszystkich wymaganych załączników należy kliknąć przycisk „Przejdź do podsumowania”.</w:t>
      </w:r>
    </w:p>
    <w:p w:rsidR="00A21CCB" w:rsidRDefault="006B0BB8">
      <w:pPr>
        <w:pStyle w:val="Akapitzlist"/>
        <w:numPr>
          <w:ilvl w:val="0"/>
          <w:numId w:val="15"/>
        </w:numPr>
        <w:spacing w:after="0" w:line="240" w:lineRule="auto"/>
        <w:ind w:left="426"/>
        <w:jc w:val="both"/>
      </w:pPr>
      <w:r>
        <w:rPr>
          <w:rFonts w:ascii="Times New Roman" w:eastAsia="Times New Roman" w:hAnsi="Times New Roman" w:cs="Times New Roman"/>
          <w:sz w:val="24"/>
          <w:szCs w:val="24"/>
          <w:lang w:eastAsia="pl-PL"/>
        </w:rPr>
        <w:t xml:space="preserve">Oferta składana elektronicznie musi zostać podpisana elektronicznym podpisem kwalifikowanym lub podpisem zaufanym lub podpisem osobistym. W procesie składania oferty za pośrednictwem </w:t>
      </w:r>
      <w:hyperlink r:id="rId33">
        <w:r>
          <w:rPr>
            <w:rStyle w:val="ListLabel25"/>
            <w:rFonts w:eastAsiaTheme="minorHAnsi"/>
          </w:rPr>
          <w:t>platformazakupowa.pl</w:t>
        </w:r>
      </w:hyperlink>
      <w:hyperlink r:id="rId34">
        <w:r>
          <w:rPr>
            <w:rStyle w:val="ListLabel25"/>
            <w:rFonts w:eastAsiaTheme="minorHAnsi"/>
          </w:rPr>
          <w:t xml:space="preserve">, </w:t>
        </w:r>
      </w:hyperlink>
      <w:r>
        <w:rPr>
          <w:rFonts w:ascii="Times New Roman" w:eastAsia="Times New Roman" w:hAnsi="Times New Roman" w:cs="Times New Roman"/>
          <w:sz w:val="24"/>
          <w:szCs w:val="24"/>
          <w:lang w:eastAsia="pl-PL"/>
        </w:rPr>
        <w:t xml:space="preserve">Wykonawca powinien złożyć podpis bezpośrednio na dokumentach przesłanych za pośrednictwem </w:t>
      </w:r>
      <w:hyperlink r:id="rId35">
        <w:r>
          <w:rPr>
            <w:rStyle w:val="ListLabel25"/>
            <w:rFonts w:eastAsiaTheme="minorHAnsi"/>
          </w:rPr>
          <w:t>platformazakupowa.pl</w:t>
        </w:r>
      </w:hyperlink>
      <w:hyperlink r:id="rId36">
        <w:r>
          <w:rPr>
            <w:rStyle w:val="ListLabel25"/>
            <w:rFonts w:eastAsiaTheme="minorHAnsi"/>
          </w:rPr>
          <w:t xml:space="preserve">. </w:t>
        </w:r>
      </w:hyperlink>
      <w:r>
        <w:rPr>
          <w:rFonts w:ascii="Times New Roman" w:eastAsia="Times New Roman" w:hAnsi="Times New Roman" w:cs="Times New Roman"/>
          <w:sz w:val="24"/>
          <w:szCs w:val="24"/>
          <w:lang w:eastAsia="pl-PL"/>
        </w:rPr>
        <w:t xml:space="preserve">Zalecamy stosowanie podpisu na każdym załączonym pliku osobno, w szczególności wskazanych w art. 63 ust 1 oraz ust.2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gdzie zaznaczono, iż oferty, oświadczenie, o </w:t>
      </w:r>
      <w:r>
        <w:rPr>
          <w:rFonts w:ascii="Times New Roman" w:eastAsia="Times New Roman" w:hAnsi="Times New Roman" w:cs="Times New Roman"/>
          <w:sz w:val="24"/>
          <w:szCs w:val="24"/>
          <w:lang w:eastAsia="pl-PL"/>
        </w:rPr>
        <w:lastRenderedPageBreak/>
        <w:t>którym mowa w art. 125 ust. 1 sporządza się, pod rygorem nieważności, w postaci lub formie elektronicznej i opatruje się kwalifikowanym podpisem elektronicznym, podpisem zaufanym lub podpisem osobistym.</w:t>
      </w:r>
    </w:p>
    <w:p w:rsidR="00A21CCB" w:rsidRDefault="006B0BB8">
      <w:pPr>
        <w:pStyle w:val="Akapitzlist"/>
        <w:numPr>
          <w:ilvl w:val="0"/>
          <w:numId w:val="15"/>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21CCB" w:rsidRDefault="006B0BB8">
      <w:pPr>
        <w:pStyle w:val="Akapitzlist"/>
        <w:numPr>
          <w:ilvl w:val="0"/>
          <w:numId w:val="15"/>
        </w:numPr>
        <w:spacing w:afterAutospacing="1" w:line="240" w:lineRule="auto"/>
        <w:ind w:left="426"/>
        <w:jc w:val="both"/>
      </w:pPr>
      <w:r>
        <w:rPr>
          <w:rFonts w:ascii="Times New Roman" w:eastAsia="Times New Roman" w:hAnsi="Times New Roman" w:cs="Times New Roman"/>
          <w:sz w:val="24"/>
          <w:szCs w:val="24"/>
          <w:lang w:eastAsia="pl-PL"/>
        </w:rPr>
        <w:t xml:space="preserve">Szczegółowa instrukcja dla Wykonawców dotycząca złożenia, zmiany i wycofania oferty znajduje się na stronie internetowej pod adresem: </w:t>
      </w:r>
      <w:hyperlink r:id="rId37">
        <w:r>
          <w:rPr>
            <w:rStyle w:val="ListLabel25"/>
            <w:rFonts w:eastAsiaTheme="minorHAnsi"/>
          </w:rPr>
          <w:t>https://platformazakupowa.pl/strona/45-instrukcje</w:t>
        </w:r>
      </w:hyperlink>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XIX. Otwarcie ofert</w:t>
      </w:r>
    </w:p>
    <w:p w:rsidR="00A21CCB" w:rsidRDefault="006B0BB8">
      <w:pPr>
        <w:pStyle w:val="Akapitzlist"/>
        <w:numPr>
          <w:ilvl w:val="0"/>
          <w:numId w:val="16"/>
        </w:numPr>
        <w:spacing w:beforeAutospacing="1" w:after="0" w:line="240" w:lineRule="auto"/>
        <w:ind w:left="426"/>
        <w:jc w:val="both"/>
      </w:pPr>
      <w:r>
        <w:rPr>
          <w:rFonts w:ascii="Times New Roman" w:eastAsia="Times New Roman" w:hAnsi="Times New Roman" w:cs="Times New Roman"/>
          <w:sz w:val="24"/>
          <w:szCs w:val="24"/>
          <w:lang w:eastAsia="pl-PL"/>
        </w:rPr>
        <w:t>Otwarcie ofert następuje niezwłocznie po upływie terminu składania ofert, nie później niż następnego dnia po dniu, w którym upłynął termin składania ofert tj. 25.02.2022 r. godz. 11:10.</w:t>
      </w:r>
    </w:p>
    <w:p w:rsidR="00A21CCB" w:rsidRDefault="006B0BB8">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21CCB" w:rsidRDefault="006B0BB8">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poinformuje o zmianie terminu otwarcia ofert na stronie internetowej prowadzonego postępowania.</w:t>
      </w:r>
    </w:p>
    <w:p w:rsidR="00A21CCB" w:rsidRDefault="006B0BB8">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najpóźniej przed otwarciem ofert, udostępnia na stronie internetowej prowadzonego postępowania informację o kwocie, jaką zamierza przeznaczyć na sfinansowanie zamówienia.</w:t>
      </w:r>
    </w:p>
    <w:p w:rsidR="00A21CCB" w:rsidRDefault="006B0BB8">
      <w:pPr>
        <w:pStyle w:val="Akapitzlist"/>
        <w:numPr>
          <w:ilvl w:val="0"/>
          <w:numId w:val="16"/>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nazwach albo imionach i nazwiskach oraz siedzibach lub miejscach prowadzonej działalności gospodarczej albo miejscach zamieszkania Wykonawców, których oferty zostały otwarte;</w:t>
      </w:r>
    </w:p>
    <w:p w:rsidR="00A21CCB" w:rsidRDefault="006B0BB8">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cenach lub kosztach zawartych w ofertach.</w:t>
      </w:r>
    </w:p>
    <w:p w:rsidR="00A21CCB" w:rsidRDefault="006B0BB8">
      <w:pPr>
        <w:spacing w:after="0" w:line="240" w:lineRule="auto"/>
        <w:ind w:left="426"/>
        <w:jc w:val="both"/>
      </w:pPr>
      <w:r>
        <w:rPr>
          <w:rFonts w:ascii="Times New Roman" w:eastAsia="Times New Roman" w:hAnsi="Times New Roman" w:cs="Times New Roman"/>
          <w:sz w:val="24"/>
          <w:szCs w:val="24"/>
          <w:lang w:eastAsia="pl-PL"/>
        </w:rPr>
        <w:t xml:space="preserve">Informacja zostanie opublikowana na stronie postępowania na </w:t>
      </w:r>
      <w:hyperlink r:id="rId38">
        <w:r>
          <w:rPr>
            <w:rStyle w:val="ListLabel25"/>
            <w:rFonts w:eastAsiaTheme="minorHAnsi"/>
          </w:rPr>
          <w:t>platformazakupowa.pl</w:t>
        </w:r>
      </w:hyperlink>
      <w:r>
        <w:rPr>
          <w:rFonts w:ascii="Times New Roman" w:eastAsia="Times New Roman" w:hAnsi="Times New Roman" w:cs="Times New Roman"/>
          <w:sz w:val="24"/>
          <w:szCs w:val="24"/>
          <w:lang w:eastAsia="pl-PL"/>
        </w:rPr>
        <w:t xml:space="preserve"> w sekcji ,,Komunikaty”.</w:t>
      </w:r>
    </w:p>
    <w:p w:rsidR="00A21CCB" w:rsidRDefault="006B0BB8">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Uwaga!</w:t>
      </w:r>
      <w:r>
        <w:rPr>
          <w:rFonts w:ascii="Times New Roman" w:eastAsia="Times New Roman" w:hAnsi="Times New Roman" w:cs="Times New Roman"/>
          <w:sz w:val="24"/>
          <w:szCs w:val="24"/>
          <w:lang w:eastAsia="pl-PL"/>
        </w:rPr>
        <w:t xml:space="preserve">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 Opis kryteriów oceny ofert wraz z podaniem wag tych kryteriów i sposobu oceny ofert</w:t>
      </w:r>
    </w:p>
    <w:p w:rsidR="00A21CCB" w:rsidRDefault="006B0BB8">
      <w:pPr>
        <w:pStyle w:val="Akapitzlist"/>
        <w:numPr>
          <w:ilvl w:val="0"/>
          <w:numId w:val="17"/>
        </w:numPr>
        <w:spacing w:beforeAutospacing="1" w:afterAutospacing="1" w:line="240" w:lineRule="auto"/>
        <w:ind w:left="426"/>
        <w:jc w:val="both"/>
      </w:pPr>
      <w:r>
        <w:rPr>
          <w:rFonts w:ascii="Times New Roman" w:eastAsia="Times New Roman" w:hAnsi="Times New Roman" w:cs="Times New Roman"/>
          <w:sz w:val="24"/>
          <w:szCs w:val="24"/>
          <w:lang w:eastAsia="pl-PL"/>
        </w:rPr>
        <w:t>Przy wyborze najkorzystniejszej oferty Zamawiający będzie się kierował następującymi kryteriami i odpowiadającymi im znaczeniami oraz w następujący sposób będzie oceniał spełnienie kryteriów:</w:t>
      </w:r>
    </w:p>
    <w:tbl>
      <w:tblPr>
        <w:tblW w:w="737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6"/>
        <w:gridCol w:w="4536"/>
        <w:gridCol w:w="2269"/>
      </w:tblGrid>
      <w:tr w:rsidR="00A21CCB">
        <w:trPr>
          <w:trHeight w:val="42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 kryterium oceny</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Znaczenie (%)</w:t>
            </w:r>
          </w:p>
        </w:tc>
      </w:tr>
      <w:tr w:rsidR="00A21CCB">
        <w:trPr>
          <w:trHeight w:val="41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Cena ofertowa ryczałtowa brutto (C) </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r>
      <w:tr w:rsidR="00A21CCB">
        <w:trPr>
          <w:trHeight w:val="40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hAnsi="Times New Roman"/>
                <w:sz w:val="24"/>
                <w:szCs w:val="24"/>
              </w:rPr>
            </w:pPr>
            <w:r>
              <w:rPr>
                <w:rFonts w:ascii="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hAnsi="Times New Roman"/>
                <w:sz w:val="24"/>
                <w:szCs w:val="24"/>
              </w:rPr>
            </w:pPr>
            <w:r>
              <w:rPr>
                <w:rFonts w:ascii="Times New Roman" w:hAnsi="Times New Roman"/>
                <w:sz w:val="24"/>
                <w:szCs w:val="24"/>
              </w:rPr>
              <w:t>Gwarancja jakości: panele (</w:t>
            </w:r>
            <w:proofErr w:type="spellStart"/>
            <w:r>
              <w:rPr>
                <w:rFonts w:ascii="Times New Roman" w:hAnsi="Times New Roman"/>
                <w:sz w:val="24"/>
                <w:szCs w:val="24"/>
              </w:rPr>
              <w:t>Gp</w:t>
            </w:r>
            <w:proofErr w:type="spellEnd"/>
            <w:r>
              <w:rPr>
                <w:rFonts w:ascii="Times New Roman" w:hAnsi="Times New Roman"/>
                <w:sz w:val="24"/>
                <w:szCs w:val="24"/>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jc w:val="center"/>
              <w:rPr>
                <w:rFonts w:ascii="Times New Roman" w:hAnsi="Times New Roman"/>
                <w:sz w:val="24"/>
                <w:szCs w:val="24"/>
              </w:rPr>
            </w:pPr>
            <w:r>
              <w:rPr>
                <w:rFonts w:ascii="Times New Roman" w:hAnsi="Times New Roman"/>
                <w:sz w:val="24"/>
                <w:szCs w:val="24"/>
              </w:rPr>
              <w:t>10%</w:t>
            </w:r>
          </w:p>
        </w:tc>
      </w:tr>
      <w:tr w:rsidR="00A21CCB">
        <w:trPr>
          <w:trHeight w:val="40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hAnsi="Times New Roman"/>
                <w:sz w:val="24"/>
                <w:szCs w:val="24"/>
              </w:rPr>
            </w:pPr>
            <w:r>
              <w:rPr>
                <w:rFonts w:ascii="Times New Roman" w:eastAsia="Times New Roman" w:hAnsi="Times New Roman" w:cs="Times New Roman"/>
                <w:sz w:val="24"/>
                <w:szCs w:val="24"/>
                <w:lang w:eastAsia="pl-PL"/>
              </w:rPr>
              <w:lastRenderedPageBreak/>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hAnsi="Times New Roman"/>
                <w:sz w:val="24"/>
                <w:szCs w:val="24"/>
              </w:rPr>
            </w:pPr>
            <w:r>
              <w:rPr>
                <w:rFonts w:ascii="Times New Roman" w:eastAsia="Times New Roman" w:hAnsi="Times New Roman" w:cs="Times New Roman"/>
                <w:sz w:val="24"/>
                <w:szCs w:val="24"/>
                <w:lang w:eastAsia="pl-PL"/>
              </w:rPr>
              <w:t>Gwarancja jakości: inwertery/falowniki (</w:t>
            </w:r>
            <w:proofErr w:type="spellStart"/>
            <w:r>
              <w:rPr>
                <w:rFonts w:ascii="Times New Roman" w:eastAsia="Times New Roman" w:hAnsi="Times New Roman" w:cs="Times New Roman"/>
                <w:sz w:val="24"/>
                <w:szCs w:val="24"/>
                <w:lang w:eastAsia="pl-PL"/>
              </w:rPr>
              <w:t>Gi</w:t>
            </w:r>
            <w:proofErr w:type="spellEnd"/>
            <w:r>
              <w:rPr>
                <w:rFonts w:ascii="Times New Roman" w:eastAsia="Times New Roman" w:hAnsi="Times New Roman" w:cs="Times New Roman"/>
                <w:sz w:val="24"/>
                <w:szCs w:val="24"/>
                <w:lang w:eastAsia="pl-PL"/>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jc w:val="center"/>
              <w:rPr>
                <w:rFonts w:ascii="Times New Roman" w:hAnsi="Times New Roman"/>
                <w:sz w:val="24"/>
                <w:szCs w:val="24"/>
              </w:rPr>
            </w:pPr>
            <w:r>
              <w:rPr>
                <w:rFonts w:ascii="Times New Roman" w:eastAsia="Times New Roman" w:hAnsi="Times New Roman" w:cs="Times New Roman"/>
                <w:sz w:val="24"/>
                <w:szCs w:val="24"/>
                <w:lang w:eastAsia="pl-PL"/>
              </w:rPr>
              <w:t>10%</w:t>
            </w:r>
          </w:p>
        </w:tc>
      </w:tr>
      <w:tr w:rsidR="00A21CCB">
        <w:trPr>
          <w:trHeight w:val="40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hAnsi="Times New Roman"/>
                <w:sz w:val="24"/>
                <w:szCs w:val="24"/>
              </w:rPr>
            </w:pPr>
            <w:r>
              <w:rPr>
                <w:rFonts w:ascii="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hAnsi="Times New Roman"/>
                <w:sz w:val="24"/>
                <w:szCs w:val="24"/>
              </w:rPr>
            </w:pPr>
            <w:r>
              <w:rPr>
                <w:rFonts w:ascii="Times New Roman" w:hAnsi="Times New Roman"/>
                <w:sz w:val="24"/>
                <w:szCs w:val="24"/>
              </w:rPr>
              <w:t>Gwarancja jakości: uzysk min. 80% (</w:t>
            </w:r>
            <w:proofErr w:type="spellStart"/>
            <w:r>
              <w:rPr>
                <w:rFonts w:ascii="Times New Roman" w:hAnsi="Times New Roman"/>
                <w:sz w:val="24"/>
                <w:szCs w:val="24"/>
              </w:rPr>
              <w:t>Gu</w:t>
            </w:r>
            <w:proofErr w:type="spellEnd"/>
            <w:r>
              <w:rPr>
                <w:rFonts w:ascii="Times New Roman" w:hAnsi="Times New Roman"/>
                <w:sz w:val="24"/>
                <w:szCs w:val="24"/>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jc w:val="center"/>
              <w:rPr>
                <w:rFonts w:ascii="Times New Roman" w:hAnsi="Times New Roman"/>
                <w:sz w:val="24"/>
                <w:szCs w:val="24"/>
              </w:rPr>
            </w:pPr>
            <w:r>
              <w:rPr>
                <w:rFonts w:ascii="Times New Roman" w:hAnsi="Times New Roman"/>
                <w:sz w:val="24"/>
                <w:szCs w:val="24"/>
              </w:rPr>
              <w:t>10%</w:t>
            </w:r>
          </w:p>
        </w:tc>
      </w:tr>
      <w:tr w:rsidR="00A21CCB">
        <w:trPr>
          <w:trHeight w:val="40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hAnsi="Times New Roman"/>
                <w:sz w:val="24"/>
                <w:szCs w:val="24"/>
              </w:rPr>
            </w:pPr>
            <w:r>
              <w:rPr>
                <w:rFonts w:ascii="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hAnsi="Times New Roman"/>
                <w:sz w:val="24"/>
                <w:szCs w:val="24"/>
              </w:rPr>
            </w:pPr>
            <w:r>
              <w:rPr>
                <w:rFonts w:ascii="Times New Roman" w:hAnsi="Times New Roman"/>
                <w:sz w:val="24"/>
                <w:szCs w:val="24"/>
              </w:rPr>
              <w:t>Gwarancja jakości: konstrukcja montażowa i wykonana instalacja (</w:t>
            </w:r>
            <w:proofErr w:type="spellStart"/>
            <w:r>
              <w:rPr>
                <w:rFonts w:ascii="Times New Roman" w:hAnsi="Times New Roman"/>
                <w:sz w:val="24"/>
                <w:szCs w:val="24"/>
              </w:rPr>
              <w:t>Gk</w:t>
            </w:r>
            <w:proofErr w:type="spellEnd"/>
            <w:r>
              <w:rPr>
                <w:rFonts w:ascii="Times New Roman" w:hAnsi="Times New Roman"/>
                <w:sz w:val="24"/>
                <w:szCs w:val="24"/>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jc w:val="center"/>
              <w:rPr>
                <w:rFonts w:ascii="Times New Roman" w:hAnsi="Times New Roman"/>
                <w:sz w:val="24"/>
                <w:szCs w:val="24"/>
              </w:rPr>
            </w:pPr>
            <w:r>
              <w:rPr>
                <w:rFonts w:ascii="Times New Roman" w:hAnsi="Times New Roman"/>
                <w:sz w:val="24"/>
                <w:szCs w:val="24"/>
              </w:rPr>
              <w:t>10%</w:t>
            </w:r>
          </w:p>
        </w:tc>
      </w:tr>
      <w:tr w:rsidR="00A21CCB">
        <w:trPr>
          <w:trHeight w:val="42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Razem</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CCB" w:rsidRDefault="006B0BB8">
            <w:pPr>
              <w:spacing w:beforeAutospacing="1"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r>
    </w:tbl>
    <w:p w:rsidR="00A21CCB" w:rsidRDefault="00A21CCB">
      <w:pPr>
        <w:spacing w:after="0" w:line="240" w:lineRule="auto"/>
        <w:ind w:firstLine="708"/>
        <w:rPr>
          <w:rFonts w:ascii="Times New Roman" w:eastAsia="Times New Roman" w:hAnsi="Times New Roman" w:cs="Times New Roman"/>
          <w:sz w:val="24"/>
          <w:szCs w:val="24"/>
          <w:lang w:eastAsia="pl-PL"/>
        </w:rPr>
      </w:pPr>
    </w:p>
    <w:p w:rsidR="00A21CCB" w:rsidRDefault="006B0BB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Kryterium „Cena ofertowa ryczałtowa brutto” – wskaźnik C, ranga – 60%</w:t>
      </w:r>
    </w:p>
    <w:p w:rsidR="00A21CCB" w:rsidRDefault="006B0BB8">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Wskaźnik C obliczany jest wg wzoru: C = (</w:t>
      </w:r>
      <w:proofErr w:type="spellStart"/>
      <w:r>
        <w:rPr>
          <w:rFonts w:ascii="Times New Roman" w:eastAsia="Times New Roman" w:hAnsi="Times New Roman" w:cs="Times New Roman"/>
          <w:sz w:val="24"/>
          <w:szCs w:val="24"/>
          <w:lang w:eastAsia="pl-PL"/>
        </w:rPr>
        <w:t>Cn</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Cb</w:t>
      </w:r>
      <w:proofErr w:type="spellEnd"/>
      <w:r>
        <w:rPr>
          <w:rFonts w:ascii="Times New Roman" w:eastAsia="Times New Roman" w:hAnsi="Times New Roman" w:cs="Times New Roman"/>
          <w:sz w:val="24"/>
          <w:szCs w:val="24"/>
          <w:lang w:eastAsia="pl-PL"/>
        </w:rPr>
        <w:t>) x 100 pkt x 60% gdzie:</w:t>
      </w:r>
    </w:p>
    <w:p w:rsidR="00A21CCB" w:rsidRDefault="006B0BB8">
      <w:pPr>
        <w:spacing w:after="0" w:line="240" w:lineRule="auto"/>
        <w:ind w:firstLine="70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Cn</w:t>
      </w:r>
      <w:proofErr w:type="spellEnd"/>
      <w:r>
        <w:rPr>
          <w:rFonts w:ascii="Times New Roman" w:eastAsia="Times New Roman" w:hAnsi="Times New Roman" w:cs="Times New Roman"/>
          <w:sz w:val="24"/>
          <w:szCs w:val="24"/>
          <w:lang w:eastAsia="pl-PL"/>
        </w:rPr>
        <w:t xml:space="preserve"> – najniższa cena oferty, </w:t>
      </w:r>
      <w:proofErr w:type="spellStart"/>
      <w:r>
        <w:rPr>
          <w:rFonts w:ascii="Times New Roman" w:eastAsia="Times New Roman" w:hAnsi="Times New Roman" w:cs="Times New Roman"/>
          <w:sz w:val="24"/>
          <w:szCs w:val="24"/>
          <w:lang w:eastAsia="pl-PL"/>
        </w:rPr>
        <w:t>Cb</w:t>
      </w:r>
      <w:proofErr w:type="spellEnd"/>
      <w:r>
        <w:rPr>
          <w:rFonts w:ascii="Times New Roman" w:eastAsia="Times New Roman" w:hAnsi="Times New Roman" w:cs="Times New Roman"/>
          <w:sz w:val="24"/>
          <w:szCs w:val="24"/>
          <w:lang w:eastAsia="pl-PL"/>
        </w:rPr>
        <w:t xml:space="preserve"> – cena oferty badanej</w:t>
      </w:r>
    </w:p>
    <w:p w:rsidR="00A21CCB" w:rsidRDefault="00A21CCB">
      <w:pPr>
        <w:spacing w:after="0" w:line="240" w:lineRule="auto"/>
        <w:ind w:firstLine="708"/>
        <w:rPr>
          <w:rFonts w:ascii="Times New Roman" w:eastAsia="Times New Roman" w:hAnsi="Times New Roman" w:cs="Times New Roman"/>
          <w:sz w:val="24"/>
          <w:szCs w:val="24"/>
          <w:lang w:eastAsia="pl-PL"/>
        </w:rPr>
      </w:pPr>
    </w:p>
    <w:p w:rsidR="00A21CCB" w:rsidRDefault="006B0BB8">
      <w:pPr>
        <w:spacing w:after="0" w:line="240" w:lineRule="auto"/>
        <w:ind w:firstLine="708"/>
      </w:pPr>
      <w:r>
        <w:rPr>
          <w:rFonts w:ascii="Times New Roman" w:eastAsia="Times New Roman" w:hAnsi="Times New Roman" w:cs="Times New Roman"/>
          <w:sz w:val="24"/>
          <w:szCs w:val="24"/>
          <w:lang w:eastAsia="pl-PL"/>
        </w:rPr>
        <w:t xml:space="preserve">2) Kryterium „gwarancja jakości: panele” – wskaźnik </w:t>
      </w:r>
      <w:proofErr w:type="spellStart"/>
      <w:r>
        <w:rPr>
          <w:rFonts w:ascii="Times New Roman" w:eastAsia="Times New Roman" w:hAnsi="Times New Roman" w:cs="Times New Roman"/>
          <w:sz w:val="24"/>
          <w:szCs w:val="24"/>
          <w:lang w:eastAsia="pl-PL"/>
        </w:rPr>
        <w:t>Gp</w:t>
      </w:r>
      <w:proofErr w:type="spellEnd"/>
      <w:r>
        <w:rPr>
          <w:rFonts w:ascii="Times New Roman" w:eastAsia="Times New Roman" w:hAnsi="Times New Roman" w:cs="Times New Roman"/>
          <w:sz w:val="24"/>
          <w:szCs w:val="24"/>
          <w:lang w:eastAsia="pl-PL"/>
        </w:rPr>
        <w:t>, ranga – 10%</w:t>
      </w:r>
    </w:p>
    <w:p w:rsidR="00A21CCB" w:rsidRDefault="006B0BB8">
      <w:pPr>
        <w:spacing w:after="0" w:line="240" w:lineRule="auto"/>
        <w:ind w:left="709"/>
        <w:jc w:val="both"/>
      </w:pPr>
      <w:r>
        <w:rPr>
          <w:rFonts w:ascii="Times New Roman" w:eastAsia="Times New Roman" w:hAnsi="Times New Roman" w:cs="Times New Roman"/>
          <w:sz w:val="24"/>
          <w:szCs w:val="24"/>
          <w:lang w:eastAsia="pl-PL"/>
        </w:rPr>
        <w:t>a) Zamawiający ustala minimalny wymagany termin udzielonej przez Wykonawcę gwarancji i rękojmi na  użyte/dostarczone panele (ogniwa) fotowoltaiczne na okres     12 lat, licząc od dnia bezusterkowego końcowego odbioru prac. Wykonawca może przedłużyć termin gwarancji i rękojmi na użyte/dostarczone materiały na okres do 15 lat, licząc od dnia bezusterkowego końcowego odbioru robót. Jeżeli Wykonawca udzieli gwarancji na okres dłuższy niż 15 lat, Zamawiający obliczając ilość punktów w kryterium „gwarancja jakości: panele”, będzie traktował taki zapis tak, jak gdyby Wykonawca udzielił gwarancji i rękojmi na okres 15 lat. Do umowy również zostanie wprowadzony termin gwarancji i rękojmi na użyte/dostarczone materiały na okres 15 lat, licząc od dnia bezusterkowego końcowego odbioru robót (pomimo proponowanego w ofercie przez Wykonawcę dłuższego okresu gwarancji).</w:t>
      </w:r>
    </w:p>
    <w:p w:rsidR="00A21CCB" w:rsidRDefault="006B0BB8">
      <w:pPr>
        <w:spacing w:after="0" w:line="240" w:lineRule="auto"/>
        <w:ind w:left="709"/>
        <w:jc w:val="both"/>
      </w:pPr>
      <w:r>
        <w:rPr>
          <w:rFonts w:ascii="Times New Roman" w:eastAsia="Times New Roman" w:hAnsi="Times New Roman" w:cs="Times New Roman"/>
          <w:sz w:val="24"/>
          <w:szCs w:val="24"/>
          <w:lang w:eastAsia="pl-PL"/>
        </w:rPr>
        <w:t xml:space="preserve">b) W przypadku, gdy Wykonawca nie poda żadnego okresu gwarancji w Formularzu oferty bądź zaoferuje okres gwarancji krótszy niż wymagane 12 lat Zamawiający odrzuci jego ofertę na podstawie art. 226 ust. 1 pkt 5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A21CCB" w:rsidRDefault="00A21CCB">
      <w:pPr>
        <w:spacing w:after="0" w:line="240" w:lineRule="auto"/>
        <w:ind w:left="709"/>
        <w:jc w:val="both"/>
        <w:rPr>
          <w:rFonts w:ascii="Times New Roman" w:eastAsia="Times New Roman" w:hAnsi="Times New Roman" w:cs="Times New Roman"/>
          <w:sz w:val="24"/>
          <w:szCs w:val="24"/>
          <w:lang w:eastAsia="pl-PL"/>
        </w:rPr>
      </w:pPr>
    </w:p>
    <w:p w:rsidR="00A21CCB" w:rsidRDefault="006B0BB8">
      <w:pPr>
        <w:spacing w:after="0" w:line="240" w:lineRule="auto"/>
        <w:ind w:firstLine="708"/>
      </w:pPr>
      <w:r>
        <w:rPr>
          <w:rFonts w:ascii="Times New Roman" w:eastAsia="Times New Roman" w:hAnsi="Times New Roman" w:cs="Times New Roman"/>
          <w:sz w:val="24"/>
          <w:szCs w:val="24"/>
          <w:lang w:eastAsia="pl-PL"/>
        </w:rPr>
        <w:t xml:space="preserve">Wskaźnik </w:t>
      </w:r>
      <w:proofErr w:type="spellStart"/>
      <w:r>
        <w:rPr>
          <w:rFonts w:ascii="Times New Roman" w:eastAsia="Times New Roman" w:hAnsi="Times New Roman" w:cs="Times New Roman"/>
          <w:sz w:val="24"/>
          <w:szCs w:val="24"/>
          <w:lang w:eastAsia="pl-PL"/>
        </w:rPr>
        <w:t>Gp</w:t>
      </w:r>
      <w:proofErr w:type="spellEnd"/>
      <w:r>
        <w:rPr>
          <w:rFonts w:ascii="Times New Roman" w:eastAsia="Times New Roman" w:hAnsi="Times New Roman" w:cs="Times New Roman"/>
          <w:sz w:val="24"/>
          <w:szCs w:val="24"/>
          <w:lang w:eastAsia="pl-PL"/>
        </w:rPr>
        <w:t xml:space="preserve"> obliczany jest wg wzoru: </w:t>
      </w:r>
      <w:proofErr w:type="spellStart"/>
      <w:r>
        <w:rPr>
          <w:rFonts w:ascii="Times New Roman" w:eastAsia="Times New Roman" w:hAnsi="Times New Roman" w:cs="Times New Roman"/>
          <w:sz w:val="24"/>
          <w:szCs w:val="24"/>
          <w:lang w:eastAsia="pl-PL"/>
        </w:rPr>
        <w:t>Gp</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Gpb</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Gm</w:t>
      </w:r>
      <w:proofErr w:type="spellEnd"/>
      <w:r>
        <w:rPr>
          <w:rFonts w:ascii="Times New Roman" w:eastAsia="Times New Roman" w:hAnsi="Times New Roman" w:cs="Times New Roman"/>
          <w:sz w:val="24"/>
          <w:szCs w:val="24"/>
          <w:lang w:eastAsia="pl-PL"/>
        </w:rPr>
        <w:t>) x 100 pkt x 10% gdzie:</w:t>
      </w:r>
    </w:p>
    <w:p w:rsidR="00A21CCB" w:rsidRDefault="006B0BB8">
      <w:pPr>
        <w:spacing w:after="0" w:line="240" w:lineRule="auto"/>
        <w:ind w:firstLine="708"/>
      </w:pPr>
      <w:proofErr w:type="spellStart"/>
      <w:r>
        <w:rPr>
          <w:rFonts w:ascii="Times New Roman" w:eastAsia="Times New Roman" w:hAnsi="Times New Roman" w:cs="Times New Roman"/>
          <w:sz w:val="24"/>
          <w:szCs w:val="24"/>
          <w:lang w:eastAsia="pl-PL"/>
        </w:rPr>
        <w:t>Gpb</w:t>
      </w:r>
      <w:proofErr w:type="spellEnd"/>
      <w:r>
        <w:rPr>
          <w:rFonts w:ascii="Times New Roman" w:eastAsia="Times New Roman" w:hAnsi="Times New Roman" w:cs="Times New Roman"/>
          <w:sz w:val="24"/>
          <w:szCs w:val="24"/>
          <w:lang w:eastAsia="pl-PL"/>
        </w:rPr>
        <w:t xml:space="preserve"> – ilość lat udzielonej gwarancji i rękojmi w ofercie badanej,</w:t>
      </w:r>
    </w:p>
    <w:p w:rsidR="00A21CCB" w:rsidRDefault="006B0BB8">
      <w:pPr>
        <w:spacing w:after="0" w:line="240" w:lineRule="auto"/>
        <w:ind w:firstLine="708"/>
      </w:pPr>
      <w:proofErr w:type="spellStart"/>
      <w:r>
        <w:rPr>
          <w:rFonts w:ascii="Times New Roman" w:eastAsia="Times New Roman" w:hAnsi="Times New Roman" w:cs="Times New Roman"/>
          <w:sz w:val="24"/>
          <w:szCs w:val="24"/>
          <w:lang w:eastAsia="pl-PL"/>
        </w:rPr>
        <w:t>Gm</w:t>
      </w:r>
      <w:proofErr w:type="spellEnd"/>
      <w:r>
        <w:rPr>
          <w:rFonts w:ascii="Times New Roman" w:eastAsia="Times New Roman" w:hAnsi="Times New Roman" w:cs="Times New Roman"/>
          <w:sz w:val="24"/>
          <w:szCs w:val="24"/>
          <w:lang w:eastAsia="pl-PL"/>
        </w:rPr>
        <w:t xml:space="preserve"> – największa ilość lat udzielonej gwarancji i rękojmi w złożonych ofertach.</w:t>
      </w:r>
    </w:p>
    <w:p w:rsidR="00A21CCB" w:rsidRDefault="006B0BB8">
      <w:pPr>
        <w:spacing w:after="0" w:line="240" w:lineRule="auto"/>
        <w:ind w:firstLine="708"/>
      </w:pPr>
      <w:r>
        <w:rPr>
          <w:rFonts w:ascii="Times New Roman" w:eastAsia="Times New Roman" w:hAnsi="Times New Roman" w:cs="Times New Roman"/>
          <w:sz w:val="24"/>
          <w:szCs w:val="24"/>
          <w:u w:val="single"/>
          <w:lang w:eastAsia="pl-PL"/>
        </w:rPr>
        <w:t>Wymagane jest podanie w ofercie okresu gwarancji w latach.</w:t>
      </w:r>
    </w:p>
    <w:p w:rsidR="00A21CCB" w:rsidRDefault="00A21CCB">
      <w:pPr>
        <w:spacing w:after="0" w:line="240" w:lineRule="auto"/>
        <w:ind w:firstLine="708"/>
        <w:rPr>
          <w:rFonts w:ascii="Times New Roman" w:eastAsia="Times New Roman" w:hAnsi="Times New Roman" w:cs="Times New Roman"/>
          <w:sz w:val="24"/>
          <w:szCs w:val="24"/>
          <w:lang w:eastAsia="pl-PL"/>
        </w:rPr>
      </w:pPr>
    </w:p>
    <w:p w:rsidR="00A21CCB" w:rsidRDefault="006B0BB8">
      <w:pPr>
        <w:spacing w:after="0" w:line="240" w:lineRule="auto"/>
        <w:ind w:firstLine="708"/>
      </w:pPr>
      <w:r>
        <w:rPr>
          <w:rFonts w:ascii="Times New Roman" w:eastAsia="Times New Roman" w:hAnsi="Times New Roman" w:cs="Times New Roman"/>
          <w:sz w:val="24"/>
          <w:szCs w:val="24"/>
          <w:lang w:eastAsia="pl-PL"/>
        </w:rPr>
        <w:t xml:space="preserve">3) Kryterium „gwarancja jakości: inwertery/falowniki” – wskaźnik </w:t>
      </w:r>
      <w:proofErr w:type="spellStart"/>
      <w:r>
        <w:rPr>
          <w:rFonts w:ascii="Times New Roman" w:eastAsia="Times New Roman" w:hAnsi="Times New Roman" w:cs="Times New Roman"/>
          <w:sz w:val="24"/>
          <w:szCs w:val="24"/>
          <w:lang w:eastAsia="pl-PL"/>
        </w:rPr>
        <w:t>Gi</w:t>
      </w:r>
      <w:proofErr w:type="spellEnd"/>
      <w:r>
        <w:rPr>
          <w:rFonts w:ascii="Times New Roman" w:eastAsia="Times New Roman" w:hAnsi="Times New Roman" w:cs="Times New Roman"/>
          <w:sz w:val="24"/>
          <w:szCs w:val="24"/>
          <w:lang w:eastAsia="pl-PL"/>
        </w:rPr>
        <w:t>, ranga – 10%</w:t>
      </w:r>
    </w:p>
    <w:p w:rsidR="00A21CCB" w:rsidRDefault="006B0BB8">
      <w:pPr>
        <w:spacing w:after="0" w:line="240" w:lineRule="auto"/>
        <w:ind w:left="709"/>
        <w:jc w:val="both"/>
      </w:pPr>
      <w:r>
        <w:rPr>
          <w:rFonts w:ascii="Times New Roman" w:eastAsia="Times New Roman" w:hAnsi="Times New Roman" w:cs="Times New Roman"/>
          <w:sz w:val="24"/>
          <w:szCs w:val="24"/>
          <w:lang w:eastAsia="pl-PL"/>
        </w:rPr>
        <w:t>a) Zamawiający ustala minimalny wymagany termin udzielonej przez Wykonawcę gwarancji i rękojmi na użyte/dostarczone inwertery/falowniki na okres 12 lat, licząc od dnia bezusterkowego końcowego odbioru prac. Wykonawca może przedłużyć termin gwarancji i rękojmi na użyte/dostarczone materiały na okres do 15 lat, licząc od dnia bezusterkowego końcowego odbioru robót. Jeżeli Wykonawca udzieli gwarancji na okres dłuższy niż 15 lat, Zamawiający obliczając ilość punktów w kryterium „gwarancja jakości: inwertery/falowniki”, będzie traktował taki zapis tak, jak gdyby Wykonawca udzielił gwarancji i rękojmi na okres 15 lat. Do umowy również zostanie wprowadzony termin gwarancji i rękojmi na użyte/dostarczone materiały na okres 15 lat, licząc od dnia bezusterkowego końcowego odbioru robót (pomimo proponowanego w ofercie przez Wykonawcę dłuższego okresu gwarancji).</w:t>
      </w:r>
    </w:p>
    <w:p w:rsidR="00A21CCB" w:rsidRDefault="006B0BB8">
      <w:pPr>
        <w:spacing w:after="0" w:line="240" w:lineRule="auto"/>
        <w:ind w:left="709"/>
        <w:jc w:val="both"/>
      </w:pPr>
      <w:r>
        <w:rPr>
          <w:rFonts w:ascii="Times New Roman" w:eastAsia="Times New Roman" w:hAnsi="Times New Roman" w:cs="Times New Roman"/>
          <w:sz w:val="24"/>
          <w:szCs w:val="24"/>
          <w:lang w:eastAsia="pl-PL"/>
        </w:rPr>
        <w:t xml:space="preserve">b) W przypadku, gdy Wykonawca nie poda żadnego okresu gwarancji w Formularzu oferty bądź zaoferuje okres gwarancji krótszy niż wymagane 12 lat Zamawiający odrzuci jego ofertę na podstawie art. 226 ust. 1 pkt 5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A21CCB" w:rsidRDefault="00A21CCB">
      <w:pPr>
        <w:spacing w:after="0" w:line="240" w:lineRule="auto"/>
        <w:ind w:left="709"/>
        <w:jc w:val="both"/>
        <w:rPr>
          <w:rFonts w:ascii="Times New Roman" w:eastAsia="Times New Roman" w:hAnsi="Times New Roman" w:cs="Times New Roman"/>
          <w:sz w:val="24"/>
          <w:szCs w:val="24"/>
          <w:lang w:eastAsia="pl-PL"/>
        </w:rPr>
      </w:pPr>
    </w:p>
    <w:p w:rsidR="00A21CCB" w:rsidRDefault="006B0BB8">
      <w:pPr>
        <w:spacing w:after="0" w:line="240" w:lineRule="auto"/>
        <w:ind w:firstLine="708"/>
      </w:pPr>
      <w:r>
        <w:rPr>
          <w:rFonts w:ascii="Times New Roman" w:eastAsia="Times New Roman" w:hAnsi="Times New Roman" w:cs="Times New Roman"/>
          <w:sz w:val="24"/>
          <w:szCs w:val="24"/>
          <w:lang w:eastAsia="pl-PL"/>
        </w:rPr>
        <w:t xml:space="preserve">Wskaźnik </w:t>
      </w:r>
      <w:proofErr w:type="spellStart"/>
      <w:r>
        <w:rPr>
          <w:rFonts w:ascii="Times New Roman" w:eastAsia="Times New Roman" w:hAnsi="Times New Roman" w:cs="Times New Roman"/>
          <w:sz w:val="24"/>
          <w:szCs w:val="24"/>
          <w:lang w:eastAsia="pl-PL"/>
        </w:rPr>
        <w:t>Gi</w:t>
      </w:r>
      <w:proofErr w:type="spellEnd"/>
      <w:r>
        <w:rPr>
          <w:rFonts w:ascii="Times New Roman" w:eastAsia="Times New Roman" w:hAnsi="Times New Roman" w:cs="Times New Roman"/>
          <w:sz w:val="24"/>
          <w:szCs w:val="24"/>
          <w:lang w:eastAsia="pl-PL"/>
        </w:rPr>
        <w:t xml:space="preserve"> obliczany jest wg wzoru: </w:t>
      </w:r>
      <w:proofErr w:type="spellStart"/>
      <w:r>
        <w:rPr>
          <w:rFonts w:ascii="Times New Roman" w:eastAsia="Times New Roman" w:hAnsi="Times New Roman" w:cs="Times New Roman"/>
          <w:sz w:val="24"/>
          <w:szCs w:val="24"/>
          <w:lang w:eastAsia="pl-PL"/>
        </w:rPr>
        <w:t>Gi</w:t>
      </w:r>
      <w:proofErr w:type="spellEnd"/>
      <w:r>
        <w:rPr>
          <w:rFonts w:ascii="Times New Roman" w:eastAsia="Times New Roman" w:hAnsi="Times New Roman" w:cs="Times New Roman"/>
          <w:sz w:val="24"/>
          <w:szCs w:val="24"/>
          <w:lang w:eastAsia="pl-PL"/>
        </w:rPr>
        <w:t xml:space="preserve"> = (Gib / </w:t>
      </w:r>
      <w:proofErr w:type="spellStart"/>
      <w:r>
        <w:rPr>
          <w:rFonts w:ascii="Times New Roman" w:eastAsia="Times New Roman" w:hAnsi="Times New Roman" w:cs="Times New Roman"/>
          <w:sz w:val="24"/>
          <w:szCs w:val="24"/>
          <w:lang w:eastAsia="pl-PL"/>
        </w:rPr>
        <w:t>Gm</w:t>
      </w:r>
      <w:proofErr w:type="spellEnd"/>
      <w:r>
        <w:rPr>
          <w:rFonts w:ascii="Times New Roman" w:eastAsia="Times New Roman" w:hAnsi="Times New Roman" w:cs="Times New Roman"/>
          <w:sz w:val="24"/>
          <w:szCs w:val="24"/>
          <w:lang w:eastAsia="pl-PL"/>
        </w:rPr>
        <w:t>) x 100 pkt x 10% gdzie:</w:t>
      </w:r>
    </w:p>
    <w:p w:rsidR="00A21CCB" w:rsidRDefault="006B0BB8">
      <w:pPr>
        <w:spacing w:after="0" w:line="240" w:lineRule="auto"/>
        <w:ind w:firstLine="708"/>
      </w:pPr>
      <w:r>
        <w:rPr>
          <w:rFonts w:ascii="Times New Roman" w:eastAsia="Times New Roman" w:hAnsi="Times New Roman" w:cs="Times New Roman"/>
          <w:sz w:val="24"/>
          <w:szCs w:val="24"/>
          <w:lang w:eastAsia="pl-PL"/>
        </w:rPr>
        <w:lastRenderedPageBreak/>
        <w:t>Gib – ilość lat udzielonej gwarancji i rękojmi w ofercie badanej,</w:t>
      </w:r>
    </w:p>
    <w:p w:rsidR="00A21CCB" w:rsidRDefault="006B0BB8">
      <w:pPr>
        <w:spacing w:after="0" w:line="240" w:lineRule="auto"/>
        <w:ind w:firstLine="708"/>
      </w:pPr>
      <w:proofErr w:type="spellStart"/>
      <w:r>
        <w:rPr>
          <w:rFonts w:ascii="Times New Roman" w:eastAsia="Times New Roman" w:hAnsi="Times New Roman" w:cs="Times New Roman"/>
          <w:sz w:val="24"/>
          <w:szCs w:val="24"/>
          <w:lang w:eastAsia="pl-PL"/>
        </w:rPr>
        <w:t>Gm</w:t>
      </w:r>
      <w:proofErr w:type="spellEnd"/>
      <w:r>
        <w:rPr>
          <w:rFonts w:ascii="Times New Roman" w:eastAsia="Times New Roman" w:hAnsi="Times New Roman" w:cs="Times New Roman"/>
          <w:sz w:val="24"/>
          <w:szCs w:val="24"/>
          <w:lang w:eastAsia="pl-PL"/>
        </w:rPr>
        <w:t xml:space="preserve"> – największa ilość lat udzielonej gwarancji i rękojmi w złożonych ofertach.</w:t>
      </w:r>
    </w:p>
    <w:p w:rsidR="00A21CCB" w:rsidRDefault="006B0BB8">
      <w:pPr>
        <w:spacing w:after="0" w:line="240" w:lineRule="auto"/>
        <w:ind w:firstLine="708"/>
      </w:pPr>
      <w:r>
        <w:rPr>
          <w:rFonts w:ascii="Times New Roman" w:eastAsia="Times New Roman" w:hAnsi="Times New Roman" w:cs="Times New Roman"/>
          <w:sz w:val="24"/>
          <w:szCs w:val="24"/>
          <w:u w:val="single"/>
          <w:lang w:eastAsia="pl-PL"/>
        </w:rPr>
        <w:t>Wymagane jest podanie w ofercie okresu gwarancji w latach.</w:t>
      </w:r>
    </w:p>
    <w:p w:rsidR="00A21CCB" w:rsidRDefault="00A21CCB">
      <w:pPr>
        <w:spacing w:after="0" w:line="240" w:lineRule="auto"/>
        <w:ind w:firstLine="708"/>
        <w:rPr>
          <w:rFonts w:ascii="Times New Roman" w:eastAsia="Times New Roman" w:hAnsi="Times New Roman" w:cs="Times New Roman"/>
          <w:sz w:val="24"/>
          <w:szCs w:val="24"/>
          <w:lang w:eastAsia="pl-PL"/>
        </w:rPr>
      </w:pPr>
    </w:p>
    <w:p w:rsidR="00A21CCB" w:rsidRDefault="006B0BB8">
      <w:pPr>
        <w:spacing w:after="0" w:line="240" w:lineRule="auto"/>
        <w:ind w:firstLine="708"/>
      </w:pPr>
      <w:r>
        <w:rPr>
          <w:rFonts w:ascii="Times New Roman" w:eastAsia="Times New Roman" w:hAnsi="Times New Roman" w:cs="Times New Roman"/>
          <w:sz w:val="24"/>
          <w:szCs w:val="24"/>
          <w:lang w:eastAsia="pl-PL"/>
        </w:rPr>
        <w:t xml:space="preserve">4) Kryterium „gwarancja jakości: uzysk min. 80%” – wskaźnik </w:t>
      </w:r>
      <w:proofErr w:type="spellStart"/>
      <w:r>
        <w:rPr>
          <w:rFonts w:ascii="Times New Roman" w:eastAsia="Times New Roman" w:hAnsi="Times New Roman" w:cs="Times New Roman"/>
          <w:sz w:val="24"/>
          <w:szCs w:val="24"/>
          <w:lang w:eastAsia="pl-PL"/>
        </w:rPr>
        <w:t>Gu</w:t>
      </w:r>
      <w:proofErr w:type="spellEnd"/>
      <w:r>
        <w:rPr>
          <w:rFonts w:ascii="Times New Roman" w:eastAsia="Times New Roman" w:hAnsi="Times New Roman" w:cs="Times New Roman"/>
          <w:sz w:val="24"/>
          <w:szCs w:val="24"/>
          <w:lang w:eastAsia="pl-PL"/>
        </w:rPr>
        <w:t>, ranga – 10%</w:t>
      </w:r>
    </w:p>
    <w:p w:rsidR="00A21CCB" w:rsidRDefault="006B0BB8">
      <w:pPr>
        <w:spacing w:after="0" w:line="240" w:lineRule="auto"/>
        <w:ind w:left="709"/>
        <w:jc w:val="both"/>
      </w:pPr>
      <w:r>
        <w:rPr>
          <w:rFonts w:ascii="Times New Roman" w:eastAsia="Times New Roman" w:hAnsi="Times New Roman" w:cs="Times New Roman"/>
          <w:sz w:val="24"/>
          <w:szCs w:val="24"/>
          <w:lang w:eastAsia="pl-PL"/>
        </w:rPr>
        <w:t>a) Zamawiający ustala minimalny wymagany termin udzielonej przez Wykonawcę gwarancji i rękojmi na uzysk osiągany z użytych/dostarczonych paneli (ogniw) fotowoltaiczne na poziomie minimum 80% na okres 25 lat, licząc od dnia bezusterkowego końcowego odbioru prac. Wykonawca może przedłużyć termin gwarancji i rękojmi na osiągany uzysk na poziomie min. 80% na okres do 30 lat, licząc od dnia bezusterkowego końcowego odbioru robót. Jeżeli Wykonawca udzieli gwarancji na okres dłuższy niż 30 lat, Zamawiający obliczając ilość punktów w kryterium „gwarancja jakości: uzysk min. 80%”, będzie traktował taki zapis tak, jak gdyby Wykonawca udzielił gwarancji i rękojmi na okres 30 lat. Do umowy również zostanie wprowadzony termin gwarancji i rękojmi na uzysk na okres 30 lat, licząc od dnia bezusterkowego końcowego odbioru robót (pomimo proponowanego w ofercie przez Wykonawcę dłuższego okresu gwarancji).</w:t>
      </w:r>
    </w:p>
    <w:p w:rsidR="00A21CCB" w:rsidRDefault="006B0BB8">
      <w:pPr>
        <w:spacing w:after="0" w:line="240" w:lineRule="auto"/>
        <w:ind w:left="709"/>
        <w:jc w:val="both"/>
      </w:pPr>
      <w:r>
        <w:rPr>
          <w:rFonts w:ascii="Times New Roman" w:eastAsia="Times New Roman" w:hAnsi="Times New Roman" w:cs="Times New Roman"/>
          <w:sz w:val="24"/>
          <w:szCs w:val="24"/>
          <w:lang w:eastAsia="pl-PL"/>
        </w:rPr>
        <w:t xml:space="preserve">b) W przypadku, gdy Wykonawca nie poda żadnego okresu gwarancji w Formularzu oferty bądź zaoferuje okres gwarancji krótszy niż wymagane 25 lat Zamawiający odrzuci jego ofertę na podstawie art. 226 ust. 1 pkt 5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A21CCB" w:rsidRDefault="00A21CCB">
      <w:pPr>
        <w:spacing w:after="0" w:line="240" w:lineRule="auto"/>
        <w:ind w:left="709"/>
        <w:jc w:val="both"/>
        <w:rPr>
          <w:rFonts w:ascii="Times New Roman" w:eastAsia="Times New Roman" w:hAnsi="Times New Roman" w:cs="Times New Roman"/>
          <w:sz w:val="24"/>
          <w:szCs w:val="24"/>
          <w:lang w:eastAsia="pl-PL"/>
        </w:rPr>
      </w:pPr>
    </w:p>
    <w:p w:rsidR="00A21CCB" w:rsidRDefault="006B0BB8">
      <w:pPr>
        <w:spacing w:after="0" w:line="240" w:lineRule="auto"/>
        <w:ind w:firstLine="708"/>
      </w:pPr>
      <w:r>
        <w:rPr>
          <w:rFonts w:ascii="Times New Roman" w:eastAsia="Times New Roman" w:hAnsi="Times New Roman" w:cs="Times New Roman"/>
          <w:sz w:val="24"/>
          <w:szCs w:val="24"/>
          <w:lang w:eastAsia="pl-PL"/>
        </w:rPr>
        <w:t xml:space="preserve">Wskaźnik </w:t>
      </w:r>
      <w:proofErr w:type="spellStart"/>
      <w:r>
        <w:rPr>
          <w:rFonts w:ascii="Times New Roman" w:eastAsia="Times New Roman" w:hAnsi="Times New Roman" w:cs="Times New Roman"/>
          <w:sz w:val="24"/>
          <w:szCs w:val="24"/>
          <w:lang w:eastAsia="pl-PL"/>
        </w:rPr>
        <w:t>Gu</w:t>
      </w:r>
      <w:proofErr w:type="spellEnd"/>
      <w:r>
        <w:rPr>
          <w:rFonts w:ascii="Times New Roman" w:eastAsia="Times New Roman" w:hAnsi="Times New Roman" w:cs="Times New Roman"/>
          <w:sz w:val="24"/>
          <w:szCs w:val="24"/>
          <w:lang w:eastAsia="pl-PL"/>
        </w:rPr>
        <w:t xml:space="preserve"> obliczany jest wg wzoru: </w:t>
      </w:r>
      <w:proofErr w:type="spellStart"/>
      <w:r>
        <w:rPr>
          <w:rFonts w:ascii="Times New Roman" w:eastAsia="Times New Roman" w:hAnsi="Times New Roman" w:cs="Times New Roman"/>
          <w:sz w:val="24"/>
          <w:szCs w:val="24"/>
          <w:lang w:eastAsia="pl-PL"/>
        </w:rPr>
        <w:t>Gu</w:t>
      </w:r>
      <w:proofErr w:type="spellEnd"/>
      <w:r>
        <w:rPr>
          <w:rFonts w:ascii="Times New Roman" w:eastAsia="Times New Roman" w:hAnsi="Times New Roman" w:cs="Times New Roman"/>
          <w:sz w:val="24"/>
          <w:szCs w:val="24"/>
          <w:lang w:eastAsia="pl-PL"/>
        </w:rPr>
        <w:t xml:space="preserve"> = (Gub / </w:t>
      </w:r>
      <w:proofErr w:type="spellStart"/>
      <w:r>
        <w:rPr>
          <w:rFonts w:ascii="Times New Roman" w:eastAsia="Times New Roman" w:hAnsi="Times New Roman" w:cs="Times New Roman"/>
          <w:sz w:val="24"/>
          <w:szCs w:val="24"/>
          <w:lang w:eastAsia="pl-PL"/>
        </w:rPr>
        <w:t>Gm</w:t>
      </w:r>
      <w:proofErr w:type="spellEnd"/>
      <w:r>
        <w:rPr>
          <w:rFonts w:ascii="Times New Roman" w:eastAsia="Times New Roman" w:hAnsi="Times New Roman" w:cs="Times New Roman"/>
          <w:sz w:val="24"/>
          <w:szCs w:val="24"/>
          <w:lang w:eastAsia="pl-PL"/>
        </w:rPr>
        <w:t>) x 100 pkt x 10% gdzie:</w:t>
      </w:r>
    </w:p>
    <w:p w:rsidR="00A21CCB" w:rsidRDefault="006B0BB8">
      <w:pPr>
        <w:spacing w:after="0" w:line="240" w:lineRule="auto"/>
        <w:ind w:firstLine="708"/>
      </w:pPr>
      <w:r>
        <w:rPr>
          <w:rFonts w:ascii="Times New Roman" w:eastAsia="Times New Roman" w:hAnsi="Times New Roman" w:cs="Times New Roman"/>
          <w:sz w:val="24"/>
          <w:szCs w:val="24"/>
          <w:lang w:eastAsia="pl-PL"/>
        </w:rPr>
        <w:t>Gub – ilość lat udzielonej gwarancji i rękojmi w ofercie badanej,</w:t>
      </w:r>
    </w:p>
    <w:p w:rsidR="00A21CCB" w:rsidRDefault="006B0BB8">
      <w:pPr>
        <w:spacing w:after="0" w:line="240" w:lineRule="auto"/>
        <w:ind w:firstLine="708"/>
      </w:pPr>
      <w:proofErr w:type="spellStart"/>
      <w:r>
        <w:rPr>
          <w:rFonts w:ascii="Times New Roman" w:eastAsia="Times New Roman" w:hAnsi="Times New Roman" w:cs="Times New Roman"/>
          <w:sz w:val="24"/>
          <w:szCs w:val="24"/>
          <w:lang w:eastAsia="pl-PL"/>
        </w:rPr>
        <w:t>Gm</w:t>
      </w:r>
      <w:proofErr w:type="spellEnd"/>
      <w:r>
        <w:rPr>
          <w:rFonts w:ascii="Times New Roman" w:eastAsia="Times New Roman" w:hAnsi="Times New Roman" w:cs="Times New Roman"/>
          <w:sz w:val="24"/>
          <w:szCs w:val="24"/>
          <w:lang w:eastAsia="pl-PL"/>
        </w:rPr>
        <w:t xml:space="preserve"> – największa ilość lat udzielonej gwarancji i rękojmi w złożonych ofertach.</w:t>
      </w:r>
    </w:p>
    <w:p w:rsidR="00A21CCB" w:rsidRDefault="006B0BB8">
      <w:pPr>
        <w:spacing w:after="0" w:line="240" w:lineRule="auto"/>
        <w:ind w:firstLine="708"/>
      </w:pPr>
      <w:r>
        <w:rPr>
          <w:rFonts w:ascii="Times New Roman" w:eastAsia="Times New Roman" w:hAnsi="Times New Roman" w:cs="Times New Roman"/>
          <w:sz w:val="24"/>
          <w:szCs w:val="24"/>
          <w:u w:val="single"/>
          <w:lang w:eastAsia="pl-PL"/>
        </w:rPr>
        <w:t>Wymagane jest podanie w ofercie okresu gwarancji w latach.</w:t>
      </w:r>
    </w:p>
    <w:p w:rsidR="00A21CCB" w:rsidRDefault="00A21CCB">
      <w:pPr>
        <w:spacing w:after="0" w:line="240" w:lineRule="auto"/>
        <w:ind w:firstLine="708"/>
        <w:rPr>
          <w:rFonts w:ascii="Times New Roman" w:eastAsia="Times New Roman" w:hAnsi="Times New Roman" w:cs="Times New Roman"/>
          <w:sz w:val="24"/>
          <w:szCs w:val="24"/>
          <w:lang w:eastAsia="pl-PL"/>
        </w:rPr>
      </w:pPr>
    </w:p>
    <w:p w:rsidR="00A21CCB" w:rsidRDefault="006B0BB8">
      <w:pPr>
        <w:spacing w:after="0" w:line="240" w:lineRule="auto"/>
        <w:ind w:left="794" w:hanging="57"/>
      </w:pPr>
      <w:r>
        <w:rPr>
          <w:rFonts w:ascii="Times New Roman" w:eastAsia="Times New Roman" w:hAnsi="Times New Roman" w:cs="Times New Roman"/>
          <w:sz w:val="24"/>
          <w:szCs w:val="24"/>
          <w:lang w:eastAsia="pl-PL"/>
        </w:rPr>
        <w:t xml:space="preserve">5) Kryterium „gwarancja jakości: </w:t>
      </w:r>
      <w:bookmarkStart w:id="1" w:name="__DdeLink__1689_1414768656"/>
      <w:r>
        <w:rPr>
          <w:rFonts w:ascii="Times New Roman" w:eastAsia="Times New Roman" w:hAnsi="Times New Roman" w:cs="Times New Roman"/>
          <w:sz w:val="24"/>
          <w:szCs w:val="24"/>
          <w:lang w:eastAsia="pl-PL"/>
        </w:rPr>
        <w:t>konstrukcja montażowa i wykonana instalacja</w:t>
      </w:r>
      <w:bookmarkEnd w:id="1"/>
      <w:r>
        <w:rPr>
          <w:rFonts w:ascii="Times New Roman" w:eastAsia="Times New Roman" w:hAnsi="Times New Roman" w:cs="Times New Roman"/>
          <w:sz w:val="24"/>
          <w:szCs w:val="24"/>
          <w:lang w:eastAsia="pl-PL"/>
        </w:rPr>
        <w:t xml:space="preserve">” – wskaźnik </w:t>
      </w:r>
      <w:proofErr w:type="spellStart"/>
      <w:r>
        <w:rPr>
          <w:rFonts w:ascii="Times New Roman" w:eastAsia="Times New Roman" w:hAnsi="Times New Roman" w:cs="Times New Roman"/>
          <w:sz w:val="24"/>
          <w:szCs w:val="24"/>
          <w:lang w:eastAsia="pl-PL"/>
        </w:rPr>
        <w:t>Gk</w:t>
      </w:r>
      <w:proofErr w:type="spellEnd"/>
      <w:r>
        <w:rPr>
          <w:rFonts w:ascii="Times New Roman" w:eastAsia="Times New Roman" w:hAnsi="Times New Roman" w:cs="Times New Roman"/>
          <w:sz w:val="24"/>
          <w:szCs w:val="24"/>
          <w:lang w:eastAsia="pl-PL"/>
        </w:rPr>
        <w:t>, ranga – 10%</w:t>
      </w:r>
    </w:p>
    <w:p w:rsidR="00A21CCB" w:rsidRDefault="006B0BB8">
      <w:pPr>
        <w:spacing w:after="0" w:line="240" w:lineRule="auto"/>
        <w:ind w:left="709"/>
        <w:jc w:val="both"/>
      </w:pPr>
      <w:r>
        <w:rPr>
          <w:rFonts w:ascii="Times New Roman" w:eastAsia="Times New Roman" w:hAnsi="Times New Roman" w:cs="Times New Roman"/>
          <w:sz w:val="24"/>
          <w:szCs w:val="24"/>
          <w:lang w:eastAsia="pl-PL"/>
        </w:rPr>
        <w:t>a) Zamawiający ustala minimalny wymagany termin udzielonej przez Wykonawcę gwarancji i rękojmi na  wykonaną konstrukcję montażową i wykonaną instalację na okres 5 lat, licząc od dnia bezusterkowego końcowego odbioru prac. Wykonawca może przedłużyć termin gwarancji i rękojmi na konstrukcję i instalację na okres do 10 lat, licząc od dnia bezusterkowego końcowego odbioru robót. Jeżeli Wykonawca udzieli gwarancji na okres dłuższy niż 10 lat, Zamawiający obliczając ilość punktów w kryterium „gwarancja jakości: konstrukcja montażowa i wykonana instalacja”, będzie traktował taki zapis tak, jak gdyby Wykonawca udzielił gwarancji i rękojmi na okres 10 lat. Do umowy również zostanie wprowadzony termin gwarancji i rękojmi na użyte/dostarczone materiały na okres 10 lat, licząc od dnia bezusterkowego końcowego odbioru robót (pomimo proponowanego w ofercie przez Wykonawcę dłuższego okresu gwarancji).</w:t>
      </w:r>
    </w:p>
    <w:p w:rsidR="00A21CCB" w:rsidRDefault="006B0BB8">
      <w:pPr>
        <w:spacing w:after="0" w:line="240" w:lineRule="auto"/>
        <w:ind w:left="709"/>
        <w:jc w:val="both"/>
      </w:pPr>
      <w:r>
        <w:rPr>
          <w:rFonts w:ascii="Times New Roman" w:eastAsia="Times New Roman" w:hAnsi="Times New Roman" w:cs="Times New Roman"/>
          <w:sz w:val="24"/>
          <w:szCs w:val="24"/>
          <w:lang w:eastAsia="pl-PL"/>
        </w:rPr>
        <w:t xml:space="preserve">b) W przypadku, gdy Wykonawca nie poda żadnego okresu gwarancji w Formularzu oferty bądź zaoferuje okres gwarancji krótszy niż wymagane 5 lat Zamawiający odrzuci jego ofertę na podstawie art. 226 ust. 1 pkt 5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A21CCB" w:rsidRDefault="00A21CCB">
      <w:pPr>
        <w:spacing w:after="0" w:line="240" w:lineRule="auto"/>
        <w:ind w:left="709"/>
        <w:jc w:val="both"/>
        <w:rPr>
          <w:rFonts w:ascii="Times New Roman" w:eastAsia="Times New Roman" w:hAnsi="Times New Roman" w:cs="Times New Roman"/>
          <w:sz w:val="24"/>
          <w:szCs w:val="24"/>
          <w:lang w:eastAsia="pl-PL"/>
        </w:rPr>
      </w:pPr>
    </w:p>
    <w:p w:rsidR="00A21CCB" w:rsidRDefault="006B0BB8">
      <w:pPr>
        <w:spacing w:after="0" w:line="240" w:lineRule="auto"/>
        <w:ind w:firstLine="708"/>
      </w:pPr>
      <w:r>
        <w:rPr>
          <w:rFonts w:ascii="Times New Roman" w:eastAsia="Times New Roman" w:hAnsi="Times New Roman" w:cs="Times New Roman"/>
          <w:sz w:val="24"/>
          <w:szCs w:val="24"/>
          <w:lang w:eastAsia="pl-PL"/>
        </w:rPr>
        <w:t xml:space="preserve">Wskaźnik </w:t>
      </w:r>
      <w:proofErr w:type="spellStart"/>
      <w:r>
        <w:rPr>
          <w:rFonts w:ascii="Times New Roman" w:eastAsia="Times New Roman" w:hAnsi="Times New Roman" w:cs="Times New Roman"/>
          <w:sz w:val="24"/>
          <w:szCs w:val="24"/>
          <w:lang w:eastAsia="pl-PL"/>
        </w:rPr>
        <w:t>Gk</w:t>
      </w:r>
      <w:proofErr w:type="spellEnd"/>
      <w:r>
        <w:rPr>
          <w:rFonts w:ascii="Times New Roman" w:eastAsia="Times New Roman" w:hAnsi="Times New Roman" w:cs="Times New Roman"/>
          <w:sz w:val="24"/>
          <w:szCs w:val="24"/>
          <w:lang w:eastAsia="pl-PL"/>
        </w:rPr>
        <w:t xml:space="preserve"> obliczany jest wg wzoru: </w:t>
      </w:r>
      <w:proofErr w:type="spellStart"/>
      <w:r>
        <w:rPr>
          <w:rFonts w:ascii="Times New Roman" w:eastAsia="Times New Roman" w:hAnsi="Times New Roman" w:cs="Times New Roman"/>
          <w:sz w:val="24"/>
          <w:szCs w:val="24"/>
          <w:lang w:eastAsia="pl-PL"/>
        </w:rPr>
        <w:t>Gk</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Gkb</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Gm</w:t>
      </w:r>
      <w:proofErr w:type="spellEnd"/>
      <w:r>
        <w:rPr>
          <w:rFonts w:ascii="Times New Roman" w:eastAsia="Times New Roman" w:hAnsi="Times New Roman" w:cs="Times New Roman"/>
          <w:sz w:val="24"/>
          <w:szCs w:val="24"/>
          <w:lang w:eastAsia="pl-PL"/>
        </w:rPr>
        <w:t>) x 100 pkt x 10% gdzie:</w:t>
      </w:r>
    </w:p>
    <w:p w:rsidR="00A21CCB" w:rsidRDefault="006B0BB8">
      <w:pPr>
        <w:spacing w:after="0" w:line="240" w:lineRule="auto"/>
        <w:ind w:firstLine="708"/>
      </w:pPr>
      <w:proofErr w:type="spellStart"/>
      <w:r>
        <w:rPr>
          <w:rFonts w:ascii="Times New Roman" w:eastAsia="Times New Roman" w:hAnsi="Times New Roman" w:cs="Times New Roman"/>
          <w:sz w:val="24"/>
          <w:szCs w:val="24"/>
          <w:lang w:eastAsia="pl-PL"/>
        </w:rPr>
        <w:t>Gkb</w:t>
      </w:r>
      <w:proofErr w:type="spellEnd"/>
      <w:r>
        <w:rPr>
          <w:rFonts w:ascii="Times New Roman" w:eastAsia="Times New Roman" w:hAnsi="Times New Roman" w:cs="Times New Roman"/>
          <w:sz w:val="24"/>
          <w:szCs w:val="24"/>
          <w:lang w:eastAsia="pl-PL"/>
        </w:rPr>
        <w:t xml:space="preserve"> – ilość lat udzielonej gwarancji i rękojmi w ofercie badanej,</w:t>
      </w:r>
    </w:p>
    <w:p w:rsidR="00A21CCB" w:rsidRDefault="006B0BB8">
      <w:pPr>
        <w:spacing w:after="0" w:line="240" w:lineRule="auto"/>
        <w:ind w:firstLine="708"/>
      </w:pPr>
      <w:proofErr w:type="spellStart"/>
      <w:r>
        <w:rPr>
          <w:rFonts w:ascii="Times New Roman" w:eastAsia="Times New Roman" w:hAnsi="Times New Roman" w:cs="Times New Roman"/>
          <w:sz w:val="24"/>
          <w:szCs w:val="24"/>
          <w:lang w:eastAsia="pl-PL"/>
        </w:rPr>
        <w:t>Gm</w:t>
      </w:r>
      <w:proofErr w:type="spellEnd"/>
      <w:r>
        <w:rPr>
          <w:rFonts w:ascii="Times New Roman" w:eastAsia="Times New Roman" w:hAnsi="Times New Roman" w:cs="Times New Roman"/>
          <w:sz w:val="24"/>
          <w:szCs w:val="24"/>
          <w:lang w:eastAsia="pl-PL"/>
        </w:rPr>
        <w:t xml:space="preserve"> – największa ilość lat udzielonej gwarancji i rękojmi w złożonych ofertach.</w:t>
      </w:r>
    </w:p>
    <w:p w:rsidR="00A21CCB" w:rsidRDefault="006B0BB8">
      <w:pPr>
        <w:spacing w:after="0" w:line="240" w:lineRule="auto"/>
        <w:ind w:firstLine="708"/>
      </w:pPr>
      <w:r>
        <w:rPr>
          <w:rFonts w:ascii="Times New Roman" w:eastAsia="Times New Roman" w:hAnsi="Times New Roman" w:cs="Times New Roman"/>
          <w:sz w:val="24"/>
          <w:szCs w:val="24"/>
          <w:u w:val="single"/>
          <w:lang w:eastAsia="pl-PL"/>
        </w:rPr>
        <w:t>Wymagane jest podanie w ofercie okresu gwarancji w latach.</w:t>
      </w:r>
    </w:p>
    <w:p w:rsidR="00A21CCB" w:rsidRDefault="00A21CCB">
      <w:pPr>
        <w:spacing w:after="0" w:line="240" w:lineRule="auto"/>
        <w:ind w:firstLine="708"/>
        <w:rPr>
          <w:rFonts w:ascii="Times New Roman" w:eastAsia="Times New Roman" w:hAnsi="Times New Roman" w:cs="Times New Roman"/>
          <w:sz w:val="24"/>
          <w:szCs w:val="24"/>
          <w:lang w:eastAsia="pl-PL"/>
        </w:rPr>
      </w:pPr>
    </w:p>
    <w:p w:rsidR="00A21CCB" w:rsidRDefault="006B0BB8">
      <w:pPr>
        <w:pStyle w:val="Akapitzlist"/>
        <w:numPr>
          <w:ilvl w:val="0"/>
          <w:numId w:val="17"/>
        </w:num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Końcowa ocena oferty to suma punktów uzyskanych za poszczególne kryteria wg wzoru:</w:t>
      </w:r>
    </w:p>
    <w:p w:rsidR="00A21CCB" w:rsidRDefault="006B0BB8">
      <w:pPr>
        <w:spacing w:after="0" w:line="240" w:lineRule="auto"/>
        <w:ind w:firstLine="426"/>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Lp</w:t>
      </w:r>
      <w:proofErr w:type="spellEnd"/>
      <w:r>
        <w:rPr>
          <w:rFonts w:ascii="Times New Roman" w:eastAsia="Times New Roman" w:hAnsi="Times New Roman" w:cs="Times New Roman"/>
          <w:sz w:val="24"/>
          <w:szCs w:val="24"/>
          <w:lang w:eastAsia="pl-PL"/>
        </w:rPr>
        <w:t xml:space="preserve"> = C + </w:t>
      </w:r>
      <w:proofErr w:type="spellStart"/>
      <w:r>
        <w:rPr>
          <w:rFonts w:ascii="Times New Roman" w:eastAsia="Times New Roman" w:hAnsi="Times New Roman" w:cs="Times New Roman"/>
          <w:sz w:val="24"/>
          <w:szCs w:val="24"/>
          <w:lang w:eastAsia="pl-PL"/>
        </w:rPr>
        <w:t>Gp</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Gi</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Gu</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Gk</w:t>
      </w:r>
      <w:proofErr w:type="spellEnd"/>
      <w:r>
        <w:rPr>
          <w:rFonts w:ascii="Times New Roman" w:eastAsia="Times New Roman" w:hAnsi="Times New Roman" w:cs="Times New Roman"/>
          <w:sz w:val="24"/>
          <w:szCs w:val="24"/>
          <w:lang w:eastAsia="pl-PL"/>
        </w:rPr>
        <w:t xml:space="preserve"> gdzie:</w:t>
      </w:r>
    </w:p>
    <w:p w:rsidR="00A21CCB" w:rsidRDefault="006B0BB8">
      <w:pPr>
        <w:spacing w:after="0" w:line="240" w:lineRule="auto"/>
        <w:ind w:firstLine="426"/>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Lp</w:t>
      </w:r>
      <w:proofErr w:type="spellEnd"/>
      <w:r>
        <w:rPr>
          <w:rFonts w:ascii="Times New Roman" w:eastAsia="Times New Roman" w:hAnsi="Times New Roman" w:cs="Times New Roman"/>
          <w:sz w:val="24"/>
          <w:szCs w:val="24"/>
          <w:lang w:eastAsia="pl-PL"/>
        </w:rPr>
        <w:t xml:space="preserve"> – liczba punktów uzyskanych przez ofertę,</w:t>
      </w:r>
    </w:p>
    <w:p w:rsidR="00A21CCB" w:rsidRDefault="006B0BB8">
      <w:pPr>
        <w:spacing w:after="0" w:line="240" w:lineRule="auto"/>
        <w:ind w:firstLine="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 liczba punktów uzyskanych w kryterium „cena”,</w:t>
      </w:r>
    </w:p>
    <w:p w:rsidR="00A21CCB" w:rsidRDefault="006B0BB8">
      <w:pPr>
        <w:spacing w:after="0" w:line="240" w:lineRule="auto"/>
        <w:ind w:firstLine="426"/>
      </w:pPr>
      <w:proofErr w:type="spellStart"/>
      <w:r>
        <w:rPr>
          <w:rFonts w:ascii="Times New Roman" w:eastAsia="Times New Roman" w:hAnsi="Times New Roman" w:cs="Times New Roman"/>
          <w:sz w:val="24"/>
          <w:szCs w:val="24"/>
          <w:lang w:eastAsia="pl-PL"/>
        </w:rPr>
        <w:t>Gp</w:t>
      </w:r>
      <w:proofErr w:type="spellEnd"/>
      <w:r>
        <w:rPr>
          <w:rFonts w:ascii="Times New Roman" w:eastAsia="Times New Roman" w:hAnsi="Times New Roman" w:cs="Times New Roman"/>
          <w:sz w:val="24"/>
          <w:szCs w:val="24"/>
          <w:lang w:eastAsia="pl-PL"/>
        </w:rPr>
        <w:t xml:space="preserve"> – liczba punktów uzyskanych w kryterium „gwarancja jakości: panele”.</w:t>
      </w:r>
    </w:p>
    <w:p w:rsidR="00A21CCB" w:rsidRDefault="006B0BB8">
      <w:pPr>
        <w:spacing w:after="0" w:line="240" w:lineRule="auto"/>
        <w:ind w:firstLine="426"/>
      </w:pPr>
      <w:proofErr w:type="spellStart"/>
      <w:r>
        <w:rPr>
          <w:rFonts w:ascii="Times New Roman" w:eastAsia="Times New Roman" w:hAnsi="Times New Roman" w:cs="Times New Roman"/>
          <w:sz w:val="24"/>
          <w:szCs w:val="24"/>
          <w:lang w:eastAsia="pl-PL"/>
        </w:rPr>
        <w:t>Gi</w:t>
      </w:r>
      <w:proofErr w:type="spellEnd"/>
      <w:r>
        <w:rPr>
          <w:rFonts w:ascii="Times New Roman" w:eastAsia="Times New Roman" w:hAnsi="Times New Roman" w:cs="Times New Roman"/>
          <w:sz w:val="24"/>
          <w:szCs w:val="24"/>
          <w:lang w:eastAsia="pl-PL"/>
        </w:rPr>
        <w:t xml:space="preserve"> – liczba punktów uzyskanych w kryterium „gwarancja jakości: inwertery/falowniki”.</w:t>
      </w:r>
    </w:p>
    <w:p w:rsidR="00A21CCB" w:rsidRDefault="006B0BB8">
      <w:pPr>
        <w:spacing w:after="0" w:line="240" w:lineRule="auto"/>
        <w:ind w:firstLine="426"/>
      </w:pPr>
      <w:proofErr w:type="spellStart"/>
      <w:r>
        <w:rPr>
          <w:rFonts w:ascii="Times New Roman" w:eastAsia="Times New Roman" w:hAnsi="Times New Roman" w:cs="Times New Roman"/>
          <w:sz w:val="24"/>
          <w:szCs w:val="24"/>
          <w:lang w:eastAsia="pl-PL"/>
        </w:rPr>
        <w:t>Gu</w:t>
      </w:r>
      <w:proofErr w:type="spellEnd"/>
      <w:r>
        <w:rPr>
          <w:rFonts w:ascii="Times New Roman" w:eastAsia="Times New Roman" w:hAnsi="Times New Roman" w:cs="Times New Roman"/>
          <w:sz w:val="24"/>
          <w:szCs w:val="24"/>
          <w:lang w:eastAsia="pl-PL"/>
        </w:rPr>
        <w:t xml:space="preserve"> – liczba punktów uzyskanych w kryterium „gwarancja jakości: uzysk min. 80%”.</w:t>
      </w:r>
    </w:p>
    <w:p w:rsidR="00A21CCB" w:rsidRDefault="006B0BB8">
      <w:pPr>
        <w:spacing w:after="0" w:line="240" w:lineRule="auto"/>
        <w:ind w:left="907" w:hanging="510"/>
      </w:pPr>
      <w:proofErr w:type="spellStart"/>
      <w:r>
        <w:rPr>
          <w:rFonts w:ascii="Times New Roman" w:eastAsia="Times New Roman" w:hAnsi="Times New Roman" w:cs="Times New Roman"/>
          <w:sz w:val="24"/>
          <w:szCs w:val="24"/>
          <w:lang w:eastAsia="pl-PL"/>
        </w:rPr>
        <w:t>Gk</w:t>
      </w:r>
      <w:proofErr w:type="spellEnd"/>
      <w:r>
        <w:rPr>
          <w:rFonts w:ascii="Times New Roman" w:eastAsia="Times New Roman" w:hAnsi="Times New Roman" w:cs="Times New Roman"/>
          <w:sz w:val="24"/>
          <w:szCs w:val="24"/>
          <w:lang w:eastAsia="pl-PL"/>
        </w:rPr>
        <w:t xml:space="preserve"> – liczba punktów uzyskanych w kryterium „gwarancja jakości: konstrukcja montażowa i wykonana instalacja”.</w:t>
      </w:r>
    </w:p>
    <w:p w:rsidR="00A21CCB" w:rsidRDefault="006B0BB8">
      <w:pPr>
        <w:pStyle w:val="Akapitzlist"/>
        <w:numPr>
          <w:ilvl w:val="0"/>
          <w:numId w:val="17"/>
        </w:numPr>
        <w:spacing w:after="0" w:line="240" w:lineRule="auto"/>
        <w:ind w:left="426"/>
      </w:pPr>
      <w:r>
        <w:rPr>
          <w:rFonts w:ascii="Times New Roman" w:eastAsia="Times New Roman" w:hAnsi="Times New Roman" w:cs="Times New Roman"/>
          <w:sz w:val="24"/>
          <w:szCs w:val="24"/>
          <w:lang w:eastAsia="pl-PL"/>
        </w:rPr>
        <w:t>Najkorzystniejsza oferta to oferta, która przedstawia najkorzystniejszy bilans wszystkich kryteriów, czyli oferta, która uzyska najwyższą sumaryczną liczbę punktów (liczoną do dwóch miejsc po przecinku).</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 Informacje o formalnościach, jakie powinny być dopełnione po wyborze oferty w celu zawarcia umowy</w:t>
      </w:r>
    </w:p>
    <w:p w:rsidR="00A21CCB" w:rsidRDefault="006B0BB8">
      <w:pPr>
        <w:pStyle w:val="Akapitzlist"/>
        <w:numPr>
          <w:ilvl w:val="0"/>
          <w:numId w:val="18"/>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rsidR="00A21CCB" w:rsidRDefault="006B0BB8">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zawrzeć umowę w sprawie zamówienia publicznego przed upływem terminu, o którym mowa w ust. 1, jeżeli w postępowaniu o udzielenie zamówienia prowadzonym w trybie podstawowym złożono tylko jedną ofertę.</w:t>
      </w:r>
    </w:p>
    <w:p w:rsidR="00A21CCB" w:rsidRDefault="006B0BB8">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A21CCB" w:rsidRDefault="006B0BB8">
      <w:pPr>
        <w:pStyle w:val="Akapitzlist"/>
        <w:numPr>
          <w:ilvl w:val="0"/>
          <w:numId w:val="18"/>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21CCB" w:rsidRDefault="006B0BB8">
      <w:pPr>
        <w:pStyle w:val="Akapitzlist"/>
        <w:numPr>
          <w:ilvl w:val="0"/>
          <w:numId w:val="18"/>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zobowiązany do podpisania umowy w miejscu i terminie wskazanym przez Zamawiającego.</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XXII. Wymagania dotyczące zabezpieczenia należytego wykonania umowy</w:t>
      </w:r>
    </w:p>
    <w:p w:rsidR="00A21CCB" w:rsidRDefault="006B0BB8">
      <w:pPr>
        <w:pStyle w:val="Akapitzlist"/>
        <w:spacing w:beforeAutospacing="1" w:after="0" w:line="240" w:lineRule="auto"/>
        <w:ind w:left="786"/>
        <w:jc w:val="both"/>
      </w:pPr>
      <w:r>
        <w:rPr>
          <w:rFonts w:ascii="Times New Roman" w:eastAsia="Times New Roman" w:hAnsi="Times New Roman" w:cs="Times New Roman"/>
          <w:sz w:val="24"/>
          <w:szCs w:val="24"/>
          <w:lang w:eastAsia="pl-PL"/>
        </w:rPr>
        <w:t>Zamawiający nie wymaga zabezpieczenia należytego wykonania umowy.</w:t>
      </w:r>
    </w:p>
    <w:p w:rsidR="00A21CCB" w:rsidRDefault="006B0BB8">
      <w:pPr>
        <w:spacing w:beforeAutospacing="1" w:afterAutospacing="1" w:line="240" w:lineRule="auto"/>
      </w:pPr>
      <w:r>
        <w:rPr>
          <w:rFonts w:ascii="Times New Roman" w:eastAsia="Times New Roman" w:hAnsi="Times New Roman" w:cs="Times New Roman"/>
          <w:b/>
          <w:sz w:val="24"/>
          <w:szCs w:val="24"/>
          <w:lang w:eastAsia="pl-PL"/>
        </w:rPr>
        <w:t>XXIII. Informacje o treści zawieranej umowy oraz możliwości jej zmiany</w:t>
      </w:r>
    </w:p>
    <w:p w:rsidR="00A21CCB" w:rsidRDefault="006B0BB8">
      <w:pPr>
        <w:pStyle w:val="Akapitzlist"/>
        <w:numPr>
          <w:ilvl w:val="0"/>
          <w:numId w:val="19"/>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Wybrany Wykonawca jest zobowiązany do zawarcia umowy w sprawie zamówienia publicznego na warunkach określonych we Wzorze Umowy, stanowiącym </w:t>
      </w: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sz w:val="24"/>
          <w:szCs w:val="24"/>
          <w:lang w:eastAsia="pl-PL"/>
        </w:rPr>
        <w:t>.</w:t>
      </w:r>
    </w:p>
    <w:p w:rsidR="00A21CCB" w:rsidRDefault="006B0BB8">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świadczenia Wykonawcy wynikający z umowy jest tożsamy z jego zobowiązaniem zawartym w ofercie.</w:t>
      </w:r>
    </w:p>
    <w:p w:rsidR="00A21CCB" w:rsidRDefault="006B0BB8">
      <w:pPr>
        <w:pStyle w:val="Akapitzlist"/>
        <w:numPr>
          <w:ilvl w:val="0"/>
          <w:numId w:val="19"/>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Pr>
          <w:rFonts w:ascii="Times New Roman" w:eastAsia="Times New Roman" w:hAnsi="Times New Roman" w:cs="Times New Roman"/>
          <w:b/>
          <w:sz w:val="24"/>
          <w:szCs w:val="24"/>
          <w:lang w:eastAsia="pl-PL"/>
        </w:rPr>
        <w:t>Załącznik nr 3 do SWZ</w:t>
      </w:r>
      <w:r>
        <w:rPr>
          <w:rFonts w:ascii="Times New Roman" w:eastAsia="Times New Roman" w:hAnsi="Times New Roman" w:cs="Times New Roman"/>
          <w:sz w:val="24"/>
          <w:szCs w:val="24"/>
          <w:lang w:eastAsia="pl-PL"/>
        </w:rPr>
        <w:t>.</w:t>
      </w:r>
    </w:p>
    <w:p w:rsidR="00A21CCB" w:rsidRDefault="006B0BB8">
      <w:pPr>
        <w:pStyle w:val="Akapitzlist"/>
        <w:numPr>
          <w:ilvl w:val="0"/>
          <w:numId w:val="19"/>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umowy wymaga dla swej ważności, pod rygorem nieważności, zachowania formy pisemnej.</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XXIV. Pouczenie o środkach ochrony prawnej przysługujących Wykonawcy</w:t>
      </w:r>
    </w:p>
    <w:p w:rsidR="00A21CCB" w:rsidRDefault="006B0BB8">
      <w:pPr>
        <w:pStyle w:val="Akapitzlist"/>
        <w:numPr>
          <w:ilvl w:val="0"/>
          <w:numId w:val="20"/>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A21CCB" w:rsidRDefault="006B0BB8">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21CCB" w:rsidRDefault="006B0BB8">
      <w:pPr>
        <w:pStyle w:val="Akapitzlist"/>
        <w:numPr>
          <w:ilvl w:val="0"/>
          <w:numId w:val="20"/>
        </w:num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Odwołanie przysługuje na:</w:t>
      </w:r>
    </w:p>
    <w:p w:rsidR="00A21CCB" w:rsidRDefault="006B0BB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niezgodną z przepisami ustawy czynność Zamawiającego, podjętą w postępowaniu o udzielenie zamówienia, w tym na projektowane postanowienie umowy;</w:t>
      </w:r>
    </w:p>
    <w:p w:rsidR="00A21CCB" w:rsidRDefault="006B0BB8">
      <w:p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zaniechanie czynności w postępowaniu o udzielenie zamówienia do której zamawiający był obowiązany na podstawie ustawy;</w:t>
      </w:r>
    </w:p>
    <w:p w:rsidR="00A21CCB" w:rsidRDefault="006B0BB8">
      <w:pPr>
        <w:pStyle w:val="Akapitzlist"/>
        <w:numPr>
          <w:ilvl w:val="0"/>
          <w:numId w:val="20"/>
        </w:num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Odwołanie wnosi się do Prezesa Izby. Odwołujący przekazuje kopię odwołania zamawiającemu przed upływem terminu do wniesienia odwołania w taki sposób, aby mógł on zapoznać się z jego treścią przed upływem tego terminu.</w:t>
      </w:r>
    </w:p>
    <w:p w:rsidR="00A21CCB" w:rsidRDefault="006B0BB8">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Odwołanie wobec treści ogłoszenia lub treści SWZ wnosi się w terminie 5 dni od dnia zamieszczenia ogłoszenia w Biuletynie Zamówień Publicznych lub treści SWZ na stronie internetowej.</w:t>
      </w:r>
    </w:p>
    <w:p w:rsidR="00A21CCB" w:rsidRDefault="006B0BB8">
      <w:pPr>
        <w:pStyle w:val="Akapitzlist"/>
        <w:numPr>
          <w:ilvl w:val="0"/>
          <w:numId w:val="20"/>
        </w:num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Odwołanie wnosi się w terminie:</w:t>
      </w:r>
    </w:p>
    <w:p w:rsidR="00A21CCB" w:rsidRDefault="006B0BB8">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5 dni od dnia przekazania informacji o czynności zamawiającego stanowiącej podstawę jego wniesienia, jeżeli informacja została przekazana przy użyciu środków komunikacji elektronicznej,</w:t>
      </w:r>
    </w:p>
    <w:p w:rsidR="00A21CCB" w:rsidRDefault="006B0BB8">
      <w:pPr>
        <w:spacing w:after="0" w:line="240" w:lineRule="auto"/>
        <w:ind w:left="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10 dni od dnia przekazania informacji o czynności zamawiającego stanowiącej podstawę jego wniesienia, jeżeli informacja została przekazana w sposób inny niż określony w pkt 1).</w:t>
      </w:r>
    </w:p>
    <w:p w:rsidR="00A21CCB" w:rsidRDefault="006B0BB8">
      <w:pPr>
        <w:pStyle w:val="Akapitzlist"/>
        <w:numPr>
          <w:ilvl w:val="0"/>
          <w:numId w:val="20"/>
        </w:numPr>
        <w:spacing w:after="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21CCB" w:rsidRDefault="006B0BB8">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orzeczenie Izby oraz postanowienie Prezesa Izby, o którym mowa w art. 519 ust. 1 ustawy PZP, stronom oraz uczestnikom postępowania odwoławczego przysługuje skarga do sądu.</w:t>
      </w:r>
    </w:p>
    <w:p w:rsidR="00A21CCB" w:rsidRDefault="006B0BB8">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postępowaniu toczącym się wskutek wniesienia skargi stosuje się odpowiednio przepisy ustawy z dnia 17 listopada 1964 r. - Kodeks postępowania cywilnego o apelacji, jeżeli przepisy niniejszego rozdziału nie stanowią inaczej.</w:t>
      </w:r>
    </w:p>
    <w:p w:rsidR="00A21CCB" w:rsidRDefault="006B0BB8">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Skargę wnosi się do Sądu Okręgowego w Warszawie - sądu zamówień publicznych, zwanego dalej "sądem zamówień publicznych".</w:t>
      </w:r>
    </w:p>
    <w:p w:rsidR="00A21CCB" w:rsidRDefault="006B0BB8">
      <w:pPr>
        <w:pStyle w:val="Akapitzlist"/>
        <w:numPr>
          <w:ilvl w:val="0"/>
          <w:numId w:val="20"/>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21CCB" w:rsidRDefault="006B0BB8">
      <w:pPr>
        <w:pStyle w:val="Akapitzlist"/>
        <w:numPr>
          <w:ilvl w:val="0"/>
          <w:numId w:val="20"/>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Prezes Izby przekazuje skargę wraz z aktami postępowania odwoławczego do sądu zamówień publicznych w terminie 7 dni od dnia jej otrzymania.</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XXV. Zalecenia Zamawiającego</w:t>
      </w:r>
    </w:p>
    <w:p w:rsidR="00A21CCB" w:rsidRDefault="006B0BB8">
      <w:pPr>
        <w:pStyle w:val="Akapitzlist"/>
        <w:numPr>
          <w:ilvl w:val="0"/>
          <w:numId w:val="21"/>
        </w:numPr>
        <w:spacing w:beforeAutospacing="1"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Rozszerzenia plików wykorzystywanych przez Wykonawców powinny być zgodne</w:t>
      </w:r>
      <w:r>
        <w:rPr>
          <w:rFonts w:ascii="Times New Roman" w:eastAsia="Times New Roman" w:hAnsi="Times New Roman" w:cs="Times New Roman"/>
          <w:sz w:val="24"/>
          <w:szCs w:val="24"/>
          <w:lang w:eastAsia="pl-PL"/>
        </w:rPr>
        <w:t xml:space="preserv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21CCB" w:rsidRDefault="006B0BB8">
      <w:pPr>
        <w:pStyle w:val="Akapitzlist"/>
        <w:numPr>
          <w:ilvl w:val="0"/>
          <w:numId w:val="2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rekomenduje wykorzystanie formatów: .pdf .</w:t>
      </w:r>
      <w:proofErr w:type="spellStart"/>
      <w:r>
        <w:rPr>
          <w:rFonts w:ascii="Times New Roman" w:eastAsia="Times New Roman" w:hAnsi="Times New Roman" w:cs="Times New Roman"/>
          <w:sz w:val="24"/>
          <w:szCs w:val="24"/>
          <w:lang w:eastAsia="pl-PL"/>
        </w:rPr>
        <w:t>doc</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docx</w:t>
      </w:r>
      <w:proofErr w:type="spellEnd"/>
      <w:r>
        <w:rPr>
          <w:rFonts w:ascii="Times New Roman" w:eastAsia="Times New Roman" w:hAnsi="Times New Roman" w:cs="Times New Roman"/>
          <w:sz w:val="24"/>
          <w:szCs w:val="24"/>
          <w:lang w:eastAsia="pl-PL"/>
        </w:rPr>
        <w:t xml:space="preserve"> .xls .</w:t>
      </w:r>
      <w:proofErr w:type="spellStart"/>
      <w:r>
        <w:rPr>
          <w:rFonts w:ascii="Times New Roman" w:eastAsia="Times New Roman" w:hAnsi="Times New Roman" w:cs="Times New Roman"/>
          <w:sz w:val="24"/>
          <w:szCs w:val="24"/>
          <w:lang w:eastAsia="pl-PL"/>
        </w:rPr>
        <w:t>xlsx</w:t>
      </w:r>
      <w:proofErr w:type="spellEnd"/>
      <w:r>
        <w:rPr>
          <w:rFonts w:ascii="Times New Roman" w:eastAsia="Times New Roman" w:hAnsi="Times New Roman" w:cs="Times New Roman"/>
          <w:sz w:val="24"/>
          <w:szCs w:val="24"/>
          <w:lang w:eastAsia="pl-PL"/>
        </w:rPr>
        <w:t xml:space="preserve"> .jpg (.</w:t>
      </w:r>
      <w:proofErr w:type="spellStart"/>
      <w:r>
        <w:rPr>
          <w:rFonts w:ascii="Times New Roman" w:eastAsia="Times New Roman" w:hAnsi="Times New Roman" w:cs="Times New Roman"/>
          <w:sz w:val="24"/>
          <w:szCs w:val="24"/>
          <w:lang w:eastAsia="pl-PL"/>
        </w:rPr>
        <w:t>jpeg</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u w:val="single"/>
          <w:lang w:eastAsia="pl-PL"/>
        </w:rPr>
        <w:t>ze szczególnym wskazaniem na .pdf</w:t>
      </w:r>
    </w:p>
    <w:p w:rsidR="00A21CCB" w:rsidRDefault="006B0BB8">
      <w:pPr>
        <w:pStyle w:val="Akapitzlist"/>
        <w:numPr>
          <w:ilvl w:val="0"/>
          <w:numId w:val="21"/>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ewentualnej kompresji danych Zamawiający rekomenduje wykorzystanie jednego z rozszerzeń:</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.zip</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.7Z</w:t>
      </w:r>
    </w:p>
    <w:p w:rsidR="00A21CCB" w:rsidRDefault="006B0BB8">
      <w:pPr>
        <w:pStyle w:val="Akapitzlist"/>
        <w:numPr>
          <w:ilvl w:val="0"/>
          <w:numId w:val="21"/>
        </w:numPr>
        <w:spacing w:after="0" w:line="240" w:lineRule="auto"/>
        <w:ind w:left="425" w:hanging="35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Wśród rozszerzeń powszechnych a </w:t>
      </w:r>
      <w:r>
        <w:rPr>
          <w:rFonts w:ascii="Times New Roman" w:eastAsia="Times New Roman" w:hAnsi="Times New Roman" w:cs="Times New Roman"/>
          <w:b/>
          <w:sz w:val="24"/>
          <w:szCs w:val="24"/>
          <w:u w:val="single"/>
          <w:lang w:eastAsia="pl-PL"/>
        </w:rPr>
        <w:t>niewystępujących</w:t>
      </w:r>
      <w:r>
        <w:rPr>
          <w:rFonts w:ascii="Times New Roman" w:eastAsia="Times New Roman" w:hAnsi="Times New Roman" w:cs="Times New Roman"/>
          <w:sz w:val="24"/>
          <w:szCs w:val="24"/>
          <w:lang w:eastAsia="pl-PL"/>
        </w:rPr>
        <w:t xml:space="preserve"> w Rozporządzeniu KRI występują: .</w:t>
      </w:r>
      <w:proofErr w:type="spellStart"/>
      <w:r>
        <w:rPr>
          <w:rFonts w:ascii="Times New Roman" w:eastAsia="Times New Roman" w:hAnsi="Times New Roman" w:cs="Times New Roman"/>
          <w:sz w:val="24"/>
          <w:szCs w:val="24"/>
          <w:lang w:eastAsia="pl-PL"/>
        </w:rPr>
        <w:t>rar</w:t>
      </w:r>
      <w:proofErr w:type="spellEnd"/>
      <w:r>
        <w:rPr>
          <w:rFonts w:ascii="Times New Roman" w:eastAsia="Times New Roman" w:hAnsi="Times New Roman" w:cs="Times New Roman"/>
          <w:sz w:val="24"/>
          <w:szCs w:val="24"/>
          <w:lang w:eastAsia="pl-PL"/>
        </w:rPr>
        <w:t xml:space="preserve"> .gif .</w:t>
      </w:r>
      <w:proofErr w:type="spellStart"/>
      <w:r>
        <w:rPr>
          <w:rFonts w:ascii="Times New Roman" w:eastAsia="Times New Roman" w:hAnsi="Times New Roman" w:cs="Times New Roman"/>
          <w:sz w:val="24"/>
          <w:szCs w:val="24"/>
          <w:lang w:eastAsia="pl-PL"/>
        </w:rPr>
        <w:t>bmp</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numbers</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pages</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Dokumenty złożone w takich plikach zostaną uznane za złożone nieskutecznie</w:t>
      </w:r>
      <w:r>
        <w:rPr>
          <w:rFonts w:ascii="Times New Roman" w:eastAsia="Times New Roman" w:hAnsi="Times New Roman" w:cs="Times New Roman"/>
          <w:sz w:val="24"/>
          <w:szCs w:val="24"/>
          <w:lang w:eastAsia="pl-PL"/>
        </w:rPr>
        <w:t>.</w:t>
      </w:r>
    </w:p>
    <w:p w:rsidR="00A21CCB" w:rsidRDefault="006B0BB8">
      <w:pPr>
        <w:pStyle w:val="Akapitzlist"/>
        <w:numPr>
          <w:ilvl w:val="0"/>
          <w:numId w:val="19"/>
        </w:numPr>
        <w:spacing w:beforeAutospacing="1"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Pr>
          <w:rFonts w:ascii="Times New Roman" w:eastAsia="Times New Roman" w:hAnsi="Times New Roman" w:cs="Times New Roman"/>
          <w:b/>
          <w:sz w:val="24"/>
          <w:szCs w:val="24"/>
          <w:lang w:eastAsia="pl-PL"/>
        </w:rPr>
        <w:t>maksymalnie 10MB</w:t>
      </w:r>
      <w:r>
        <w:rPr>
          <w:rFonts w:ascii="Times New Roman" w:eastAsia="Times New Roman" w:hAnsi="Times New Roman" w:cs="Times New Roman"/>
          <w:sz w:val="24"/>
          <w:szCs w:val="24"/>
          <w:lang w:eastAsia="pl-PL"/>
        </w:rPr>
        <w:t xml:space="preserve">, oraz na ograniczenie wielkości plików podpisywanych w aplikacji </w:t>
      </w:r>
      <w:proofErr w:type="spellStart"/>
      <w:r>
        <w:rPr>
          <w:rFonts w:ascii="Times New Roman" w:eastAsia="Times New Roman" w:hAnsi="Times New Roman" w:cs="Times New Roman"/>
          <w:sz w:val="24"/>
          <w:szCs w:val="24"/>
          <w:lang w:eastAsia="pl-PL"/>
        </w:rPr>
        <w:t>eDoApp</w:t>
      </w:r>
      <w:proofErr w:type="spellEnd"/>
      <w:r>
        <w:rPr>
          <w:rFonts w:ascii="Times New Roman" w:eastAsia="Times New Roman" w:hAnsi="Times New Roman" w:cs="Times New Roman"/>
          <w:sz w:val="24"/>
          <w:szCs w:val="24"/>
          <w:lang w:eastAsia="pl-PL"/>
        </w:rPr>
        <w:t xml:space="preserve"> służącej do składania podpisu osobistego, który wynosi </w:t>
      </w:r>
      <w:r>
        <w:rPr>
          <w:rFonts w:ascii="Times New Roman" w:eastAsia="Times New Roman" w:hAnsi="Times New Roman" w:cs="Times New Roman"/>
          <w:b/>
          <w:sz w:val="24"/>
          <w:szCs w:val="24"/>
          <w:lang w:eastAsia="pl-PL"/>
        </w:rPr>
        <w:t>maksymalnie 5MB</w:t>
      </w:r>
      <w:r>
        <w:rPr>
          <w:rFonts w:ascii="Times New Roman" w:eastAsia="Times New Roman" w:hAnsi="Times New Roman" w:cs="Times New Roman"/>
          <w:sz w:val="24"/>
          <w:szCs w:val="24"/>
          <w:lang w:eastAsia="pl-PL"/>
        </w:rPr>
        <w:t>.</w:t>
      </w:r>
    </w:p>
    <w:p w:rsidR="00A21CCB" w:rsidRDefault="006B0BB8">
      <w:pPr>
        <w:pStyle w:val="Akapitzlist"/>
        <w:numPr>
          <w:ilvl w:val="0"/>
          <w:numId w:val="19"/>
        </w:num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stosowania przez wykonawcę kwalifikowanego podpisu elektronicznego:</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Ze względu na niskie ryzyko naruszenia integralności pliku oraz łatwiejszą weryfikację podpisu zamawiający zaleca, w miarę możliwości, </w:t>
      </w:r>
      <w:r>
        <w:rPr>
          <w:rFonts w:ascii="Times New Roman" w:eastAsia="Times New Roman" w:hAnsi="Times New Roman" w:cs="Times New Roman"/>
          <w:b/>
          <w:sz w:val="24"/>
          <w:szCs w:val="24"/>
          <w:lang w:eastAsia="pl-PL"/>
        </w:rPr>
        <w:t xml:space="preserve">przekonwertowanie plików składających się na ofertę na rozszerzenie .pdf i opatrzenie ich podpisem kwalifikowanym w formacie </w:t>
      </w:r>
      <w:proofErr w:type="spellStart"/>
      <w:r>
        <w:rPr>
          <w:rFonts w:ascii="Times New Roman" w:eastAsia="Times New Roman" w:hAnsi="Times New Roman" w:cs="Times New Roman"/>
          <w:b/>
          <w:sz w:val="24"/>
          <w:szCs w:val="24"/>
          <w:lang w:eastAsia="pl-PL"/>
        </w:rPr>
        <w:t>PAdES</w:t>
      </w:r>
      <w:proofErr w:type="spellEnd"/>
      <w:r>
        <w:rPr>
          <w:rFonts w:ascii="Times New Roman" w:eastAsia="Times New Roman" w:hAnsi="Times New Roman" w:cs="Times New Roman"/>
          <w:sz w:val="24"/>
          <w:szCs w:val="24"/>
          <w:lang w:eastAsia="pl-PL"/>
        </w:rPr>
        <w:t>.</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Pliki w innych formatach niż PDF </w:t>
      </w:r>
      <w:r>
        <w:rPr>
          <w:rFonts w:ascii="Times New Roman" w:eastAsia="Times New Roman" w:hAnsi="Times New Roman" w:cs="Times New Roman"/>
          <w:b/>
          <w:sz w:val="24"/>
          <w:szCs w:val="24"/>
          <w:lang w:eastAsia="pl-PL"/>
        </w:rPr>
        <w:t xml:space="preserve">zaleca się opatrzyć podpisem w formacie </w:t>
      </w:r>
      <w:proofErr w:type="spellStart"/>
      <w:r>
        <w:rPr>
          <w:rFonts w:ascii="Times New Roman" w:eastAsia="Times New Roman" w:hAnsi="Times New Roman" w:cs="Times New Roman"/>
          <w:b/>
          <w:sz w:val="24"/>
          <w:szCs w:val="24"/>
          <w:lang w:eastAsia="pl-PL"/>
        </w:rPr>
        <w:t>XAdES</w:t>
      </w:r>
      <w:proofErr w:type="spellEnd"/>
      <w:r>
        <w:rPr>
          <w:rFonts w:ascii="Times New Roman" w:eastAsia="Times New Roman" w:hAnsi="Times New Roman" w:cs="Times New Roman"/>
          <w:b/>
          <w:sz w:val="24"/>
          <w:szCs w:val="24"/>
          <w:lang w:eastAsia="pl-PL"/>
        </w:rPr>
        <w:t xml:space="preserve"> o typie zewnętrznym</w:t>
      </w:r>
      <w:r>
        <w:rPr>
          <w:rFonts w:ascii="Times New Roman" w:eastAsia="Times New Roman" w:hAnsi="Times New Roman" w:cs="Times New Roman"/>
          <w:sz w:val="24"/>
          <w:szCs w:val="24"/>
          <w:lang w:eastAsia="pl-PL"/>
        </w:rPr>
        <w:t>. Wykonawca powinien pamiętać, aby plik z podpisem przekazywać łącznie z dokumentem podpisywanym.</w:t>
      </w:r>
    </w:p>
    <w:p w:rsidR="00A21CCB" w:rsidRDefault="006B0BB8">
      <w:pPr>
        <w:spacing w:after="0" w:line="240" w:lineRule="auto"/>
        <w:ind w:left="56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rekomenduje wykorzystanie podpisu z kwalifikowanym znacznikiem czasu.</w:t>
      </w:r>
    </w:p>
    <w:p w:rsidR="00A21CCB" w:rsidRDefault="006B0BB8">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zaleca aby </w:t>
      </w:r>
      <w:r>
        <w:rPr>
          <w:rFonts w:ascii="Times New Roman" w:eastAsia="Times New Roman" w:hAnsi="Times New Roman" w:cs="Times New Roman"/>
          <w:b/>
          <w:sz w:val="24"/>
          <w:szCs w:val="24"/>
          <w:lang w:eastAsia="pl-PL"/>
        </w:rPr>
        <w:t>w przypadku podpisywania pliku przez kilka osób, stosować podpisy tego samego rodzaju</w:t>
      </w:r>
      <w:r>
        <w:rPr>
          <w:rFonts w:ascii="Times New Roman" w:eastAsia="Times New Roman" w:hAnsi="Times New Roman" w:cs="Times New Roman"/>
          <w:sz w:val="24"/>
          <w:szCs w:val="24"/>
          <w:lang w:eastAsia="pl-PL"/>
        </w:rPr>
        <w:t>. Podpisywanie różnymi rodzajami podpisów np. osobistym i kwalifikowanym może doprowadzić do problemów w weryfikacji plików.</w:t>
      </w:r>
    </w:p>
    <w:p w:rsidR="00A21CCB" w:rsidRDefault="006B0BB8">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rsidR="00A21CCB" w:rsidRDefault="006B0BB8">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Zaleca się, aby komunikacja z Wykonawcami odbywała się tylko na Platformie za pośrednictwem formularza „Wyślij wiadomość do zamawiającego”, nie za pośrednictwem adresu email.</w:t>
      </w:r>
    </w:p>
    <w:p w:rsidR="00A21CCB" w:rsidRDefault="006B0BB8">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Osobą składającą ofertę powinna być osoba kontaktowa podawana w dokumentacji.</w:t>
      </w:r>
    </w:p>
    <w:p w:rsidR="00A21CCB" w:rsidRDefault="006B0BB8">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21CCB" w:rsidRDefault="006B0BB8">
      <w:pPr>
        <w:pStyle w:val="Akapitzlist"/>
        <w:numPr>
          <w:ilvl w:val="0"/>
          <w:numId w:val="22"/>
        </w:num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w:t>
      </w:r>
    </w:p>
    <w:p w:rsidR="00A21CCB" w:rsidRDefault="006B0BB8">
      <w:pPr>
        <w:pStyle w:val="Akapitzlist"/>
        <w:numPr>
          <w:ilvl w:val="0"/>
          <w:numId w:val="22"/>
        </w:numPr>
        <w:spacing w:afterAutospacing="1"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zaleca aby </w:t>
      </w:r>
      <w:r>
        <w:rPr>
          <w:rFonts w:ascii="Times New Roman" w:eastAsia="Times New Roman" w:hAnsi="Times New Roman" w:cs="Times New Roman"/>
          <w:b/>
          <w:sz w:val="24"/>
          <w:szCs w:val="24"/>
          <w:u w:val="single"/>
          <w:lang w:eastAsia="pl-PL"/>
        </w:rPr>
        <w:t>nie wprowadzać</w:t>
      </w:r>
      <w:r>
        <w:rPr>
          <w:rFonts w:ascii="Times New Roman" w:eastAsia="Times New Roman" w:hAnsi="Times New Roman" w:cs="Times New Roman"/>
          <w:sz w:val="24"/>
          <w:szCs w:val="24"/>
          <w:lang w:eastAsia="pl-PL"/>
        </w:rPr>
        <w:t xml:space="preserve"> jakichkolwiek zmian w plikach po podpisaniu ich podpisem kwalifikowanym. Może to skutkować naruszeniem integralności plików co równoważne będzie z koniecznością odrzucenia oferty.</w:t>
      </w:r>
    </w:p>
    <w:p w:rsidR="00A21CCB" w:rsidRDefault="006B0BB8">
      <w:pPr>
        <w:spacing w:beforeAutospacing="1"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XXVI. Spis załączników</w:t>
      </w:r>
    </w:p>
    <w:p w:rsidR="00A21CCB" w:rsidRDefault="006B0BB8">
      <w:pPr>
        <w:pStyle w:val="Akapitzlist"/>
        <w:numPr>
          <w:ilvl w:val="0"/>
          <w:numId w:val="23"/>
        </w:numPr>
        <w:spacing w:beforeAutospacing="1"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1 Formularz oferty</w:t>
      </w:r>
    </w:p>
    <w:p w:rsidR="00A21CCB" w:rsidRDefault="006B0BB8">
      <w:pPr>
        <w:pStyle w:val="Akapitzlist"/>
        <w:numPr>
          <w:ilvl w:val="0"/>
          <w:numId w:val="23"/>
        </w:num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2 Oświadczenie o spełnianiu warunków udziału w postępowaniu oraz o braku podstaw do wykluczenia z postępowania</w:t>
      </w:r>
    </w:p>
    <w:p w:rsidR="00A21CCB" w:rsidRDefault="006B0BB8">
      <w:pPr>
        <w:pStyle w:val="Akapitzlist"/>
        <w:numPr>
          <w:ilvl w:val="0"/>
          <w:numId w:val="23"/>
        </w:numPr>
        <w:spacing w:after="0" w:line="240" w:lineRule="auto"/>
        <w:ind w:left="426"/>
      </w:pPr>
      <w:r>
        <w:rPr>
          <w:rFonts w:ascii="Times New Roman" w:eastAsia="Times New Roman" w:hAnsi="Times New Roman" w:cs="Times New Roman"/>
          <w:sz w:val="24"/>
          <w:szCs w:val="24"/>
          <w:lang w:eastAsia="pl-PL"/>
        </w:rPr>
        <w:t>Załącznik nr 3 Projekt umowy</w:t>
      </w:r>
    </w:p>
    <w:p w:rsidR="00A21CCB" w:rsidRDefault="006B0BB8">
      <w:pPr>
        <w:pStyle w:val="Akapitzlist"/>
        <w:numPr>
          <w:ilvl w:val="0"/>
          <w:numId w:val="23"/>
        </w:numPr>
        <w:spacing w:after="0" w:line="240" w:lineRule="auto"/>
        <w:ind w:left="426"/>
      </w:pPr>
      <w:r>
        <w:rPr>
          <w:rFonts w:ascii="Times New Roman" w:eastAsia="Times New Roman" w:hAnsi="Times New Roman" w:cs="Times New Roman"/>
          <w:sz w:val="24"/>
          <w:szCs w:val="24"/>
          <w:lang w:eastAsia="pl-PL"/>
        </w:rPr>
        <w:t>Załącznik nr 4 Klauzula informacyjna RODO.</w:t>
      </w:r>
    </w:p>
    <w:p w:rsidR="00A21CCB" w:rsidRDefault="00A21CCB">
      <w:pPr>
        <w:pStyle w:val="Akapitzlist"/>
        <w:spacing w:after="0" w:line="240" w:lineRule="auto"/>
      </w:pPr>
    </w:p>
    <w:sectPr w:rsidR="00A21CCB">
      <w:headerReference w:type="default" r:id="rId39"/>
      <w:footerReference w:type="default" r:id="rId4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AE" w:rsidRDefault="006B0BB8">
      <w:pPr>
        <w:spacing w:after="0" w:line="240" w:lineRule="auto"/>
      </w:pPr>
      <w:r>
        <w:separator/>
      </w:r>
    </w:p>
  </w:endnote>
  <w:endnote w:type="continuationSeparator" w:id="0">
    <w:p w:rsidR="00E106AE" w:rsidRDefault="006B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CB" w:rsidRDefault="006B0BB8" w:rsidP="006B0BB8">
    <w:pPr>
      <w:pStyle w:val="Stopka"/>
      <w:rPr>
        <w:rFonts w:ascii="Tahoma" w:hAnsi="Tahoma" w:cs="Tahoma"/>
        <w:i/>
        <w:sz w:val="18"/>
        <w:szCs w:val="18"/>
      </w:rPr>
    </w:pPr>
    <w:r>
      <w:rPr>
        <w:noProof/>
        <w:lang w:eastAsia="pl-PL"/>
      </w:rPr>
      <w:drawing>
        <wp:inline distT="0" distB="0" distL="0" distR="0" wp14:anchorId="5D9F5476" wp14:editId="44780B95">
          <wp:extent cx="609600" cy="590550"/>
          <wp:effectExtent l="0" t="0" r="0" b="0"/>
          <wp:docPr id="1" name="Obraz 3" descr="C:\Users\Lenovo\Documents\Logo\Projekty\Logo Gmina kolor rgb 3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C:\Users\Lenovo\Documents\Logo\Projekty\Logo Gmina kolor rgb 30 dpi.jpg"/>
                  <pic:cNvPicPr>
                    <a:picLocks noChangeAspect="1" noChangeArrowheads="1"/>
                  </pic:cNvPicPr>
                </pic:nvPicPr>
                <pic:blipFill>
                  <a:blip r:embed="rId1"/>
                  <a:stretch>
                    <a:fillRect/>
                  </a:stretch>
                </pic:blipFill>
                <pic:spPr bwMode="auto">
                  <a:xfrm>
                    <a:off x="0" y="0"/>
                    <a:ext cx="609600" cy="5905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AE" w:rsidRDefault="006B0BB8">
      <w:pPr>
        <w:spacing w:after="0" w:line="240" w:lineRule="auto"/>
      </w:pPr>
      <w:r>
        <w:separator/>
      </w:r>
    </w:p>
  </w:footnote>
  <w:footnote w:type="continuationSeparator" w:id="0">
    <w:p w:rsidR="00E106AE" w:rsidRDefault="006B0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CB" w:rsidRDefault="00A21CC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D34"/>
    <w:multiLevelType w:val="multilevel"/>
    <w:tmpl w:val="2242C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C176C"/>
    <w:multiLevelType w:val="multilevel"/>
    <w:tmpl w:val="655C0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D42E8"/>
    <w:multiLevelType w:val="multilevel"/>
    <w:tmpl w:val="F44E0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C26082"/>
    <w:multiLevelType w:val="multilevel"/>
    <w:tmpl w:val="4AD07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161C27"/>
    <w:multiLevelType w:val="multilevel"/>
    <w:tmpl w:val="54A0E6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7C337E1"/>
    <w:multiLevelType w:val="multilevel"/>
    <w:tmpl w:val="E9FE5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3F4137"/>
    <w:multiLevelType w:val="multilevel"/>
    <w:tmpl w:val="21E00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FD61AF"/>
    <w:multiLevelType w:val="multilevel"/>
    <w:tmpl w:val="8CF2C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3549F2"/>
    <w:multiLevelType w:val="multilevel"/>
    <w:tmpl w:val="245E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3F21DE"/>
    <w:multiLevelType w:val="multilevel"/>
    <w:tmpl w:val="E5360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D92B0F"/>
    <w:multiLevelType w:val="multilevel"/>
    <w:tmpl w:val="3E7C8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61F87"/>
    <w:multiLevelType w:val="multilevel"/>
    <w:tmpl w:val="59A46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28570F"/>
    <w:multiLevelType w:val="multilevel"/>
    <w:tmpl w:val="2F80C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8656D5"/>
    <w:multiLevelType w:val="multilevel"/>
    <w:tmpl w:val="E960AFB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5503EB6"/>
    <w:multiLevelType w:val="multilevel"/>
    <w:tmpl w:val="139E0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A23B0D"/>
    <w:multiLevelType w:val="multilevel"/>
    <w:tmpl w:val="3E70E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820FB1"/>
    <w:multiLevelType w:val="multilevel"/>
    <w:tmpl w:val="67CEB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00549E"/>
    <w:multiLevelType w:val="multilevel"/>
    <w:tmpl w:val="13E2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5122EE"/>
    <w:multiLevelType w:val="multilevel"/>
    <w:tmpl w:val="701C4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4B7470"/>
    <w:multiLevelType w:val="multilevel"/>
    <w:tmpl w:val="6CDA8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EF21D3"/>
    <w:multiLevelType w:val="multilevel"/>
    <w:tmpl w:val="903A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036307"/>
    <w:multiLevelType w:val="multilevel"/>
    <w:tmpl w:val="B136054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057B23"/>
    <w:multiLevelType w:val="multilevel"/>
    <w:tmpl w:val="9CA84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F6F85"/>
    <w:multiLevelType w:val="multilevel"/>
    <w:tmpl w:val="00343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233DFC"/>
    <w:multiLevelType w:val="multilevel"/>
    <w:tmpl w:val="78A26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B323CD"/>
    <w:multiLevelType w:val="multilevel"/>
    <w:tmpl w:val="2A8A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E7539"/>
    <w:multiLevelType w:val="multilevel"/>
    <w:tmpl w:val="AA2AC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5"/>
  </w:num>
  <w:num w:numId="3">
    <w:abstractNumId w:val="11"/>
  </w:num>
  <w:num w:numId="4">
    <w:abstractNumId w:val="1"/>
  </w:num>
  <w:num w:numId="5">
    <w:abstractNumId w:val="6"/>
  </w:num>
  <w:num w:numId="6">
    <w:abstractNumId w:val="18"/>
  </w:num>
  <w:num w:numId="7">
    <w:abstractNumId w:val="10"/>
  </w:num>
  <w:num w:numId="8">
    <w:abstractNumId w:val="25"/>
  </w:num>
  <w:num w:numId="9">
    <w:abstractNumId w:val="19"/>
  </w:num>
  <w:num w:numId="10">
    <w:abstractNumId w:val="24"/>
  </w:num>
  <w:num w:numId="11">
    <w:abstractNumId w:val="12"/>
  </w:num>
  <w:num w:numId="12">
    <w:abstractNumId w:val="8"/>
  </w:num>
  <w:num w:numId="13">
    <w:abstractNumId w:val="2"/>
  </w:num>
  <w:num w:numId="14">
    <w:abstractNumId w:val="5"/>
  </w:num>
  <w:num w:numId="15">
    <w:abstractNumId w:val="26"/>
  </w:num>
  <w:num w:numId="16">
    <w:abstractNumId w:val="17"/>
  </w:num>
  <w:num w:numId="17">
    <w:abstractNumId w:val="23"/>
  </w:num>
  <w:num w:numId="18">
    <w:abstractNumId w:val="20"/>
  </w:num>
  <w:num w:numId="19">
    <w:abstractNumId w:val="0"/>
  </w:num>
  <w:num w:numId="20">
    <w:abstractNumId w:val="7"/>
  </w:num>
  <w:num w:numId="21">
    <w:abstractNumId w:val="3"/>
  </w:num>
  <w:num w:numId="22">
    <w:abstractNumId w:val="21"/>
  </w:num>
  <w:num w:numId="23">
    <w:abstractNumId w:val="22"/>
  </w:num>
  <w:num w:numId="24">
    <w:abstractNumId w:val="16"/>
  </w:num>
  <w:num w:numId="25">
    <w:abstractNumId w:val="14"/>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CB"/>
    <w:rsid w:val="001A2731"/>
    <w:rsid w:val="00502FA4"/>
    <w:rsid w:val="005C71B2"/>
    <w:rsid w:val="006B0BB8"/>
    <w:rsid w:val="00722404"/>
    <w:rsid w:val="0080423B"/>
    <w:rsid w:val="008628FF"/>
    <w:rsid w:val="00A21CCB"/>
    <w:rsid w:val="00BA56BD"/>
    <w:rsid w:val="00E106AE"/>
    <w:rsid w:val="00E83D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2DBF-B22B-47FA-BFA3-30699471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F961F3"/>
    <w:rPr>
      <w:rFonts w:ascii="Tahoma" w:hAnsi="Tahoma" w:cs="Tahoma"/>
      <w:sz w:val="16"/>
      <w:szCs w:val="16"/>
    </w:rPr>
  </w:style>
  <w:style w:type="character" w:customStyle="1" w:styleId="czeinternetowe">
    <w:name w:val="Łącze internetowe"/>
    <w:basedOn w:val="Domylnaczcionkaakapitu"/>
    <w:uiPriority w:val="99"/>
    <w:unhideWhenUsed/>
    <w:rsid w:val="00382B5C"/>
    <w:rPr>
      <w:color w:val="0000FF" w:themeColor="hyperlink"/>
      <w:u w:val="single"/>
    </w:rPr>
  </w:style>
  <w:style w:type="character" w:customStyle="1" w:styleId="NagwekZnak">
    <w:name w:val="Nagłówek Znak"/>
    <w:basedOn w:val="Domylnaczcionkaakapitu"/>
    <w:link w:val="Nagwek"/>
    <w:uiPriority w:val="99"/>
    <w:qFormat/>
    <w:rsid w:val="00DC13EF"/>
  </w:style>
  <w:style w:type="character" w:customStyle="1" w:styleId="StopkaZnak">
    <w:name w:val="Stopka Znak"/>
    <w:basedOn w:val="Domylnaczcionkaakapitu"/>
    <w:link w:val="Stopka"/>
    <w:uiPriority w:val="99"/>
    <w:qFormat/>
    <w:rsid w:val="00DC13EF"/>
  </w:style>
  <w:style w:type="character" w:customStyle="1" w:styleId="TekstpodstawowyZnak">
    <w:name w:val="Tekst podstawowy Znak"/>
    <w:basedOn w:val="Domylnaczcionkaakapitu"/>
    <w:link w:val="Tekstpodstawowy"/>
    <w:qFormat/>
    <w:rsid w:val="00D8725C"/>
    <w:rPr>
      <w:rFonts w:ascii="Arial" w:eastAsia="Times New Roman" w:hAnsi="Arial" w:cs="Arial"/>
      <w:sz w:val="20"/>
      <w:szCs w:val="20"/>
      <w:lang w:eastAsia="zh-CN"/>
    </w:rPr>
  </w:style>
  <w:style w:type="character" w:customStyle="1" w:styleId="TytuZnak">
    <w:name w:val="Tytuł Znak"/>
    <w:basedOn w:val="Domylnaczcionkaakapitu"/>
    <w:link w:val="Tytu"/>
    <w:qFormat/>
    <w:rsid w:val="00D8725C"/>
    <w:rPr>
      <w:rFonts w:ascii="Times New Roman" w:eastAsia="Times New Roman" w:hAnsi="Times New Roman" w:cs="Times New Roman"/>
      <w:b/>
      <w:bCs/>
      <w:sz w:val="32"/>
      <w:szCs w:val="24"/>
      <w:u w:val="double"/>
      <w:lang w:eastAsia="ar-SA"/>
    </w:rPr>
  </w:style>
  <w:style w:type="character" w:customStyle="1" w:styleId="PodtytuZnak">
    <w:name w:val="Podtytuł Znak"/>
    <w:basedOn w:val="Domylnaczcionkaakapitu"/>
    <w:link w:val="Podtytu"/>
    <w:qFormat/>
    <w:rsid w:val="00D8725C"/>
    <w:rPr>
      <w:rFonts w:ascii="Times New Roman" w:eastAsia="Times New Roman" w:hAnsi="Times New Roman" w:cs="Times New Roman"/>
      <w:b/>
      <w:bCs/>
      <w:sz w:val="24"/>
      <w:szCs w:val="24"/>
      <w:lang w:eastAsia="ar-SA"/>
    </w:rPr>
  </w:style>
  <w:style w:type="character" w:customStyle="1" w:styleId="h1">
    <w:name w:val="h1"/>
    <w:qFormat/>
    <w:rsid w:val="00C25B33"/>
  </w:style>
  <w:style w:type="character" w:customStyle="1" w:styleId="h2">
    <w:name w:val="h2"/>
    <w:qFormat/>
    <w:rsid w:val="00C25B3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color w:val="auto"/>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rPr>
  </w:style>
  <w:style w:type="character" w:customStyle="1" w:styleId="ListLabel23">
    <w:name w:val="ListLabel 23"/>
    <w:qFormat/>
    <w:rPr>
      <w:rFonts w:cs="Times New Roman"/>
      <w:b/>
      <w:sz w:val="20"/>
      <w:szCs w:val="24"/>
    </w:rPr>
  </w:style>
  <w:style w:type="character" w:customStyle="1" w:styleId="ListLabel24">
    <w:name w:val="ListLabel 24"/>
    <w:qFormat/>
    <w:rPr>
      <w:rFonts w:ascii="Times New Roman" w:hAnsi="Times New Roman" w:cs="Times New Roman"/>
      <w:color w:val="auto"/>
      <w:sz w:val="24"/>
      <w:szCs w:val="22"/>
    </w:rPr>
  </w:style>
  <w:style w:type="character" w:customStyle="1" w:styleId="ListLabel25">
    <w:name w:val="ListLabel 25"/>
    <w:qFormat/>
    <w:rPr>
      <w:rFonts w:ascii="Times New Roman" w:eastAsia="Times New Roman" w:hAnsi="Times New Roman" w:cs="Times New Roman"/>
      <w:color w:val="0000FF"/>
      <w:sz w:val="24"/>
      <w:szCs w:val="24"/>
      <w:u w:val="single"/>
      <w:lang w:eastAsia="pl-PL"/>
    </w:rPr>
  </w:style>
  <w:style w:type="character" w:customStyle="1" w:styleId="ListLabel26">
    <w:name w:val="ListLabel 26"/>
    <w:qFormat/>
    <w:rPr>
      <w:rFonts w:ascii="Times New Roman" w:hAnsi="Times New Roman" w:cs="Symbol"/>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eastAsia="Times New Roman" w:hAnsi="Times New Roman" w:cs="Times New Roman"/>
      <w:color w:val="0000FF"/>
      <w:sz w:val="24"/>
      <w:szCs w:val="24"/>
      <w:u w:val="single"/>
      <w:lang w:eastAsia="pl-PL"/>
    </w:rPr>
  </w:style>
  <w:style w:type="paragraph" w:styleId="Nagwek">
    <w:name w:val="header"/>
    <w:basedOn w:val="Normalny"/>
    <w:next w:val="Tekstpodstawowy"/>
    <w:link w:val="NagwekZnak"/>
    <w:uiPriority w:val="99"/>
    <w:unhideWhenUsed/>
    <w:rsid w:val="00DC13EF"/>
    <w:pPr>
      <w:tabs>
        <w:tab w:val="center" w:pos="4536"/>
        <w:tab w:val="right" w:pos="9072"/>
      </w:tabs>
      <w:spacing w:after="0" w:line="240" w:lineRule="auto"/>
    </w:pPr>
  </w:style>
  <w:style w:type="paragraph" w:styleId="Tekstpodstawowy">
    <w:name w:val="Body Text"/>
    <w:basedOn w:val="Normalny"/>
    <w:link w:val="TekstpodstawowyZnak"/>
    <w:rsid w:val="00D8725C"/>
    <w:pPr>
      <w:widowControl w:val="0"/>
      <w:suppressAutoHyphens/>
      <w:spacing w:after="140" w:line="288" w:lineRule="auto"/>
    </w:pPr>
    <w:rPr>
      <w:rFonts w:ascii="Arial" w:eastAsia="Times New Roman" w:hAnsi="Arial" w:cs="Arial"/>
      <w:sz w:val="20"/>
      <w:szCs w:val="20"/>
      <w:lang w:eastAsia="zh-CN"/>
    </w:rPr>
  </w:style>
  <w:style w:type="paragraph" w:styleId="Lista">
    <w:name w:val="List"/>
    <w:basedOn w:val="Tekstpodstawowy"/>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F961F3"/>
    <w:pPr>
      <w:spacing w:after="0" w:line="240" w:lineRule="auto"/>
    </w:pPr>
    <w:rPr>
      <w:rFonts w:ascii="Tahoma" w:hAnsi="Tahoma" w:cs="Tahoma"/>
      <w:sz w:val="16"/>
      <w:szCs w:val="16"/>
    </w:rPr>
  </w:style>
  <w:style w:type="paragraph" w:styleId="Akapitzlist">
    <w:name w:val="List Paragraph"/>
    <w:basedOn w:val="Normalny"/>
    <w:uiPriority w:val="34"/>
    <w:qFormat/>
    <w:rsid w:val="00491C5E"/>
    <w:pPr>
      <w:ind w:left="720"/>
      <w:contextualSpacing/>
    </w:pPr>
  </w:style>
  <w:style w:type="paragraph" w:customStyle="1" w:styleId="Default">
    <w:name w:val="Default"/>
    <w:qFormat/>
    <w:rsid w:val="006046A9"/>
    <w:pPr>
      <w:suppressAutoHyphens/>
    </w:pPr>
    <w:rPr>
      <w:rFonts w:ascii="Arial" w:eastAsia="Times New Roman" w:hAnsi="Arial" w:cs="Arial"/>
      <w:color w:val="000000"/>
      <w:kern w:val="2"/>
      <w:sz w:val="24"/>
      <w:szCs w:val="24"/>
      <w:lang w:eastAsia="zh-CN"/>
    </w:rPr>
  </w:style>
  <w:style w:type="paragraph" w:styleId="Stopka">
    <w:name w:val="footer"/>
    <w:basedOn w:val="Normalny"/>
    <w:link w:val="StopkaZnak"/>
    <w:unhideWhenUsed/>
    <w:rsid w:val="00DC13EF"/>
    <w:pPr>
      <w:tabs>
        <w:tab w:val="center" w:pos="4536"/>
        <w:tab w:val="right" w:pos="9072"/>
      </w:tabs>
      <w:spacing w:after="0" w:line="240" w:lineRule="auto"/>
    </w:pPr>
  </w:style>
  <w:style w:type="paragraph" w:styleId="Tytu">
    <w:name w:val="Title"/>
    <w:basedOn w:val="Normalny"/>
    <w:next w:val="Podtytu"/>
    <w:link w:val="TytuZnak"/>
    <w:qFormat/>
    <w:rsid w:val="00D8725C"/>
    <w:pPr>
      <w:suppressAutoHyphens/>
      <w:spacing w:after="0" w:line="240" w:lineRule="atLeast"/>
      <w:ind w:left="714" w:hanging="357"/>
      <w:jc w:val="center"/>
    </w:pPr>
    <w:rPr>
      <w:rFonts w:ascii="Times New Roman" w:eastAsia="Times New Roman" w:hAnsi="Times New Roman" w:cs="Times New Roman"/>
      <w:b/>
      <w:bCs/>
      <w:sz w:val="32"/>
      <w:szCs w:val="24"/>
      <w:u w:val="double"/>
      <w:lang w:eastAsia="ar-SA"/>
    </w:rPr>
  </w:style>
  <w:style w:type="paragraph" w:styleId="Podtytu">
    <w:name w:val="Subtitle"/>
    <w:basedOn w:val="Normalny"/>
    <w:next w:val="Tekstpodstawowy"/>
    <w:link w:val="PodtytuZnak"/>
    <w:qFormat/>
    <w:rsid w:val="00D8725C"/>
    <w:pPr>
      <w:suppressAutoHyphens/>
      <w:spacing w:after="0" w:line="240" w:lineRule="atLeast"/>
      <w:ind w:left="714" w:hanging="357"/>
      <w:jc w:val="both"/>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 TargetMode="External"/><Relationship Id="rId39" Type="http://schemas.openxmlformats.org/officeDocument/2006/relationships/header" Target="header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www.gov.pl/web/mswia/oprogramowanie-do-pobran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platformazakupowa.pl/"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21</Pages>
  <Words>8133</Words>
  <Characters>48798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PWOZNIAK-L</dc:creator>
  <dc:description/>
  <cp:lastModifiedBy>EFicek</cp:lastModifiedBy>
  <cp:revision>20</cp:revision>
  <cp:lastPrinted>2022-02-09T12:03:00Z</cp:lastPrinted>
  <dcterms:created xsi:type="dcterms:W3CDTF">2021-08-02T08:22:00Z</dcterms:created>
  <dcterms:modified xsi:type="dcterms:W3CDTF">2022-02-09T12:14:00Z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