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09FB" w14:textId="77777777" w:rsidR="00C359B2" w:rsidRPr="00C359B2" w:rsidRDefault="00C359B2" w:rsidP="00C359B2">
      <w:pPr>
        <w:spacing w:line="276" w:lineRule="auto"/>
        <w:outlineLvl w:val="0"/>
        <w:rPr>
          <w:bCs/>
          <w:snapToGrid w:val="0"/>
          <w:sz w:val="20"/>
          <w:szCs w:val="20"/>
        </w:rPr>
      </w:pPr>
      <w:r w:rsidRPr="00C359B2">
        <w:rPr>
          <w:snapToGrid w:val="0"/>
          <w:sz w:val="20"/>
          <w:szCs w:val="20"/>
        </w:rPr>
        <w:t>Znak</w:t>
      </w:r>
      <w:r w:rsidRPr="00C359B2">
        <w:rPr>
          <w:b/>
          <w:snapToGrid w:val="0"/>
          <w:sz w:val="20"/>
          <w:szCs w:val="20"/>
        </w:rPr>
        <w:t xml:space="preserve"> </w:t>
      </w:r>
      <w:r w:rsidRPr="00C359B2">
        <w:rPr>
          <w:snapToGrid w:val="0"/>
          <w:sz w:val="20"/>
          <w:szCs w:val="20"/>
        </w:rPr>
        <w:t>sprawy</w:t>
      </w:r>
      <w:r w:rsidRPr="00C359B2">
        <w:rPr>
          <w:b/>
          <w:snapToGrid w:val="0"/>
          <w:sz w:val="20"/>
          <w:szCs w:val="20"/>
        </w:rPr>
        <w:t xml:space="preserve"> </w:t>
      </w:r>
      <w:r w:rsidRPr="00C359B2">
        <w:rPr>
          <w:bCs/>
          <w:snapToGrid w:val="0"/>
          <w:sz w:val="20"/>
          <w:szCs w:val="20"/>
        </w:rPr>
        <w:t>ZP.TP.271.04.2022</w:t>
      </w:r>
    </w:p>
    <w:p w14:paraId="240EE2AE" w14:textId="77777777" w:rsidR="00C359B2" w:rsidRPr="00C359B2" w:rsidRDefault="00C359B2" w:rsidP="00C359B2">
      <w:pPr>
        <w:tabs>
          <w:tab w:val="center" w:pos="4536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/>
        </w:rPr>
      </w:pPr>
      <w:r w:rsidRPr="00C359B2">
        <w:rPr>
          <w:rFonts w:ascii="Arial" w:hAnsi="Arial" w:cs="Arial"/>
          <w:b/>
          <w:bCs/>
        </w:rPr>
        <w:t>Zał. nr 2 do SIWZ</w:t>
      </w:r>
    </w:p>
    <w:p w14:paraId="6A1AECAC" w14:textId="77777777" w:rsidR="00C359B2" w:rsidRPr="00C359B2" w:rsidRDefault="00C359B2" w:rsidP="00C359B2">
      <w:pPr>
        <w:tabs>
          <w:tab w:val="center" w:pos="4536"/>
        </w:tabs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</w:p>
    <w:p w14:paraId="25F67CEB" w14:textId="66FAD1A8" w:rsidR="00C359B2" w:rsidRPr="00C359B2" w:rsidRDefault="00C359B2" w:rsidP="00C359B2">
      <w:pPr>
        <w:ind w:left="360"/>
        <w:jc w:val="center"/>
        <w:rPr>
          <w:b/>
          <w:sz w:val="28"/>
          <w:szCs w:val="28"/>
        </w:rPr>
      </w:pPr>
      <w:r w:rsidRPr="00C359B2">
        <w:rPr>
          <w:b/>
          <w:sz w:val="28"/>
          <w:szCs w:val="28"/>
        </w:rPr>
        <w:t>Specyfikacja techniczna</w:t>
      </w:r>
      <w:r w:rsidR="00970502">
        <w:rPr>
          <w:b/>
          <w:sz w:val="28"/>
          <w:szCs w:val="28"/>
        </w:rPr>
        <w:t xml:space="preserve"> -</w:t>
      </w:r>
      <w:r w:rsidRPr="00C359B2">
        <w:rPr>
          <w:b/>
          <w:sz w:val="28"/>
          <w:szCs w:val="28"/>
        </w:rPr>
        <w:t xml:space="preserve"> dostaw</w:t>
      </w:r>
      <w:r w:rsidR="0052449B">
        <w:rPr>
          <w:b/>
          <w:sz w:val="28"/>
          <w:szCs w:val="28"/>
        </w:rPr>
        <w:t>a</w:t>
      </w:r>
      <w:r w:rsidRPr="00C359B2">
        <w:rPr>
          <w:b/>
          <w:sz w:val="28"/>
          <w:szCs w:val="28"/>
        </w:rPr>
        <w:t xml:space="preserve"> używanego autobusu na potrzeby</w:t>
      </w:r>
      <w:r w:rsidRPr="00C359B2">
        <w:rPr>
          <w:b/>
          <w:sz w:val="28"/>
          <w:szCs w:val="28"/>
        </w:rPr>
        <w:br/>
        <w:t>Gminy Kikół</w:t>
      </w:r>
    </w:p>
    <w:p w14:paraId="7C231590" w14:textId="77777777" w:rsidR="00C359B2" w:rsidRPr="00C359B2" w:rsidRDefault="00C359B2" w:rsidP="00C359B2">
      <w:pPr>
        <w:suppressAutoHyphens/>
        <w:spacing w:after="160" w:line="259" w:lineRule="atLeast"/>
        <w:jc w:val="both"/>
        <w:rPr>
          <w:rFonts w:ascii="Liberation Serif" w:eastAsia="NSimSun" w:hAnsi="Liberation Serif" w:cs="Lucida Sans" w:hint="eastAsia"/>
          <w:kern w:val="2"/>
          <w:lang w:eastAsia="zh-CN" w:bidi="hi-IN"/>
        </w:rPr>
      </w:pPr>
    </w:p>
    <w:tbl>
      <w:tblPr>
        <w:tblpPr w:leftFromText="141" w:rightFromText="141" w:vertAnchor="text" w:tblpX="108" w:tblpY="1"/>
        <w:tblOverlap w:val="never"/>
        <w:tblW w:w="9057" w:type="dxa"/>
        <w:tblLayout w:type="fixed"/>
        <w:tblLook w:val="04A0" w:firstRow="1" w:lastRow="0" w:firstColumn="1" w:lastColumn="0" w:noHBand="0" w:noVBand="1"/>
      </w:tblPr>
      <w:tblGrid>
        <w:gridCol w:w="2145"/>
        <w:gridCol w:w="5495"/>
        <w:gridCol w:w="1417"/>
      </w:tblGrid>
      <w:tr w:rsidR="0040174E" w:rsidRPr="00C359B2" w14:paraId="7CC908F8" w14:textId="36863CE7" w:rsidTr="0040174E">
        <w:trPr>
          <w:trHeight w:val="450"/>
        </w:trPr>
        <w:tc>
          <w:tcPr>
            <w:tcW w:w="214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nil"/>
            </w:tcBorders>
            <w:shd w:val="clear" w:color="auto" w:fill="FFFFFF"/>
            <w:vAlign w:val="center"/>
            <w:hideMark/>
          </w:tcPr>
          <w:p w14:paraId="68FF3F7A" w14:textId="77777777" w:rsidR="0040174E" w:rsidRPr="00C359B2" w:rsidRDefault="0040174E" w:rsidP="00571162">
            <w:pPr>
              <w:suppressAutoHyphens/>
              <w:jc w:val="center"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b/>
                <w:bCs/>
                <w:kern w:val="2"/>
                <w:sz w:val="20"/>
                <w:highlight w:val="white"/>
                <w:lang w:eastAsia="zh-CN" w:bidi="hi-IN"/>
              </w:rPr>
              <w:t>Cechy, parametry</w:t>
            </w:r>
          </w:p>
        </w:tc>
        <w:tc>
          <w:tcPr>
            <w:tcW w:w="549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/>
            <w:vAlign w:val="center"/>
            <w:hideMark/>
          </w:tcPr>
          <w:p w14:paraId="2333296D" w14:textId="77777777" w:rsidR="0040174E" w:rsidRPr="00C359B2" w:rsidRDefault="0040174E" w:rsidP="00571162">
            <w:pPr>
              <w:suppressAutoHyphens/>
              <w:jc w:val="center"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b/>
                <w:bCs/>
                <w:kern w:val="2"/>
                <w:sz w:val="22"/>
                <w:highlight w:val="white"/>
                <w:lang w:eastAsia="zh-CN" w:bidi="hi-IN"/>
              </w:rPr>
              <w:t>Wielkość</w:t>
            </w:r>
          </w:p>
        </w:tc>
        <w:tc>
          <w:tcPr>
            <w:tcW w:w="141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/>
          </w:tcPr>
          <w:p w14:paraId="1E672A91" w14:textId="265A8C9C" w:rsidR="0040174E" w:rsidRDefault="0040174E" w:rsidP="0040174E">
            <w:pPr>
              <w:suppressAutoHyphens/>
              <w:jc w:val="center"/>
              <w:rPr>
                <w:rFonts w:eastAsia="NSimSun"/>
                <w:kern w:val="2"/>
                <w:sz w:val="12"/>
                <w:szCs w:val="12"/>
                <w:highlight w:val="white"/>
                <w:lang w:eastAsia="zh-CN" w:bidi="hi-IN"/>
              </w:rPr>
            </w:pPr>
            <w:r w:rsidRPr="0040174E">
              <w:rPr>
                <w:rFonts w:eastAsia="NSimSun"/>
                <w:kern w:val="2"/>
                <w:sz w:val="12"/>
                <w:szCs w:val="12"/>
                <w:highlight w:val="white"/>
                <w:lang w:eastAsia="zh-CN" w:bidi="hi-IN"/>
              </w:rPr>
              <w:t>Speł</w:t>
            </w:r>
            <w:r>
              <w:rPr>
                <w:rFonts w:eastAsia="NSimSun"/>
                <w:kern w:val="2"/>
                <w:sz w:val="12"/>
                <w:szCs w:val="12"/>
                <w:highlight w:val="white"/>
                <w:lang w:eastAsia="zh-CN" w:bidi="hi-IN"/>
              </w:rPr>
              <w:t>nia wymóg Zamawiającego wpisać</w:t>
            </w:r>
          </w:p>
          <w:p w14:paraId="60AE4394" w14:textId="3CE252A5" w:rsidR="0040174E" w:rsidRPr="0040174E" w:rsidRDefault="0040174E" w:rsidP="0040174E">
            <w:pPr>
              <w:suppressAutoHyphens/>
              <w:jc w:val="center"/>
              <w:rPr>
                <w:rFonts w:eastAsia="NSimSun"/>
                <w:b/>
                <w:bCs/>
                <w:kern w:val="2"/>
                <w:sz w:val="12"/>
                <w:szCs w:val="12"/>
                <w:highlight w:val="white"/>
                <w:lang w:eastAsia="zh-CN" w:bidi="hi-IN"/>
              </w:rPr>
            </w:pPr>
            <w:r>
              <w:rPr>
                <w:rFonts w:eastAsia="NSimSun"/>
                <w:b/>
                <w:bCs/>
                <w:kern w:val="2"/>
                <w:sz w:val="12"/>
                <w:szCs w:val="12"/>
                <w:highlight w:val="white"/>
                <w:lang w:eastAsia="zh-CN" w:bidi="hi-IN"/>
              </w:rPr>
              <w:t>T</w:t>
            </w:r>
            <w:r w:rsidRPr="0040174E">
              <w:rPr>
                <w:rFonts w:eastAsia="NSimSun"/>
                <w:b/>
                <w:bCs/>
                <w:kern w:val="2"/>
                <w:sz w:val="12"/>
                <w:szCs w:val="12"/>
                <w:highlight w:val="white"/>
                <w:lang w:eastAsia="zh-CN" w:bidi="hi-IN"/>
              </w:rPr>
              <w:t>AK</w:t>
            </w:r>
          </w:p>
        </w:tc>
      </w:tr>
      <w:tr w:rsidR="0040174E" w:rsidRPr="00C359B2" w14:paraId="20D47449" w14:textId="32C951E9" w:rsidTr="0040174E">
        <w:trPr>
          <w:trHeight w:val="1090"/>
        </w:trPr>
        <w:tc>
          <w:tcPr>
            <w:tcW w:w="214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nil"/>
            </w:tcBorders>
            <w:shd w:val="clear" w:color="auto" w:fill="FFFFFF"/>
            <w:vAlign w:val="center"/>
            <w:hideMark/>
          </w:tcPr>
          <w:p w14:paraId="476A1225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lang w:eastAsia="zh-CN" w:bidi="hi-IN"/>
              </w:rPr>
              <w:t>Nadwozie pojazdu, okna i lusterka</w:t>
            </w:r>
          </w:p>
        </w:tc>
        <w:tc>
          <w:tcPr>
            <w:tcW w:w="549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/>
            <w:hideMark/>
          </w:tcPr>
          <w:p w14:paraId="4B46FF9D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lang w:eastAsia="zh-CN" w:bidi="hi-IN"/>
              </w:rPr>
              <w:t xml:space="preserve">1. </w:t>
            </w:r>
            <w:r w:rsidRPr="00C359B2">
              <w:rPr>
                <w:rFonts w:eastAsia="NSimSun"/>
                <w:kern w:val="2"/>
                <w:lang w:eastAsia="zh-CN" w:bidi="hi-IN"/>
              </w:rPr>
              <w:t>Autobus bezwypadkowy, nieuszkodzony, sprawny technicznie, wolny od wad, bez widocznej korozji nadwozia i podwozia</w:t>
            </w:r>
          </w:p>
          <w:p w14:paraId="7DC912A2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lang w:eastAsia="zh-CN" w:bidi="hi-IN"/>
              </w:rPr>
              <w:t>1. Wysoki pokład z przyciemnianymi, panoramicznymi, podw</w:t>
            </w:r>
            <w:r w:rsidRPr="00C359B2">
              <w:rPr>
                <w:rFonts w:eastAsia="NSimSun"/>
                <w:kern w:val="2"/>
                <w:sz w:val="22"/>
                <w:lang w:val="en-US" w:eastAsia="zh-CN" w:bidi="hi-IN"/>
              </w:rPr>
              <w:t>ójnymi szybami bocznymi.</w:t>
            </w:r>
          </w:p>
          <w:p w14:paraId="25DCC092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lang w:eastAsia="zh-CN" w:bidi="hi-IN"/>
              </w:rPr>
              <w:t>3. Lusterka boczne pojazdu podgrzewane i regulowane elektrycznie.</w:t>
            </w:r>
          </w:p>
        </w:tc>
        <w:tc>
          <w:tcPr>
            <w:tcW w:w="141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/>
          </w:tcPr>
          <w:p w14:paraId="3B0845C0" w14:textId="77777777" w:rsidR="0040174E" w:rsidRPr="00C359B2" w:rsidRDefault="0040174E" w:rsidP="00571162">
            <w:pPr>
              <w:suppressAutoHyphens/>
              <w:rPr>
                <w:rFonts w:eastAsia="NSimSun"/>
                <w:kern w:val="2"/>
                <w:sz w:val="22"/>
                <w:lang w:eastAsia="zh-CN" w:bidi="hi-IN"/>
              </w:rPr>
            </w:pPr>
          </w:p>
        </w:tc>
      </w:tr>
      <w:tr w:rsidR="0040174E" w:rsidRPr="00C359B2" w14:paraId="2B8AD827" w14:textId="01D3FAB5" w:rsidTr="0040174E">
        <w:trPr>
          <w:trHeight w:val="640"/>
        </w:trPr>
        <w:tc>
          <w:tcPr>
            <w:tcW w:w="214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nil"/>
            </w:tcBorders>
            <w:shd w:val="clear" w:color="auto" w:fill="FFFFFF"/>
            <w:vAlign w:val="center"/>
            <w:hideMark/>
          </w:tcPr>
          <w:p w14:paraId="117DE6CB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  <w:t>Rok produkcji</w:t>
            </w:r>
          </w:p>
        </w:tc>
        <w:tc>
          <w:tcPr>
            <w:tcW w:w="549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/>
            <w:hideMark/>
          </w:tcPr>
          <w:p w14:paraId="260BBE28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  <w:t>1. Rok produkcji minimum 2011</w:t>
            </w:r>
          </w:p>
        </w:tc>
        <w:tc>
          <w:tcPr>
            <w:tcW w:w="141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/>
          </w:tcPr>
          <w:p w14:paraId="17BB51FA" w14:textId="77777777" w:rsidR="0040174E" w:rsidRPr="00C359B2" w:rsidRDefault="0040174E" w:rsidP="00571162">
            <w:pPr>
              <w:suppressAutoHyphens/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</w:pPr>
          </w:p>
        </w:tc>
      </w:tr>
      <w:tr w:rsidR="0040174E" w:rsidRPr="00C359B2" w14:paraId="14B0A2B5" w14:textId="55AA2813" w:rsidTr="0040174E">
        <w:trPr>
          <w:trHeight w:val="713"/>
        </w:trPr>
        <w:tc>
          <w:tcPr>
            <w:tcW w:w="214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nil"/>
            </w:tcBorders>
            <w:shd w:val="clear" w:color="auto" w:fill="FFFFFF"/>
            <w:vAlign w:val="center"/>
            <w:hideMark/>
          </w:tcPr>
          <w:p w14:paraId="08931EEC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lang w:eastAsia="zh-CN" w:bidi="hi-IN"/>
              </w:rPr>
              <w:t>Wymiary</w:t>
            </w:r>
          </w:p>
        </w:tc>
        <w:tc>
          <w:tcPr>
            <w:tcW w:w="549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/>
          </w:tcPr>
          <w:p w14:paraId="0F15F38B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lang w:eastAsia="zh-CN" w:bidi="hi-IN"/>
              </w:rPr>
              <w:t>1. Długość pojazdu w przedziale 9- 9,6 m</w:t>
            </w:r>
          </w:p>
          <w:p w14:paraId="582CCAA0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lang w:eastAsia="zh-CN" w:bidi="hi-IN"/>
              </w:rPr>
              <w:t>2. Szerokość pojazdu powyżej 2,5m</w:t>
            </w:r>
          </w:p>
          <w:p w14:paraId="49663FA1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lang w:eastAsia="zh-CN" w:bidi="hi-IN"/>
              </w:rPr>
              <w:t>3. Wysokość pojazdu w przedziale 3,30-3,45m</w:t>
            </w:r>
          </w:p>
          <w:p w14:paraId="72A3E5B7" w14:textId="77777777" w:rsidR="0040174E" w:rsidRPr="00C359B2" w:rsidRDefault="0040174E" w:rsidP="00571162">
            <w:pPr>
              <w:suppressAutoHyphens/>
              <w:rPr>
                <w:rFonts w:eastAsia="NSimSun"/>
                <w:kern w:val="2"/>
                <w:sz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/>
          </w:tcPr>
          <w:p w14:paraId="4BCBC081" w14:textId="77777777" w:rsidR="0040174E" w:rsidRPr="00C359B2" w:rsidRDefault="0040174E" w:rsidP="00571162">
            <w:pPr>
              <w:suppressAutoHyphens/>
              <w:rPr>
                <w:rFonts w:eastAsia="NSimSun"/>
                <w:kern w:val="2"/>
                <w:sz w:val="22"/>
                <w:lang w:eastAsia="zh-CN" w:bidi="hi-IN"/>
              </w:rPr>
            </w:pPr>
          </w:p>
        </w:tc>
      </w:tr>
      <w:tr w:rsidR="0040174E" w:rsidRPr="00C359B2" w14:paraId="1D93D963" w14:textId="7F813026" w:rsidTr="0040174E">
        <w:trPr>
          <w:trHeight w:val="855"/>
        </w:trPr>
        <w:tc>
          <w:tcPr>
            <w:tcW w:w="214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nil"/>
            </w:tcBorders>
            <w:shd w:val="clear" w:color="auto" w:fill="FFFFFF"/>
            <w:vAlign w:val="center"/>
            <w:hideMark/>
          </w:tcPr>
          <w:p w14:paraId="575EABBB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lang w:eastAsia="zh-CN" w:bidi="hi-IN"/>
              </w:rPr>
              <w:t>Maksymalny przebieg</w:t>
            </w:r>
          </w:p>
        </w:tc>
        <w:tc>
          <w:tcPr>
            <w:tcW w:w="549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/>
            <w:hideMark/>
          </w:tcPr>
          <w:p w14:paraId="65EF04B1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lang w:eastAsia="zh-CN" w:bidi="hi-IN"/>
              </w:rPr>
              <w:t xml:space="preserve">1. Maksymalny udokumentowany przebieg pojazdu to 400.000km. </w:t>
            </w:r>
          </w:p>
        </w:tc>
        <w:tc>
          <w:tcPr>
            <w:tcW w:w="141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/>
          </w:tcPr>
          <w:p w14:paraId="6BB9C8D2" w14:textId="77777777" w:rsidR="0040174E" w:rsidRPr="00C359B2" w:rsidRDefault="0040174E" w:rsidP="00571162">
            <w:pPr>
              <w:suppressAutoHyphens/>
              <w:rPr>
                <w:rFonts w:eastAsia="NSimSun"/>
                <w:kern w:val="2"/>
                <w:sz w:val="22"/>
                <w:lang w:eastAsia="zh-CN" w:bidi="hi-IN"/>
              </w:rPr>
            </w:pPr>
          </w:p>
        </w:tc>
      </w:tr>
      <w:tr w:rsidR="0040174E" w:rsidRPr="00C359B2" w14:paraId="06D9DFEC" w14:textId="01AA14EE" w:rsidTr="0040174E">
        <w:trPr>
          <w:trHeight w:val="689"/>
        </w:trPr>
        <w:tc>
          <w:tcPr>
            <w:tcW w:w="214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nil"/>
            </w:tcBorders>
            <w:shd w:val="clear" w:color="auto" w:fill="FFFFFF"/>
            <w:vAlign w:val="center"/>
            <w:hideMark/>
          </w:tcPr>
          <w:p w14:paraId="4C0771B2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lang w:eastAsia="zh-CN" w:bidi="hi-IN"/>
              </w:rPr>
              <w:t>Skrzynia biegów</w:t>
            </w:r>
          </w:p>
        </w:tc>
        <w:tc>
          <w:tcPr>
            <w:tcW w:w="549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/>
            <w:hideMark/>
          </w:tcPr>
          <w:p w14:paraId="54A1A57C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lang w:eastAsia="zh-CN" w:bidi="hi-IN"/>
              </w:rPr>
              <w:t>1. Skrzynia biegów manualna lub automatyczna, minimum 6 biegowa</w:t>
            </w:r>
          </w:p>
          <w:p w14:paraId="58566E7F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lang w:eastAsia="zh-CN" w:bidi="hi-IN"/>
              </w:rPr>
              <w:t>2. Pojazd posiadający tempomat.</w:t>
            </w:r>
          </w:p>
        </w:tc>
        <w:tc>
          <w:tcPr>
            <w:tcW w:w="141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/>
          </w:tcPr>
          <w:p w14:paraId="065BB907" w14:textId="77777777" w:rsidR="0040174E" w:rsidRPr="00C359B2" w:rsidRDefault="0040174E" w:rsidP="00571162">
            <w:pPr>
              <w:suppressAutoHyphens/>
              <w:rPr>
                <w:rFonts w:eastAsia="NSimSun"/>
                <w:kern w:val="2"/>
                <w:sz w:val="22"/>
                <w:lang w:eastAsia="zh-CN" w:bidi="hi-IN"/>
              </w:rPr>
            </w:pPr>
          </w:p>
        </w:tc>
      </w:tr>
      <w:tr w:rsidR="0040174E" w:rsidRPr="00C359B2" w14:paraId="3D5A203C" w14:textId="73BBF2EB" w:rsidTr="0040174E">
        <w:trPr>
          <w:trHeight w:val="905"/>
        </w:trPr>
        <w:tc>
          <w:tcPr>
            <w:tcW w:w="214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nil"/>
            </w:tcBorders>
            <w:shd w:val="clear" w:color="auto" w:fill="FFFFFF"/>
            <w:vAlign w:val="center"/>
            <w:hideMark/>
          </w:tcPr>
          <w:p w14:paraId="6F7015C8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lang w:eastAsia="zh-CN" w:bidi="hi-IN"/>
              </w:rPr>
              <w:t>Silnik</w:t>
            </w:r>
          </w:p>
        </w:tc>
        <w:tc>
          <w:tcPr>
            <w:tcW w:w="549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/>
            <w:hideMark/>
          </w:tcPr>
          <w:p w14:paraId="3A008A93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lang w:eastAsia="zh-CN" w:bidi="hi-IN"/>
              </w:rPr>
              <w:t>1. Silnik napędzany olejem napędowym (ON).</w:t>
            </w:r>
          </w:p>
          <w:p w14:paraId="41D0F90D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lang w:eastAsia="zh-CN" w:bidi="hi-IN"/>
              </w:rPr>
              <w:t>2. Silnik musi spełniać co najmniej normy EURO 5.</w:t>
            </w:r>
          </w:p>
          <w:p w14:paraId="08EF44CA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lang w:eastAsia="zh-CN" w:bidi="hi-IN"/>
              </w:rPr>
              <w:t>3. Silnik o mocy minimum 250 KM.</w:t>
            </w:r>
          </w:p>
          <w:p w14:paraId="5E2E9D6C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lang w:eastAsia="zh-CN" w:bidi="hi-IN"/>
              </w:rPr>
              <w:t>4. Silnik o pojemność:  6500-7500 cm</w:t>
            </w:r>
            <w:r w:rsidRPr="00C359B2">
              <w:rPr>
                <w:rFonts w:eastAsia="NSimSun"/>
                <w:kern w:val="2"/>
                <w:position w:val="4"/>
                <w:sz w:val="14"/>
                <w:szCs w:val="14"/>
                <w:lang w:eastAsia="zh-CN" w:bidi="hi-IN"/>
              </w:rPr>
              <w:t>3</w:t>
            </w:r>
          </w:p>
        </w:tc>
        <w:tc>
          <w:tcPr>
            <w:tcW w:w="141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/>
          </w:tcPr>
          <w:p w14:paraId="37FFDD26" w14:textId="77777777" w:rsidR="0040174E" w:rsidRPr="00C359B2" w:rsidRDefault="0040174E" w:rsidP="00571162">
            <w:pPr>
              <w:suppressAutoHyphens/>
              <w:rPr>
                <w:rFonts w:eastAsia="NSimSun"/>
                <w:kern w:val="2"/>
                <w:sz w:val="22"/>
                <w:lang w:eastAsia="zh-CN" w:bidi="hi-IN"/>
              </w:rPr>
            </w:pPr>
          </w:p>
        </w:tc>
      </w:tr>
      <w:tr w:rsidR="0040174E" w:rsidRPr="00C359B2" w14:paraId="200EA44C" w14:textId="52DACCD6" w:rsidTr="0040174E">
        <w:trPr>
          <w:trHeight w:val="422"/>
        </w:trPr>
        <w:tc>
          <w:tcPr>
            <w:tcW w:w="214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nil"/>
            </w:tcBorders>
            <w:shd w:val="clear" w:color="auto" w:fill="FFFFFF"/>
            <w:vAlign w:val="center"/>
            <w:hideMark/>
          </w:tcPr>
          <w:p w14:paraId="45937C22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lang w:eastAsia="zh-CN" w:bidi="hi-IN"/>
              </w:rPr>
              <w:t>Zbiornik paliwa</w:t>
            </w:r>
          </w:p>
        </w:tc>
        <w:tc>
          <w:tcPr>
            <w:tcW w:w="549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/>
            <w:hideMark/>
          </w:tcPr>
          <w:p w14:paraId="460DF221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lang w:eastAsia="zh-CN" w:bidi="hi-IN"/>
              </w:rPr>
              <w:t>1. Pojazd posiadający co najmniej 280 litrowy zbiornik paliwa.</w:t>
            </w:r>
          </w:p>
        </w:tc>
        <w:tc>
          <w:tcPr>
            <w:tcW w:w="141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/>
          </w:tcPr>
          <w:p w14:paraId="74159E27" w14:textId="77777777" w:rsidR="0040174E" w:rsidRPr="00C359B2" w:rsidRDefault="0040174E" w:rsidP="00571162">
            <w:pPr>
              <w:suppressAutoHyphens/>
              <w:rPr>
                <w:rFonts w:eastAsia="NSimSun"/>
                <w:kern w:val="2"/>
                <w:sz w:val="22"/>
                <w:lang w:eastAsia="zh-CN" w:bidi="hi-IN"/>
              </w:rPr>
            </w:pPr>
          </w:p>
        </w:tc>
      </w:tr>
      <w:tr w:rsidR="0040174E" w:rsidRPr="00C359B2" w14:paraId="66E634F7" w14:textId="723DB3F5" w:rsidTr="0040174E">
        <w:trPr>
          <w:trHeight w:val="1387"/>
        </w:trPr>
        <w:tc>
          <w:tcPr>
            <w:tcW w:w="214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nil"/>
            </w:tcBorders>
            <w:shd w:val="clear" w:color="auto" w:fill="FFFFFF"/>
            <w:vAlign w:val="center"/>
            <w:hideMark/>
          </w:tcPr>
          <w:p w14:paraId="6CC1B5F3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lang w:eastAsia="zh-CN" w:bidi="hi-IN"/>
              </w:rPr>
              <w:t>Zawieszenie i układ hamulcowy</w:t>
            </w:r>
          </w:p>
        </w:tc>
        <w:tc>
          <w:tcPr>
            <w:tcW w:w="549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/>
          </w:tcPr>
          <w:p w14:paraId="5E6E09E9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lang w:eastAsia="zh-CN" w:bidi="hi-IN"/>
              </w:rPr>
              <w:t>1. Pojazd dwuosiowy.</w:t>
            </w:r>
          </w:p>
          <w:p w14:paraId="3E7F195E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lang w:eastAsia="zh-CN" w:bidi="hi-IN"/>
              </w:rPr>
              <w:t>2. Przód zawieszenia: pneumatyczne, niezależny wahacz.</w:t>
            </w:r>
          </w:p>
          <w:p w14:paraId="2CFD104E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lang w:eastAsia="zh-CN" w:bidi="hi-IN"/>
              </w:rPr>
              <w:t>3. Tył zawieszenia: pneumatyczne, most</w:t>
            </w:r>
          </w:p>
          <w:p w14:paraId="03673C0F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lang w:eastAsia="zh-CN" w:bidi="hi-IN"/>
              </w:rPr>
              <w:t>4. Hamulce tarczowe.</w:t>
            </w:r>
          </w:p>
          <w:p w14:paraId="2A77B603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lang w:eastAsia="zh-CN" w:bidi="hi-IN"/>
              </w:rPr>
              <w:t>5. Pojazd posiadający retarder.</w:t>
            </w:r>
          </w:p>
          <w:p w14:paraId="4D8E4B29" w14:textId="77777777" w:rsidR="0040174E" w:rsidRPr="00C359B2" w:rsidRDefault="0040174E" w:rsidP="00571162">
            <w:pPr>
              <w:suppressAutoHyphens/>
              <w:rPr>
                <w:rFonts w:eastAsia="NSimSun"/>
                <w:kern w:val="2"/>
                <w:sz w:val="2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/>
          </w:tcPr>
          <w:p w14:paraId="36B17625" w14:textId="77777777" w:rsidR="0040174E" w:rsidRPr="00C359B2" w:rsidRDefault="0040174E" w:rsidP="00571162">
            <w:pPr>
              <w:suppressAutoHyphens/>
              <w:rPr>
                <w:rFonts w:eastAsia="NSimSun"/>
                <w:kern w:val="2"/>
                <w:sz w:val="22"/>
                <w:lang w:eastAsia="zh-CN" w:bidi="hi-IN"/>
              </w:rPr>
            </w:pPr>
          </w:p>
        </w:tc>
      </w:tr>
      <w:tr w:rsidR="0040174E" w:rsidRPr="00C359B2" w14:paraId="68FAA88C" w14:textId="2A17A6BB" w:rsidTr="0040174E">
        <w:trPr>
          <w:trHeight w:val="905"/>
        </w:trPr>
        <w:tc>
          <w:tcPr>
            <w:tcW w:w="214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nil"/>
            </w:tcBorders>
            <w:shd w:val="clear" w:color="auto" w:fill="FFFFFF"/>
            <w:vAlign w:val="center"/>
            <w:hideMark/>
          </w:tcPr>
          <w:p w14:paraId="288AD61A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highlight w:val="white"/>
                <w:lang w:eastAsia="zh-CN" w:bidi="hi-IN"/>
              </w:rPr>
              <w:t>Liczba miejsc do przewozu pasażer</w:t>
            </w:r>
            <w:r w:rsidRPr="00C359B2">
              <w:rPr>
                <w:rFonts w:eastAsia="NSimSun"/>
                <w:kern w:val="2"/>
                <w:highlight w:val="white"/>
                <w:lang w:val="en-US" w:eastAsia="zh-CN" w:bidi="hi-IN"/>
              </w:rPr>
              <w:t>ów</w:t>
            </w:r>
          </w:p>
        </w:tc>
        <w:tc>
          <w:tcPr>
            <w:tcW w:w="549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/>
            <w:hideMark/>
          </w:tcPr>
          <w:p w14:paraId="71446C46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  <w:t>1. Pojazd posiadający minimum 33 miejsca siedzące dla pasażer</w:t>
            </w:r>
            <w:r w:rsidRPr="00C359B2">
              <w:rPr>
                <w:rFonts w:eastAsia="NSimSun"/>
                <w:kern w:val="2"/>
                <w:sz w:val="22"/>
                <w:highlight w:val="white"/>
                <w:lang w:val="en-US" w:eastAsia="zh-CN" w:bidi="hi-IN"/>
              </w:rPr>
              <w:t>ów, a nie więcej niż 38 + fotel kierowcy i pilota co będzie poparte dokumentacją.</w:t>
            </w:r>
          </w:p>
        </w:tc>
        <w:tc>
          <w:tcPr>
            <w:tcW w:w="141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/>
          </w:tcPr>
          <w:p w14:paraId="2749E018" w14:textId="77777777" w:rsidR="0040174E" w:rsidRPr="00C359B2" w:rsidRDefault="0040174E" w:rsidP="00571162">
            <w:pPr>
              <w:suppressAutoHyphens/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</w:pPr>
          </w:p>
        </w:tc>
      </w:tr>
      <w:tr w:rsidR="0040174E" w:rsidRPr="00C359B2" w14:paraId="50CBBC23" w14:textId="616BAE15" w:rsidTr="0040174E">
        <w:trPr>
          <w:trHeight w:val="2280"/>
        </w:trPr>
        <w:tc>
          <w:tcPr>
            <w:tcW w:w="214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nil"/>
            </w:tcBorders>
            <w:shd w:val="clear" w:color="auto" w:fill="FFFFFF"/>
            <w:vAlign w:val="center"/>
            <w:hideMark/>
          </w:tcPr>
          <w:p w14:paraId="7320EB15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  <w:lastRenderedPageBreak/>
              <w:t>Drzwi</w:t>
            </w:r>
          </w:p>
        </w:tc>
        <w:tc>
          <w:tcPr>
            <w:tcW w:w="549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/>
          </w:tcPr>
          <w:p w14:paraId="50E777DE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  <w:t>1. Pojazd posiadający dwoje drzwi  pneumatycznych,</w:t>
            </w:r>
          </w:p>
          <w:p w14:paraId="5AEE6793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kern w:val="2"/>
                <w:sz w:val="22"/>
                <w:highlight w:val="white"/>
                <w:lang w:eastAsia="zh-CN" w:bidi="hi-IN"/>
              </w:rPr>
              <w:t xml:space="preserve"> </w:t>
            </w:r>
            <w:r w:rsidRPr="00C359B2"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  <w:t>zdalnie sterowanych przez kierowcę.</w:t>
            </w:r>
          </w:p>
          <w:p w14:paraId="070849C6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  <w:t>2. Drzwi otwierane na zewnątrz</w:t>
            </w:r>
          </w:p>
          <w:p w14:paraId="6402DC76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  <w:t>2. Układ drzwi: 1-1-0 lub 1-0-1</w:t>
            </w:r>
          </w:p>
          <w:p w14:paraId="5CD08929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  <w:t>3. Sterowanie drzwi: z miejsca pracy kierowcy, przyciski sterowania indywidualne dla każdych drzwi.</w:t>
            </w:r>
          </w:p>
          <w:p w14:paraId="472AD21F" w14:textId="77777777" w:rsidR="0040174E" w:rsidRPr="00C359B2" w:rsidRDefault="0040174E" w:rsidP="00571162">
            <w:pPr>
              <w:suppressAutoHyphens/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/>
          </w:tcPr>
          <w:p w14:paraId="62072509" w14:textId="77777777" w:rsidR="0040174E" w:rsidRPr="00C359B2" w:rsidRDefault="0040174E" w:rsidP="00571162">
            <w:pPr>
              <w:suppressAutoHyphens/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</w:pPr>
          </w:p>
        </w:tc>
      </w:tr>
      <w:tr w:rsidR="0040174E" w:rsidRPr="00C359B2" w14:paraId="2E450343" w14:textId="1F34697C" w:rsidTr="0040174E">
        <w:trPr>
          <w:trHeight w:val="2283"/>
        </w:trPr>
        <w:tc>
          <w:tcPr>
            <w:tcW w:w="214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nil"/>
            </w:tcBorders>
            <w:shd w:val="clear" w:color="auto" w:fill="FFFFFF"/>
            <w:vAlign w:val="center"/>
            <w:hideMark/>
          </w:tcPr>
          <w:p w14:paraId="32FD727E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  <w:t>Podłoga</w:t>
            </w:r>
          </w:p>
        </w:tc>
        <w:tc>
          <w:tcPr>
            <w:tcW w:w="549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/>
          </w:tcPr>
          <w:p w14:paraId="401E1534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  <w:t>1. Podłoga wykonana z wodoodpornego materiału z zabezpieczeniem antykorozyjnym.</w:t>
            </w:r>
          </w:p>
          <w:p w14:paraId="5D204607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  <w:t>2. Wszelkie ranty przy progowe w drzwiach, progach, podestach muszą być zabezpieczone odpornymi na ścieranie i korozje listwami.</w:t>
            </w:r>
          </w:p>
          <w:p w14:paraId="3A2B6817" w14:textId="77777777" w:rsidR="0040174E" w:rsidRPr="00C359B2" w:rsidRDefault="0040174E" w:rsidP="00571162">
            <w:pPr>
              <w:suppressAutoHyphens/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/>
          </w:tcPr>
          <w:p w14:paraId="6819A568" w14:textId="77777777" w:rsidR="0040174E" w:rsidRPr="00C359B2" w:rsidRDefault="0040174E" w:rsidP="00571162">
            <w:pPr>
              <w:suppressAutoHyphens/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</w:pPr>
          </w:p>
        </w:tc>
      </w:tr>
      <w:tr w:rsidR="0040174E" w:rsidRPr="00C359B2" w14:paraId="271BC821" w14:textId="22F07E52" w:rsidTr="0040174E">
        <w:trPr>
          <w:trHeight w:val="1027"/>
        </w:trPr>
        <w:tc>
          <w:tcPr>
            <w:tcW w:w="214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nil"/>
            </w:tcBorders>
            <w:shd w:val="clear" w:color="auto" w:fill="FFFFFF"/>
            <w:vAlign w:val="center"/>
            <w:hideMark/>
          </w:tcPr>
          <w:p w14:paraId="289AF111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lang w:eastAsia="zh-CN" w:bidi="hi-IN"/>
              </w:rPr>
              <w:t>Siedzenia pasażerskie</w:t>
            </w:r>
          </w:p>
        </w:tc>
        <w:tc>
          <w:tcPr>
            <w:tcW w:w="549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/>
          </w:tcPr>
          <w:p w14:paraId="5B1ED6D7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lang w:eastAsia="zh-CN" w:bidi="hi-IN"/>
              </w:rPr>
              <w:t xml:space="preserve">1. </w:t>
            </w:r>
            <w:r w:rsidRPr="00C359B2">
              <w:rPr>
                <w:rFonts w:eastAsia="NSimSun"/>
                <w:kern w:val="2"/>
                <w:sz w:val="22"/>
                <w:lang w:val="en-US" w:eastAsia="zh-CN" w:bidi="hi-IN"/>
              </w:rPr>
              <w:t>Fotele turystyczne z zintegrowanym zagłówkiem, rozkładane, posiadające podłoketniki</w:t>
            </w:r>
          </w:p>
          <w:p w14:paraId="4924E2C0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/>
          </w:tcPr>
          <w:p w14:paraId="73707F39" w14:textId="77777777" w:rsidR="0040174E" w:rsidRPr="00C359B2" w:rsidRDefault="0040174E" w:rsidP="00571162">
            <w:pPr>
              <w:suppressAutoHyphens/>
              <w:rPr>
                <w:rFonts w:eastAsia="NSimSun"/>
                <w:kern w:val="2"/>
                <w:sz w:val="22"/>
                <w:lang w:eastAsia="zh-CN" w:bidi="hi-IN"/>
              </w:rPr>
            </w:pPr>
          </w:p>
        </w:tc>
      </w:tr>
      <w:tr w:rsidR="0040174E" w:rsidRPr="00C359B2" w14:paraId="1F85A7E8" w14:textId="274F90D7" w:rsidTr="0040174E">
        <w:trPr>
          <w:trHeight w:val="2769"/>
        </w:trPr>
        <w:tc>
          <w:tcPr>
            <w:tcW w:w="214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nil"/>
            </w:tcBorders>
            <w:shd w:val="clear" w:color="auto" w:fill="FFFFFF"/>
            <w:vAlign w:val="center"/>
          </w:tcPr>
          <w:p w14:paraId="6FD94E6F" w14:textId="77777777" w:rsidR="0040174E" w:rsidRPr="00C359B2" w:rsidRDefault="0040174E" w:rsidP="00571162">
            <w:pPr>
              <w:suppressAutoHyphens/>
              <w:snapToGrid w:val="0"/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</w:pPr>
          </w:p>
          <w:p w14:paraId="7EA2FE38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  <w:t>Wnętrze i wyposażenie</w:t>
            </w:r>
          </w:p>
        </w:tc>
        <w:tc>
          <w:tcPr>
            <w:tcW w:w="549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/>
          </w:tcPr>
          <w:p w14:paraId="4DFF9AF6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  <w:t>1. Indywidualne oświetlenie dla pasażerów.</w:t>
            </w:r>
          </w:p>
          <w:p w14:paraId="61E8A981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lang w:eastAsia="zh-CN" w:bidi="hi-IN"/>
              </w:rPr>
              <w:t>2.</w:t>
            </w:r>
            <w:r w:rsidRPr="00C359B2"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  <w:t xml:space="preserve"> Dla całego pojazdu zastosowana izolacja dźwiękowo- termiczna.</w:t>
            </w:r>
          </w:p>
          <w:p w14:paraId="35BBA769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  <w:t>3. Pojazd posiadający:</w:t>
            </w:r>
          </w:p>
          <w:p w14:paraId="7B12300C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  <w:t>a) lod</w:t>
            </w:r>
            <w:r w:rsidRPr="00C359B2">
              <w:rPr>
                <w:rFonts w:eastAsia="NSimSun"/>
                <w:kern w:val="2"/>
                <w:sz w:val="22"/>
                <w:highlight w:val="white"/>
                <w:lang w:val="en-US" w:eastAsia="zh-CN" w:bidi="hi-IN"/>
              </w:rPr>
              <w:t>ówkę</w:t>
            </w:r>
          </w:p>
          <w:p w14:paraId="03CA3273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highlight w:val="white"/>
                <w:lang w:val="en-US" w:eastAsia="zh-CN" w:bidi="hi-IN"/>
              </w:rPr>
              <w:t>b)</w:t>
            </w:r>
            <w:r w:rsidRPr="00C359B2"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  <w:t xml:space="preserve"> tachograf cyfrowy</w:t>
            </w:r>
          </w:p>
          <w:p w14:paraId="7EFE2371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  <w:t>c) komputer pokładowy</w:t>
            </w:r>
          </w:p>
          <w:p w14:paraId="76A292B2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  <w:t>d) radio CD/DVD + mikrofon oraz nagłośnie dla całego pojazdu,</w:t>
            </w:r>
          </w:p>
          <w:p w14:paraId="55E29F30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lang w:eastAsia="zh-CN" w:bidi="hi-IN"/>
              </w:rPr>
              <w:t xml:space="preserve">e) minimum 1 </w:t>
            </w:r>
            <w:r w:rsidRPr="00C359B2"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monitor</w:t>
            </w:r>
          </w:p>
          <w:p w14:paraId="7201DD42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highlight w:val="white"/>
                <w:lang w:val="en-US" w:eastAsia="zh-CN" w:bidi="hi-IN"/>
              </w:rPr>
              <w:t>f) półki bagażowe, poddachowe</w:t>
            </w:r>
          </w:p>
          <w:p w14:paraId="4C923199" w14:textId="77777777" w:rsidR="0040174E" w:rsidRPr="00C359B2" w:rsidRDefault="0040174E" w:rsidP="00571162">
            <w:pPr>
              <w:suppressAutoHyphens/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/>
          </w:tcPr>
          <w:p w14:paraId="159E6084" w14:textId="77777777" w:rsidR="0040174E" w:rsidRPr="00C359B2" w:rsidRDefault="0040174E" w:rsidP="00571162">
            <w:pPr>
              <w:suppressAutoHyphens/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</w:pPr>
          </w:p>
        </w:tc>
      </w:tr>
      <w:tr w:rsidR="0040174E" w:rsidRPr="00C359B2" w14:paraId="0E42F66F" w14:textId="3548D950" w:rsidTr="0040174E">
        <w:trPr>
          <w:trHeight w:val="23"/>
        </w:trPr>
        <w:tc>
          <w:tcPr>
            <w:tcW w:w="214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nil"/>
            </w:tcBorders>
            <w:shd w:val="clear" w:color="auto" w:fill="FFFFFF"/>
            <w:vAlign w:val="center"/>
            <w:hideMark/>
          </w:tcPr>
          <w:p w14:paraId="65872348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  <w:t>Przestrzeń bagażowa</w:t>
            </w:r>
          </w:p>
        </w:tc>
        <w:tc>
          <w:tcPr>
            <w:tcW w:w="549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/>
            <w:hideMark/>
          </w:tcPr>
          <w:p w14:paraId="0C615D3F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  <w:t>1. Pojazd wyposażony w luki bagażowe o łącznej objętości minimum 4,5 m</w:t>
            </w:r>
            <w:r w:rsidRPr="00C359B2">
              <w:rPr>
                <w:rFonts w:eastAsia="NSimSun"/>
                <w:kern w:val="2"/>
                <w:position w:val="15"/>
                <w:sz w:val="22"/>
                <w:highlight w:val="white"/>
                <w:lang w:eastAsia="zh-CN" w:bidi="hi-IN"/>
              </w:rPr>
              <w:t>3</w:t>
            </w:r>
          </w:p>
        </w:tc>
        <w:tc>
          <w:tcPr>
            <w:tcW w:w="141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/>
          </w:tcPr>
          <w:p w14:paraId="50BE219A" w14:textId="77777777" w:rsidR="0040174E" w:rsidRPr="00C359B2" w:rsidRDefault="0040174E" w:rsidP="00571162">
            <w:pPr>
              <w:suppressAutoHyphens/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</w:pPr>
          </w:p>
        </w:tc>
      </w:tr>
      <w:tr w:rsidR="0040174E" w:rsidRPr="00C359B2" w14:paraId="669E4E58" w14:textId="25EDEAC9" w:rsidTr="0040174E">
        <w:trPr>
          <w:trHeight w:val="1806"/>
        </w:trPr>
        <w:tc>
          <w:tcPr>
            <w:tcW w:w="214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nil"/>
            </w:tcBorders>
            <w:shd w:val="clear" w:color="auto" w:fill="FFFFFF"/>
            <w:vAlign w:val="center"/>
            <w:hideMark/>
          </w:tcPr>
          <w:p w14:paraId="39F4AACF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  <w:t>Opony</w:t>
            </w:r>
          </w:p>
        </w:tc>
        <w:tc>
          <w:tcPr>
            <w:tcW w:w="549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/>
            <w:hideMark/>
          </w:tcPr>
          <w:p w14:paraId="7A49A0A9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  <w:t xml:space="preserve">1. Dostarczony pojazd wyposażony w opony bezdętkowe, wyprodukowane co najmniej w roku 2020, stan zużycia: nie więcej niż 30% </w:t>
            </w:r>
          </w:p>
          <w:p w14:paraId="75A56EF3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  <w:t>2. Pojazd wyposażony w pełnowymiarowe koło( opona+ felga) zapasowe wyprodukowane maksymalnie w roku jak zaoferowany pojazd o tych samych parametrach technicznych, co opony, na kt</w:t>
            </w:r>
            <w:r w:rsidRPr="00C359B2">
              <w:rPr>
                <w:rFonts w:eastAsia="NSimSun"/>
                <w:kern w:val="2"/>
                <w:sz w:val="22"/>
                <w:highlight w:val="white"/>
                <w:lang w:val="en-US" w:eastAsia="zh-CN" w:bidi="hi-IN"/>
              </w:rPr>
              <w:t>órych pojazd się znajduje.</w:t>
            </w:r>
          </w:p>
        </w:tc>
        <w:tc>
          <w:tcPr>
            <w:tcW w:w="141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/>
          </w:tcPr>
          <w:p w14:paraId="32244F00" w14:textId="77777777" w:rsidR="0040174E" w:rsidRPr="00C359B2" w:rsidRDefault="0040174E" w:rsidP="00571162">
            <w:pPr>
              <w:suppressAutoHyphens/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</w:pPr>
          </w:p>
        </w:tc>
      </w:tr>
      <w:tr w:rsidR="0040174E" w:rsidRPr="00C359B2" w14:paraId="34934919" w14:textId="5ABEC2E8" w:rsidTr="0040174E">
        <w:trPr>
          <w:trHeight w:val="1563"/>
        </w:trPr>
        <w:tc>
          <w:tcPr>
            <w:tcW w:w="214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nil"/>
            </w:tcBorders>
            <w:shd w:val="clear" w:color="auto" w:fill="FFFFFF"/>
            <w:vAlign w:val="center"/>
            <w:hideMark/>
          </w:tcPr>
          <w:p w14:paraId="62307FBA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  <w:t>Chłodzenie i ogrzewanie przestrzeni pasażerskiej</w:t>
            </w:r>
          </w:p>
        </w:tc>
        <w:tc>
          <w:tcPr>
            <w:tcW w:w="549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/>
            <w:hideMark/>
          </w:tcPr>
          <w:p w14:paraId="79A0E2C6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  <w:t>1. Automatyczna klimatyzacja całego wnętrza pojazdu, przestrzeń pasażerska z indywidualnymi nawiewami.</w:t>
            </w:r>
          </w:p>
          <w:p w14:paraId="2C28CED3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  <w:t>2. Pojazd posiadający ogrzewanie postojowe</w:t>
            </w:r>
          </w:p>
        </w:tc>
        <w:tc>
          <w:tcPr>
            <w:tcW w:w="141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/>
          </w:tcPr>
          <w:p w14:paraId="7117517D" w14:textId="77777777" w:rsidR="0040174E" w:rsidRPr="00C359B2" w:rsidRDefault="0040174E" w:rsidP="00571162">
            <w:pPr>
              <w:suppressAutoHyphens/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</w:pPr>
          </w:p>
        </w:tc>
      </w:tr>
      <w:tr w:rsidR="0040174E" w:rsidRPr="00C359B2" w14:paraId="0F9C076F" w14:textId="6386C441" w:rsidTr="0040174E">
        <w:trPr>
          <w:trHeight w:val="1955"/>
        </w:trPr>
        <w:tc>
          <w:tcPr>
            <w:tcW w:w="214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nil"/>
            </w:tcBorders>
            <w:shd w:val="clear" w:color="auto" w:fill="FFFFFF"/>
            <w:vAlign w:val="center"/>
            <w:hideMark/>
          </w:tcPr>
          <w:p w14:paraId="116812C3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  <w:lastRenderedPageBreak/>
              <w:t>Bezpieczeństwo i zabezpieczenia</w:t>
            </w:r>
          </w:p>
        </w:tc>
        <w:tc>
          <w:tcPr>
            <w:tcW w:w="549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/>
            <w:hideMark/>
          </w:tcPr>
          <w:p w14:paraId="60A46BAD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  <w:t>1. Pojazd wyposażony w pasy bezpieczeństwa zgodnie z litera prawa obowiązująca na dzień ogłoszenia zamówienia publicznego.</w:t>
            </w:r>
          </w:p>
          <w:p w14:paraId="1EC3A577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  <w:t>2. Wyjście awaryjne.</w:t>
            </w:r>
          </w:p>
          <w:p w14:paraId="52AF82FF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  <w:t>3. Pojazd posiadający ABS, ASR, EBS</w:t>
            </w:r>
          </w:p>
          <w:p w14:paraId="32415664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  <w:t>4. Pojazd wyposażony w kliny pod koła, apteczkę, tr</w:t>
            </w:r>
            <w:r w:rsidRPr="00C359B2">
              <w:rPr>
                <w:rFonts w:eastAsia="NSimSun"/>
                <w:kern w:val="2"/>
                <w:sz w:val="22"/>
                <w:highlight w:val="white"/>
                <w:lang w:val="en-US" w:eastAsia="zh-CN" w:bidi="hi-IN"/>
              </w:rPr>
              <w:t>ójkąty i gaśnice.</w:t>
            </w:r>
          </w:p>
        </w:tc>
        <w:tc>
          <w:tcPr>
            <w:tcW w:w="141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/>
          </w:tcPr>
          <w:p w14:paraId="187E0F58" w14:textId="77777777" w:rsidR="0040174E" w:rsidRPr="00C359B2" w:rsidRDefault="0040174E" w:rsidP="00571162">
            <w:pPr>
              <w:suppressAutoHyphens/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</w:pPr>
          </w:p>
        </w:tc>
      </w:tr>
      <w:tr w:rsidR="0040174E" w:rsidRPr="00C359B2" w14:paraId="63BCBB64" w14:textId="2F5A4F1F" w:rsidTr="0040174E">
        <w:trPr>
          <w:trHeight w:val="682"/>
        </w:trPr>
        <w:tc>
          <w:tcPr>
            <w:tcW w:w="214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nil"/>
            </w:tcBorders>
            <w:shd w:val="clear" w:color="auto" w:fill="FFFFFF"/>
            <w:vAlign w:val="center"/>
          </w:tcPr>
          <w:p w14:paraId="6FD5DD47" w14:textId="77777777" w:rsidR="0040174E" w:rsidRPr="00C359B2" w:rsidRDefault="0040174E" w:rsidP="00571162">
            <w:pPr>
              <w:suppressAutoHyphens/>
              <w:snapToGrid w:val="0"/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</w:pPr>
          </w:p>
          <w:p w14:paraId="7A96D038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  <w:t>Gwarancja rozruchowa</w:t>
            </w:r>
          </w:p>
        </w:tc>
        <w:tc>
          <w:tcPr>
            <w:tcW w:w="549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/>
            <w:hideMark/>
          </w:tcPr>
          <w:p w14:paraId="06BEF60C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  <w:t>1. Okres gwarancji w wymiarze minimum 30 dni kalendarzowych będzie liczony od dnia przekazania pojazdu ostatecznym, pozytywnym protokołem zdawczo- odbiorczym, kt</w:t>
            </w:r>
            <w:r w:rsidRPr="00C359B2">
              <w:rPr>
                <w:rFonts w:eastAsia="NSimSun"/>
                <w:kern w:val="2"/>
                <w:sz w:val="22"/>
                <w:highlight w:val="white"/>
                <w:lang w:val="en-US" w:eastAsia="zh-CN" w:bidi="hi-IN"/>
              </w:rPr>
              <w:t>óry nie będzie zawierał żadnych zastrzeżeń, uwag co do danego pojazdu.</w:t>
            </w:r>
          </w:p>
          <w:p w14:paraId="66F1EE04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  <w:t>2. Gwarancja rozruchowa obejmuje silnik i skrzynie biegów.</w:t>
            </w:r>
          </w:p>
          <w:p w14:paraId="6A45107A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  <w:t>3. W chwili awarii ww. elementów Zamawiający zgłasza pisemnie  fakt awarii/usterki Wykonawcy a ten dokonuje  maksymalnie w czasie 14 dni kalendarzowych od dnia zgłoszenia , naprawy własnym kosztem i staraniem.</w:t>
            </w:r>
          </w:p>
          <w:p w14:paraId="76961047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b/>
                <w:bCs/>
                <w:kern w:val="2"/>
                <w:sz w:val="22"/>
                <w:highlight w:val="white"/>
                <w:lang w:eastAsia="zh-CN" w:bidi="hi-IN"/>
              </w:rPr>
              <w:t>UWAGA!</w:t>
            </w:r>
            <w:r w:rsidRPr="00C359B2"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  <w:t xml:space="preserve"> W uzasadnionych przypadkach(np. w przypadku ograniczonej dostępności części, trudności logistycznych, braku nagłej konieczności- drobne usterki) na wniosek Wykonawcy, Zamawiający może zgodzić się na wydłużenie tego terminu na mocy wzajemnych ustaleń do 30 dni kalendarzowych.</w:t>
            </w:r>
          </w:p>
          <w:p w14:paraId="75FB6C93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  <w:t>4. Czas naprawy pojazdu liczony od chwili zgłoszenia awarii/usterki do czasu powt</w:t>
            </w:r>
            <w:r w:rsidRPr="00C359B2">
              <w:rPr>
                <w:rFonts w:eastAsia="NSimSun"/>
                <w:kern w:val="2"/>
                <w:sz w:val="22"/>
                <w:highlight w:val="white"/>
                <w:lang w:val="en-US" w:eastAsia="zh-CN" w:bidi="hi-IN"/>
              </w:rPr>
              <w:t>órnego przekazania pojazdu Zamawiającemu będzie czasem o który wydłuży się okres deklarowanej przez Wykonawcę gwarancji rozruchowej.</w:t>
            </w:r>
          </w:p>
          <w:p w14:paraId="49813C1D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  <w:t>5. Wykonawca poda dane osób( ich telefony kontaktowe oraz adresy e-mail) u których można zgłaszać usterkę, wadę i będzie informował pisemnie o zmianie tych os</w:t>
            </w:r>
            <w:r w:rsidRPr="00C359B2">
              <w:rPr>
                <w:rFonts w:eastAsia="NSimSun"/>
                <w:kern w:val="2"/>
                <w:sz w:val="22"/>
                <w:highlight w:val="white"/>
                <w:lang w:val="en-US" w:eastAsia="zh-CN" w:bidi="hi-IN"/>
              </w:rPr>
              <w:t>ób odpowiedzialnych za kontakt miedzy stronami. Jeśli takie dane nie zostaną przekazane informacje o usterkach/ awariach będą przekazywane bezpośrednio do siedziby firmy i zaadresowane na osobę, która złożyła ofertę w imieniu Wykonawcy.</w:t>
            </w:r>
          </w:p>
          <w:p w14:paraId="7DEBEFFC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  <w:t>6. Wykonawca honoruje zgłaszanie usterek w formie wiadomości e-mail wysłanej pod wskazane adresy e-mail.</w:t>
            </w:r>
          </w:p>
          <w:p w14:paraId="5F629360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  <w:t>7. Wykonawca będzie wypłacał Zamawiającemu r</w:t>
            </w:r>
            <w:r w:rsidRPr="00C359B2">
              <w:rPr>
                <w:rFonts w:eastAsia="NSimSun"/>
                <w:kern w:val="2"/>
                <w:sz w:val="22"/>
                <w:highlight w:val="white"/>
                <w:lang w:val="en-US" w:eastAsia="zh-CN" w:bidi="hi-IN"/>
              </w:rPr>
              <w:t>ównowartość poniesionych kosztów za przejazdy (tzn. koszty paliwa i pracy kierowcy i autolawety) do wskazanych punktów  serwisowych wymuszonych koniecznością usunięcia usterek i wad objętych gwarancja rozruchową.</w:t>
            </w:r>
          </w:p>
        </w:tc>
        <w:tc>
          <w:tcPr>
            <w:tcW w:w="141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/>
          </w:tcPr>
          <w:p w14:paraId="475B4F90" w14:textId="77777777" w:rsidR="0040174E" w:rsidRPr="00C359B2" w:rsidRDefault="0040174E" w:rsidP="00571162">
            <w:pPr>
              <w:suppressAutoHyphens/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</w:pPr>
          </w:p>
        </w:tc>
      </w:tr>
      <w:tr w:rsidR="0040174E" w:rsidRPr="00C359B2" w14:paraId="10C8881F" w14:textId="50B54CD4" w:rsidTr="0040174E">
        <w:trPr>
          <w:trHeight w:val="23"/>
        </w:trPr>
        <w:tc>
          <w:tcPr>
            <w:tcW w:w="214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nil"/>
            </w:tcBorders>
            <w:shd w:val="clear" w:color="auto" w:fill="FFFFFF"/>
            <w:vAlign w:val="center"/>
            <w:hideMark/>
          </w:tcPr>
          <w:p w14:paraId="5A6DCC49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  <w:t>Informacje dodatkowe</w:t>
            </w:r>
          </w:p>
        </w:tc>
        <w:tc>
          <w:tcPr>
            <w:tcW w:w="549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/>
            <w:hideMark/>
          </w:tcPr>
          <w:p w14:paraId="4142E802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highlight w:val="white"/>
                <w:lang w:val="en-US" w:eastAsia="zh-CN" w:bidi="hi-IN"/>
              </w:rPr>
              <w:t>1.Pojazd wolny od jakichkolwiek obciążeń na rzecz osób i podmiotów osób trzecich (leasing, zastaw)</w:t>
            </w:r>
          </w:p>
          <w:p w14:paraId="3ECB6640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  <w:t>2. Zaoferowany pojazd, w dniu dostawy musi być zarejestrowany w Polsce i posiadać pełna dokumentacje i wyr</w:t>
            </w:r>
            <w:r w:rsidRPr="00C359B2">
              <w:rPr>
                <w:rFonts w:eastAsia="NSimSun"/>
                <w:kern w:val="2"/>
                <w:sz w:val="22"/>
                <w:highlight w:val="white"/>
                <w:lang w:val="en-US" w:eastAsia="zh-CN" w:bidi="hi-IN"/>
              </w:rPr>
              <w:t>óżnik tablic (dowód rejestracyjny, kartę pojazdu, 2 tablice rejestracyjne, homologacje itp.)</w:t>
            </w:r>
          </w:p>
          <w:p w14:paraId="1C1E70B5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  <w:t>3. Dostawa pojazdu nastąpi na koszt Wykonawcy do siedziby Zamawiającego</w:t>
            </w:r>
            <w:r w:rsidRPr="00C359B2">
              <w:rPr>
                <w:rFonts w:eastAsia="NSimSun"/>
                <w:kern w:val="2"/>
                <w:sz w:val="22"/>
                <w:highlight w:val="white"/>
                <w:lang w:val="en-US" w:eastAsia="zh-CN" w:bidi="hi-IN"/>
              </w:rPr>
              <w:t xml:space="preserve"> w ciągu 30 dni roboczych od dnia podpisania umowy.</w:t>
            </w:r>
          </w:p>
          <w:p w14:paraId="56D67FDB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highlight w:val="white"/>
                <w:lang w:eastAsia="zh-CN" w:bidi="hi-IN"/>
              </w:rPr>
              <w:lastRenderedPageBreak/>
              <w:t>4. Pojazd w dniu dostawy musi posiadać ważne ubezpieczenie OC na minimum 30 dni kalendarzowych od dnia wyznaczonego jako dzień dostawy.</w:t>
            </w:r>
          </w:p>
          <w:p w14:paraId="7DF3E5EC" w14:textId="77777777" w:rsidR="0040174E" w:rsidRPr="00C359B2" w:rsidRDefault="0040174E" w:rsidP="00571162">
            <w:pPr>
              <w:suppressAutoHyphens/>
              <w:rPr>
                <w:rFonts w:ascii="Liberation Serif" w:eastAsia="NSimSun" w:hAnsi="Liberation Serif" w:cs="Lucida Sans" w:hint="eastAsia"/>
                <w:kern w:val="2"/>
                <w:lang w:eastAsia="zh-CN" w:bidi="hi-IN"/>
              </w:rPr>
            </w:pPr>
            <w:r w:rsidRPr="00C359B2">
              <w:rPr>
                <w:rFonts w:eastAsia="NSimSun"/>
                <w:kern w:val="2"/>
                <w:sz w:val="22"/>
                <w:highlight w:val="white"/>
                <w:lang w:val="en-US" w:eastAsia="zh-CN" w:bidi="hi-IN"/>
              </w:rPr>
              <w:t xml:space="preserve">5. Pojazd w dniu dostawy musi posiadać ważne badanie techniczne na minimum 30 dni kalendarzowych od dnia wyznaczonego jako dzień dostawy. </w:t>
            </w:r>
          </w:p>
        </w:tc>
        <w:tc>
          <w:tcPr>
            <w:tcW w:w="141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/>
          </w:tcPr>
          <w:p w14:paraId="72239B66" w14:textId="77777777" w:rsidR="0040174E" w:rsidRPr="00C359B2" w:rsidRDefault="0040174E" w:rsidP="00571162">
            <w:pPr>
              <w:suppressAutoHyphens/>
              <w:rPr>
                <w:rFonts w:eastAsia="NSimSun"/>
                <w:kern w:val="2"/>
                <w:sz w:val="22"/>
                <w:highlight w:val="white"/>
                <w:lang w:val="en-US" w:eastAsia="zh-CN" w:bidi="hi-IN"/>
              </w:rPr>
            </w:pPr>
          </w:p>
        </w:tc>
      </w:tr>
    </w:tbl>
    <w:p w14:paraId="5F0BA0F7" w14:textId="3C54EA79" w:rsidR="00024325" w:rsidRPr="00C359B2" w:rsidRDefault="00571162" w:rsidP="00C359B2">
      <w:r>
        <w:br w:type="textWrapping" w:clear="all"/>
      </w:r>
    </w:p>
    <w:sectPr w:rsidR="00024325" w:rsidRPr="00C359B2" w:rsidSect="008B6CAA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D53"/>
    <w:rsid w:val="00006AF6"/>
    <w:rsid w:val="00024325"/>
    <w:rsid w:val="000418BC"/>
    <w:rsid w:val="00045BB6"/>
    <w:rsid w:val="00046109"/>
    <w:rsid w:val="0006431F"/>
    <w:rsid w:val="00084790"/>
    <w:rsid w:val="000F1A52"/>
    <w:rsid w:val="000F41E6"/>
    <w:rsid w:val="001B4444"/>
    <w:rsid w:val="001D0FDC"/>
    <w:rsid w:val="00246D2B"/>
    <w:rsid w:val="00275085"/>
    <w:rsid w:val="002B6D3A"/>
    <w:rsid w:val="002C6C60"/>
    <w:rsid w:val="002D56AC"/>
    <w:rsid w:val="002E1174"/>
    <w:rsid w:val="00343326"/>
    <w:rsid w:val="00360E75"/>
    <w:rsid w:val="00382D53"/>
    <w:rsid w:val="00386888"/>
    <w:rsid w:val="003B4738"/>
    <w:rsid w:val="003B724C"/>
    <w:rsid w:val="0040174E"/>
    <w:rsid w:val="00431CE1"/>
    <w:rsid w:val="00435034"/>
    <w:rsid w:val="00435576"/>
    <w:rsid w:val="0044780C"/>
    <w:rsid w:val="00453F38"/>
    <w:rsid w:val="0046592B"/>
    <w:rsid w:val="00480C2B"/>
    <w:rsid w:val="004A6E76"/>
    <w:rsid w:val="004B18BF"/>
    <w:rsid w:val="004F43B5"/>
    <w:rsid w:val="00511E5A"/>
    <w:rsid w:val="0052449B"/>
    <w:rsid w:val="00571162"/>
    <w:rsid w:val="00574088"/>
    <w:rsid w:val="00593CE2"/>
    <w:rsid w:val="005B216F"/>
    <w:rsid w:val="005D73A3"/>
    <w:rsid w:val="005F7B3D"/>
    <w:rsid w:val="0063716D"/>
    <w:rsid w:val="00666656"/>
    <w:rsid w:val="006915D8"/>
    <w:rsid w:val="006E38F7"/>
    <w:rsid w:val="007000B1"/>
    <w:rsid w:val="007103A8"/>
    <w:rsid w:val="00733B0D"/>
    <w:rsid w:val="007B25C2"/>
    <w:rsid w:val="007E30F6"/>
    <w:rsid w:val="008259F3"/>
    <w:rsid w:val="008364E5"/>
    <w:rsid w:val="00866378"/>
    <w:rsid w:val="0087457D"/>
    <w:rsid w:val="008823B9"/>
    <w:rsid w:val="008954B2"/>
    <w:rsid w:val="008B42F0"/>
    <w:rsid w:val="008B6CAA"/>
    <w:rsid w:val="008D00BF"/>
    <w:rsid w:val="008F03D6"/>
    <w:rsid w:val="00922893"/>
    <w:rsid w:val="009271DD"/>
    <w:rsid w:val="009308E0"/>
    <w:rsid w:val="009519CD"/>
    <w:rsid w:val="0096254A"/>
    <w:rsid w:val="00966BFB"/>
    <w:rsid w:val="00970502"/>
    <w:rsid w:val="009A2964"/>
    <w:rsid w:val="009D3DC1"/>
    <w:rsid w:val="00A36A2B"/>
    <w:rsid w:val="00A45765"/>
    <w:rsid w:val="00A52DAF"/>
    <w:rsid w:val="00A55B8F"/>
    <w:rsid w:val="00A7210F"/>
    <w:rsid w:val="00A72B79"/>
    <w:rsid w:val="00A97974"/>
    <w:rsid w:val="00AB1593"/>
    <w:rsid w:val="00AE186A"/>
    <w:rsid w:val="00B06067"/>
    <w:rsid w:val="00B44F99"/>
    <w:rsid w:val="00B730FA"/>
    <w:rsid w:val="00BC30C1"/>
    <w:rsid w:val="00C07850"/>
    <w:rsid w:val="00C10C38"/>
    <w:rsid w:val="00C25EB4"/>
    <w:rsid w:val="00C359B2"/>
    <w:rsid w:val="00C373D8"/>
    <w:rsid w:val="00C81E55"/>
    <w:rsid w:val="00CB06B5"/>
    <w:rsid w:val="00CC5F9B"/>
    <w:rsid w:val="00CD3664"/>
    <w:rsid w:val="00CE5F5A"/>
    <w:rsid w:val="00CF7325"/>
    <w:rsid w:val="00D019BD"/>
    <w:rsid w:val="00D04BD1"/>
    <w:rsid w:val="00D332FD"/>
    <w:rsid w:val="00D611FF"/>
    <w:rsid w:val="00D806FC"/>
    <w:rsid w:val="00DA6D73"/>
    <w:rsid w:val="00DD196E"/>
    <w:rsid w:val="00DD25EF"/>
    <w:rsid w:val="00E13F2C"/>
    <w:rsid w:val="00E3571E"/>
    <w:rsid w:val="00E96FE6"/>
    <w:rsid w:val="00EB39AF"/>
    <w:rsid w:val="00EB5559"/>
    <w:rsid w:val="00EC6E82"/>
    <w:rsid w:val="00ED5813"/>
    <w:rsid w:val="00EF5038"/>
    <w:rsid w:val="00F04A21"/>
    <w:rsid w:val="00F467F2"/>
    <w:rsid w:val="00F657F3"/>
    <w:rsid w:val="00F848DE"/>
    <w:rsid w:val="00F8766B"/>
    <w:rsid w:val="00FD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B4A7"/>
  <w15:docId w15:val="{C8B1B44B-2E22-4E46-BA41-691218A6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82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23159-426D-4F0A-B99B-40256B9CF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833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Piotr  Zarembski</cp:lastModifiedBy>
  <cp:revision>18</cp:revision>
  <cp:lastPrinted>2022-01-20T12:02:00Z</cp:lastPrinted>
  <dcterms:created xsi:type="dcterms:W3CDTF">2022-01-17T10:32:00Z</dcterms:created>
  <dcterms:modified xsi:type="dcterms:W3CDTF">2022-02-25T07:57:00Z</dcterms:modified>
</cp:coreProperties>
</file>