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2938C706" w:rsidR="00122470" w:rsidRDefault="00600B68" w:rsidP="006336BB">
      <w:pPr>
        <w:tabs>
          <w:tab w:val="left" w:pos="4032"/>
        </w:tabs>
        <w:spacing w:before="120" w:after="24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6336BB">
        <w:rPr>
          <w:rFonts w:asciiTheme="majorHAnsi" w:eastAsia="Times New Roman" w:hAnsiTheme="majorHAnsi" w:cstheme="majorHAnsi"/>
          <w:b/>
          <w:bCs/>
          <w:lang w:eastAsia="pl-PL"/>
        </w:rPr>
        <w:t xml:space="preserve"> </w:t>
      </w:r>
      <w:r w:rsidR="00CB3D6C">
        <w:rPr>
          <w:rFonts w:asciiTheme="majorHAnsi" w:eastAsia="Times New Roman" w:hAnsiTheme="majorHAnsi" w:cstheme="majorHAnsi"/>
          <w:b/>
          <w:bCs/>
          <w:lang w:eastAsia="pl-PL"/>
        </w:rPr>
        <w:t>zmianę sposobu ogrzewania w lokalach komunalnych przy ul. Szamarzewskiego 60</w:t>
      </w:r>
      <w:r w:rsidR="006336BB" w:rsidRPr="006336BB">
        <w:rPr>
          <w:rFonts w:asciiTheme="majorHAnsi" w:eastAsia="Times New Roman" w:hAnsiTheme="majorHAnsi" w:cstheme="majorHAnsi"/>
          <w:b/>
          <w:bCs/>
          <w:lang w:eastAsia="pl-PL"/>
        </w:rPr>
        <w:t xml:space="preserve"> </w:t>
      </w:r>
      <w:r w:rsidR="00CB3D6C">
        <w:rPr>
          <w:rFonts w:asciiTheme="majorHAnsi" w:eastAsia="Times New Roman" w:hAnsiTheme="majorHAnsi" w:cstheme="majorHAnsi"/>
          <w:b/>
          <w:bCs/>
          <w:lang w:eastAsia="pl-PL"/>
        </w:rPr>
        <w:t xml:space="preserve">w Poznaniu </w:t>
      </w:r>
      <w:r>
        <w:rPr>
          <w:rFonts w:asciiTheme="majorHAnsi" w:eastAsia="Times New Roman" w:hAnsiTheme="majorHAnsi" w:cstheme="majorHAnsi"/>
          <w:lang w:eastAsia="pl-PL"/>
        </w:rPr>
        <w:t>składamy niniejszą ofertę i zobowiązujemy się do wykonania przedmiotu zamówienia na następujących zasadach:</w:t>
      </w:r>
    </w:p>
    <w:p w14:paraId="03A13AFC" w14:textId="77777777" w:rsidR="00624F4C" w:rsidRDefault="00624F4C" w:rsidP="00624F4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5B607AC9" w14:textId="77777777"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7D62C369" w14:textId="7AE3EE90" w:rsidR="00CB3D6C" w:rsidRDefault="00CB3D6C" w:rsidP="00624F4C">
      <w:pPr>
        <w:shd w:val="clear" w:color="auto" w:fill="FFFFFF"/>
        <w:spacing w:line="240" w:lineRule="auto"/>
        <w:ind w:left="284" w:hanging="284"/>
        <w:rPr>
          <w:rStyle w:val="Brak"/>
          <w:rFonts w:asciiTheme="majorHAnsi" w:hAnsiTheme="majorHAnsi" w:cstheme="majorHAnsi"/>
          <w:b/>
          <w:bCs/>
        </w:rPr>
      </w:pPr>
      <w:r>
        <w:rPr>
          <w:rStyle w:val="Brak"/>
          <w:rFonts w:asciiTheme="majorHAnsi" w:hAnsiTheme="majorHAnsi" w:cstheme="majorHAnsi"/>
          <w:b/>
          <w:bCs/>
        </w:rPr>
        <w:t>VAT 8%</w:t>
      </w:r>
      <w:r>
        <w:rPr>
          <w:rStyle w:val="Brak"/>
          <w:rFonts w:asciiTheme="majorHAnsi" w:hAnsiTheme="majorHAnsi" w:cstheme="majorHAnsi"/>
          <w:b/>
          <w:bCs/>
        </w:rPr>
        <w:tab/>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1F53556D" w14:textId="77CC8DA4" w:rsidR="00624F4C" w:rsidRDefault="00624F4C" w:rsidP="00624F4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B00F95C" w14:textId="77777777" w:rsidR="00624F4C" w:rsidRDefault="00624F4C" w:rsidP="00624F4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7454B175" w14:textId="77777777" w:rsidR="00624F4C" w:rsidRDefault="00624F4C">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590AC268" w14:textId="77777777" w:rsidR="00CB3D6C" w:rsidRP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color w:val="000000" w:themeColor="text1"/>
        </w:rPr>
        <w:t xml:space="preserve">Wskazana stawka VAT jest właściwą dla przedmiotu zamówienia, Zamawiający dopuszcza zastosowanie innej stawki VAT na podstawie właściwych przepisów. Jeśli Wykonawca zastosuje inną stawkę VAT niż wskazana </w:t>
      </w:r>
      <w:r w:rsidRPr="00CB3D6C">
        <w:rPr>
          <w:rFonts w:asciiTheme="majorHAnsi" w:hAnsiTheme="majorHAnsi" w:cstheme="majorHAnsi"/>
          <w:b/>
          <w:bCs/>
          <w:color w:val="000000" w:themeColor="text1"/>
        </w:rPr>
        <w:br/>
        <w:t>powyżej, zobowiązany jest do podania podstawy prawnej, która uprawnia Wykonawcę do jej stosowania.</w:t>
      </w:r>
    </w:p>
    <w:p w14:paraId="0CD10439" w14:textId="7957C42E" w:rsidR="00CB3D6C" w:rsidRDefault="00CB3D6C" w:rsidP="00CB3D6C">
      <w:pPr>
        <w:shd w:val="clear" w:color="auto" w:fill="FFFFFF"/>
        <w:spacing w:line="276" w:lineRule="auto"/>
        <w:jc w:val="both"/>
        <w:rPr>
          <w:rFonts w:asciiTheme="majorHAnsi" w:hAnsiTheme="majorHAnsi" w:cstheme="majorHAnsi"/>
          <w:b/>
          <w:bCs/>
        </w:rPr>
      </w:pPr>
      <w:r w:rsidRPr="00CB3D6C">
        <w:rPr>
          <w:rFonts w:asciiTheme="majorHAnsi" w:hAnsiTheme="majorHAnsi" w:cstheme="majorHAnsi"/>
          <w:b/>
          <w:bCs/>
        </w:rPr>
        <w:t>Minimalny okres gwarancji wynosi 36 miesięcy i liczony jest od dnia podpisania Protokołu Odbioru Końcowego. W przypadku zaoferowania przez Wykonawcę krótszego okresu gwarancji lub nie wpisaniu w formularzu ofertowym okresu udzielanej gwarancji oferta będzie podlegała odrzuceniu na podstawie art. 226 ust. 1 pkt 5.</w:t>
      </w:r>
    </w:p>
    <w:p w14:paraId="370E0223" w14:textId="77777777" w:rsidR="00CB3D6C" w:rsidRPr="00CB3D6C" w:rsidRDefault="00CB3D6C" w:rsidP="00CB3D6C">
      <w:pPr>
        <w:shd w:val="clear" w:color="auto" w:fill="FFFFFF"/>
        <w:spacing w:line="276" w:lineRule="auto"/>
        <w:jc w:val="both"/>
        <w:rPr>
          <w:rFonts w:asciiTheme="majorHAnsi" w:hAnsiTheme="majorHAnsi" w:cstheme="majorHAnsi"/>
          <w:b/>
        </w:rPr>
      </w:pPr>
    </w:p>
    <w:p w14:paraId="44D501CA" w14:textId="0AEB48DC"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65695BC3"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w:t>
      </w:r>
      <w:r w:rsidR="00CB3D6C">
        <w:rPr>
          <w:rFonts w:asciiTheme="majorHAnsi" w:eastAsia="Times New Roman" w:hAnsiTheme="majorHAnsi" w:cstheme="majorHAnsi"/>
          <w:lang w:eastAsia="pl-PL"/>
        </w:rPr>
        <w:t>8</w:t>
      </w:r>
      <w:r>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Pr>
          <w:rFonts w:asciiTheme="majorHAnsi" w:eastAsia="Times New Roman" w:hAnsiTheme="majorHAnsi" w:cstheme="majorHAnsi"/>
          <w:lang w:eastAsia="pl-PL"/>
        </w:rPr>
        <w:t>Z</w:t>
      </w:r>
      <w:r>
        <w:rPr>
          <w:rFonts w:asciiTheme="majorHAnsi" w:eastAsia="Times New Roman" w:hAnsiTheme="majorHAnsi" w:cstheme="majorHAnsi"/>
          <w:lang w:eastAsia="pl-PL"/>
        </w:rPr>
        <w:t>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FF55FD">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FF55FD">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18B97D84"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60065458" w14:textId="15F24174" w:rsidR="00122470" w:rsidRDefault="00600B68">
      <w:pPr>
        <w:pStyle w:val="Akapitzlist"/>
        <w:spacing w:after="120" w:line="276" w:lineRule="auto"/>
        <w:ind w:left="0"/>
        <w:jc w:val="both"/>
        <w:rPr>
          <w:rStyle w:val="Brak"/>
          <w:rFonts w:asciiTheme="majorHAnsi" w:hAnsiTheme="majorHAnsi" w:cstheme="majorHAnsi"/>
          <w:b/>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09C5AB0D" w14:textId="7F3FD621" w:rsidR="00CB3D6C" w:rsidRDefault="00CB3D6C">
      <w:pPr>
        <w:pStyle w:val="Akapitzlist"/>
        <w:spacing w:after="120" w:line="276" w:lineRule="auto"/>
        <w:ind w:left="0"/>
        <w:jc w:val="both"/>
        <w:rPr>
          <w:rStyle w:val="Brak"/>
          <w:rFonts w:asciiTheme="majorHAnsi" w:hAnsiTheme="majorHAnsi" w:cstheme="majorHAnsi"/>
          <w:b/>
          <w:sz w:val="22"/>
          <w:szCs w:val="22"/>
        </w:rPr>
      </w:pPr>
    </w:p>
    <w:p w14:paraId="4F06A9F9" w14:textId="4DB38435" w:rsidR="00CB3D6C" w:rsidRDefault="00CB3D6C">
      <w:pPr>
        <w:pStyle w:val="Akapitzlist"/>
        <w:spacing w:after="120" w:line="276" w:lineRule="auto"/>
        <w:ind w:left="0"/>
        <w:jc w:val="both"/>
        <w:rPr>
          <w:rStyle w:val="Brak"/>
          <w:rFonts w:asciiTheme="majorHAnsi" w:hAnsiTheme="majorHAnsi" w:cstheme="majorHAnsi"/>
          <w:b/>
          <w:sz w:val="22"/>
          <w:szCs w:val="22"/>
        </w:rPr>
      </w:pPr>
    </w:p>
    <w:p w14:paraId="7AE3BB6B" w14:textId="77777777" w:rsidR="00CB3D6C" w:rsidRDefault="00CB3D6C">
      <w:pPr>
        <w:pStyle w:val="Akapitzlist"/>
        <w:spacing w:after="120" w:line="276" w:lineRule="auto"/>
        <w:ind w:left="0"/>
        <w:jc w:val="both"/>
        <w:rPr>
          <w:rFonts w:asciiTheme="majorHAnsi" w:hAnsiTheme="majorHAnsi" w:cstheme="majorHAnsi"/>
          <w:sz w:val="22"/>
          <w:szCs w:val="22"/>
        </w:rPr>
      </w:pP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FF55FD"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601BE16D" w14:textId="335CB0D9" w:rsidR="00122470" w:rsidRPr="006336BB" w:rsidRDefault="00FF55FD">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 związku </w:t>
      </w:r>
      <w:r w:rsidR="00600B68" w:rsidRPr="006336B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Default="00CB3D6C" w:rsidP="00CB3D6C">
      <w:pPr>
        <w:pStyle w:val="Akapitzlist"/>
        <w:spacing w:after="120" w:line="276" w:lineRule="auto"/>
        <w:ind w:left="357"/>
        <w:jc w:val="both"/>
        <w:rPr>
          <w:rFonts w:asciiTheme="majorHAnsi" w:hAnsiTheme="majorHAnsi" w:cstheme="majorHAnsi"/>
          <w:sz w:val="22"/>
          <w:szCs w:val="22"/>
        </w:rPr>
      </w:pPr>
    </w:p>
    <w:p w14:paraId="46AA99EC" w14:textId="0D99F3BB"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FF55FD">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FF55FD">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FF55FD">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FF55FD">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FF55FD">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FF55FD">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FF55FD"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0A692E11" w:rsidR="00122470" w:rsidRDefault="00FF55FD"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CB3D6C"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CB3D6C">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lastRenderedPageBreak/>
        <w:t xml:space="preserve">w związku z przetwarzaniem danych osobowych i w sprawie swobodnego przepływu takich danych oraz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uchylenia dyrektywy 95/46/WE (ogólne rozporządzenie o ochronie danych) (</w:t>
      </w:r>
      <w:proofErr w:type="spellStart"/>
      <w:r w:rsidRPr="00CB3D6C">
        <w:rPr>
          <w:rFonts w:asciiTheme="majorHAnsi" w:hAnsiTheme="majorHAnsi" w:cstheme="majorHAnsi"/>
          <w:color w:val="000000"/>
          <w:sz w:val="22"/>
          <w:szCs w:val="22"/>
        </w:rPr>
        <w:t>Dz.Urz</w:t>
      </w:r>
      <w:proofErr w:type="spellEnd"/>
      <w:r w:rsidRPr="00CB3D6C">
        <w:rPr>
          <w:rFonts w:asciiTheme="majorHAnsi" w:hAnsiTheme="majorHAnsi" w:cstheme="majorHAnsi"/>
          <w:color w:val="000000"/>
          <w:sz w:val="22"/>
          <w:szCs w:val="22"/>
        </w:rPr>
        <w:t xml:space="preserve">. UE L 119 </w:t>
      </w:r>
      <w:r w:rsidR="00B36A4A" w:rsidRPr="00CB3D6C">
        <w:rPr>
          <w:rFonts w:asciiTheme="majorHAnsi" w:hAnsiTheme="majorHAnsi" w:cstheme="majorHAnsi"/>
          <w:color w:val="000000"/>
          <w:sz w:val="22"/>
          <w:szCs w:val="22"/>
        </w:rPr>
        <w:br/>
      </w:r>
      <w:r w:rsidRPr="00CB3D6C">
        <w:rPr>
          <w:rFonts w:asciiTheme="majorHAnsi" w:hAnsiTheme="majorHAnsi" w:cstheme="majorHAnsi"/>
          <w:color w:val="000000"/>
          <w:sz w:val="22"/>
          <w:szCs w:val="22"/>
        </w:rPr>
        <w:t>z 04.05.2016) – dalej RODO), zawartą w specyfikacji warunków zamówienia.</w:t>
      </w:r>
    </w:p>
    <w:p w14:paraId="53CA7839" w14:textId="77777777"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563C145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77777777" w:rsidR="00122470" w:rsidRDefault="00600B68">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7777777"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6FFA0639"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CB3D6C">
        <w:rPr>
          <w:rFonts w:asciiTheme="majorHAnsi" w:eastAsia="Times New Roman" w:hAnsiTheme="majorHAnsi" w:cstheme="majorHAnsi"/>
          <w:b/>
          <w:bCs/>
          <w:lang w:eastAsia="pl-PL"/>
        </w:rPr>
        <w:t>zmianę sposobu ogrzewania w lokalach komunalnych przy ul. Szamarzewskiego 60 w Poznaniu</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77777777"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1C2DE328"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CB3D6C">
        <w:rPr>
          <w:rFonts w:asciiTheme="majorHAnsi" w:eastAsia="Times New Roman" w:hAnsiTheme="majorHAnsi" w:cstheme="majorHAnsi"/>
          <w:b/>
          <w:bCs/>
          <w:lang w:eastAsia="pl-PL"/>
        </w:rPr>
        <w:t>zmianę sposobu ogrzewania w lokalach komunalnych przy ul. Szamarzewskiego 60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4396B388" w:rsidR="00122470" w:rsidRPr="00624F4C"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w:t>
      </w:r>
      <w:r w:rsidR="00CB3D6C">
        <w:rPr>
          <w:rFonts w:asciiTheme="majorHAnsi" w:eastAsia="Times New Roman" w:hAnsiTheme="majorHAnsi" w:cstheme="majorHAnsi"/>
          <w:b/>
          <w:bCs/>
          <w:lang w:eastAsia="pl-PL"/>
        </w:rPr>
        <w:t xml:space="preserve">zmianę sposobu ogrzewania </w:t>
      </w:r>
      <w:r w:rsidR="00CB3D6C">
        <w:rPr>
          <w:rFonts w:asciiTheme="majorHAnsi" w:eastAsia="Times New Roman" w:hAnsiTheme="majorHAnsi" w:cstheme="majorHAnsi"/>
          <w:b/>
          <w:bCs/>
          <w:lang w:eastAsia="pl-PL"/>
        </w:rPr>
        <w:br/>
      </w:r>
      <w:r w:rsidR="00CB3D6C">
        <w:rPr>
          <w:rFonts w:asciiTheme="majorHAnsi" w:eastAsia="Times New Roman" w:hAnsiTheme="majorHAnsi" w:cstheme="majorHAnsi"/>
          <w:b/>
          <w:bCs/>
          <w:lang w:eastAsia="pl-PL"/>
        </w:rPr>
        <w:t>w lokalach komunalnych przy ul. Szamarzewskiego 60 w Poznaniu</w:t>
      </w:r>
      <w:r w:rsidR="00624F4C">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0DD3AB66"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CB3D6C">
        <w:rPr>
          <w:rFonts w:asciiTheme="majorHAnsi" w:eastAsia="Times New Roman" w:hAnsiTheme="majorHAnsi" w:cstheme="majorHAnsi"/>
          <w:b/>
          <w:bCs/>
          <w:lang w:eastAsia="pl-PL"/>
        </w:rPr>
        <w:t>zmianę sposobu ogrzewania w lokalach komunalnych przy ul. Szamarzewskiego 60 w Poznaniu</w:t>
      </w:r>
      <w:r w:rsidR="00CB3D6C">
        <w:rPr>
          <w:rFonts w:asciiTheme="majorHAnsi" w:hAnsiTheme="majorHAnsi" w:cstheme="majorHAnsi"/>
          <w:color w:val="000000"/>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4E18E5EC"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C397FE1" w14:textId="34EB98DB" w:rsidR="00624F4C" w:rsidRDefault="00624F4C">
      <w:pPr>
        <w:spacing w:line="276" w:lineRule="auto"/>
        <w:jc w:val="both"/>
        <w:rPr>
          <w:rFonts w:asciiTheme="majorHAnsi" w:hAnsiTheme="majorHAnsi" w:cstheme="majorHAnsi"/>
        </w:rPr>
      </w:pPr>
    </w:p>
    <w:p w14:paraId="787F78F4" w14:textId="6C5913CE"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3EAE8486"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0653FA">
        <w:rPr>
          <w:rFonts w:asciiTheme="majorHAnsi" w:eastAsia="Times New Roman" w:hAnsiTheme="majorHAnsi" w:cstheme="majorHAnsi"/>
          <w:b/>
          <w:bCs/>
          <w:lang w:eastAsia="pl-PL"/>
        </w:rPr>
        <w:t>zmianę sposobu ogrzewania w lokalach komunalnych przy ul. Szamarzewskiego 60 w Poznaniu</w:t>
      </w:r>
      <w:r w:rsidR="000653FA">
        <w:rPr>
          <w:rFonts w:asciiTheme="majorHAnsi" w:hAnsiTheme="majorHAnsi" w:cstheme="majorHAnsi"/>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1C05356F"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w:t>
      </w:r>
      <w:r w:rsidR="000653FA">
        <w:rPr>
          <w:rFonts w:asciiTheme="majorHAnsi" w:hAnsiTheme="majorHAnsi" w:cstheme="majorHAnsi"/>
          <w:b/>
          <w:i/>
          <w:u w:val="single"/>
        </w:rPr>
        <w:t>d</w:t>
      </w:r>
      <w:r>
        <w:rPr>
          <w:rFonts w:asciiTheme="majorHAnsi" w:hAnsiTheme="majorHAnsi" w:cstheme="majorHAnsi"/>
          <w:b/>
          <w:i/>
          <w:u w:val="single"/>
        </w:rPr>
        <w:t>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5A2FF218"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7C677714"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28503DD7" w14:textId="77777777" w:rsidR="00122470" w:rsidRDefault="00122470">
      <w:pPr>
        <w:shd w:val="clear" w:color="auto" w:fill="FFFFFF" w:themeFill="background1"/>
        <w:spacing w:after="0" w:line="276" w:lineRule="auto"/>
        <w:rPr>
          <w:rFonts w:asciiTheme="majorHAnsi" w:hAnsiTheme="majorHAnsi" w:cstheme="majorHAnsi"/>
          <w:b/>
        </w:rPr>
      </w:pPr>
    </w:p>
    <w:p w14:paraId="29613973" w14:textId="77777777" w:rsidR="00122470" w:rsidRDefault="00122470">
      <w:pPr>
        <w:spacing w:after="0" w:line="240" w:lineRule="auto"/>
        <w:jc w:val="right"/>
        <w:rPr>
          <w:rFonts w:asciiTheme="majorHAnsi" w:hAnsiTheme="majorHAnsi" w:cstheme="majorHAnsi"/>
          <w:b/>
        </w:rPr>
      </w:pPr>
    </w:p>
    <w:p w14:paraId="11E5AA2D" w14:textId="77777777" w:rsidR="00122470" w:rsidRDefault="00600B68">
      <w:pPr>
        <w:spacing w:after="0" w:line="240" w:lineRule="auto"/>
        <w:jc w:val="right"/>
        <w:rPr>
          <w:rFonts w:asciiTheme="majorHAnsi" w:hAnsiTheme="majorHAnsi" w:cstheme="majorHAnsi"/>
          <w:b/>
        </w:rPr>
      </w:pPr>
      <w:r>
        <w:br w:type="page"/>
      </w:r>
    </w:p>
    <w:p w14:paraId="464E0125" w14:textId="470321B8" w:rsidR="00122470" w:rsidRDefault="000653FA">
      <w:pPr>
        <w:spacing w:after="0" w:line="240" w:lineRule="auto"/>
        <w:jc w:val="right"/>
        <w:rPr>
          <w:rFonts w:asciiTheme="majorHAnsi" w:hAnsiTheme="majorHAnsi" w:cstheme="majorHAnsi"/>
        </w:rPr>
      </w:pPr>
      <w:r>
        <w:rPr>
          <w:rFonts w:asciiTheme="majorHAnsi" w:hAnsiTheme="majorHAnsi" w:cstheme="majorHAnsi"/>
          <w:b/>
        </w:rPr>
        <w:lastRenderedPageBreak/>
        <w:t>Z</w:t>
      </w:r>
      <w:r w:rsidR="00600B68">
        <w:rPr>
          <w:rFonts w:asciiTheme="majorHAnsi" w:hAnsiTheme="majorHAnsi" w:cstheme="majorHAnsi"/>
          <w:b/>
        </w:rPr>
        <w:t xml:space="preserve">ałącznik nr </w:t>
      </w:r>
      <w:r>
        <w:rPr>
          <w:rFonts w:asciiTheme="majorHAnsi" w:hAnsiTheme="majorHAnsi" w:cstheme="majorHAnsi"/>
          <w:b/>
        </w:rPr>
        <w:t>7</w:t>
      </w:r>
      <w:r w:rsidR="00600B68">
        <w:rPr>
          <w:rFonts w:asciiTheme="majorHAnsi" w:hAnsiTheme="majorHAnsi" w:cstheme="majorHAnsi"/>
          <w:b/>
        </w:rPr>
        <w:t xml:space="preserve">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1350842A"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w:t>
      </w:r>
      <w:r w:rsidR="00FF55FD">
        <w:rPr>
          <w:rFonts w:asciiTheme="majorHAnsi" w:eastAsia="Times New Roman" w:hAnsiTheme="majorHAnsi" w:cstheme="majorHAnsi"/>
          <w:b/>
          <w:bCs/>
          <w:lang w:eastAsia="pl-PL"/>
        </w:rPr>
        <w:t>zmianę sposobu ogrzewania w lokalach komunalnych przy ul. Szamarzewskiego 60 w Poznaniu</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w:t>
      </w:r>
      <w:r w:rsidR="00FF55FD">
        <w:rPr>
          <w:rFonts w:asciiTheme="majorHAnsi" w:hAnsiTheme="majorHAnsi" w:cstheme="majorHAnsi"/>
          <w:b/>
        </w:rPr>
        <w:br/>
      </w:r>
      <w:r>
        <w:rPr>
          <w:rFonts w:asciiTheme="majorHAnsi" w:hAnsiTheme="majorHAnsi" w:cstheme="majorHAnsi"/>
          <w:b/>
        </w:rPr>
        <w:t>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2BF4611E" w14:textId="77777777" w:rsidR="000653FA" w:rsidRDefault="000653FA" w:rsidP="000653FA">
      <w:pPr>
        <w:spacing w:after="0" w:line="240" w:lineRule="auto"/>
        <w:jc w:val="both"/>
        <w:rPr>
          <w:rFonts w:asciiTheme="majorHAnsi" w:hAnsiTheme="majorHAnsi" w:cstheme="majorHAnsi"/>
          <w:b/>
        </w:rPr>
      </w:pPr>
    </w:p>
    <w:p w14:paraId="2D8B222D" w14:textId="2FFD856D" w:rsidR="000653FA" w:rsidRDefault="00600B68" w:rsidP="000653FA">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sectPr w:rsidR="000653FA"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0F0D56BA"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CB3D6C">
      <w:rPr>
        <w:rFonts w:asciiTheme="majorHAnsi" w:hAnsiTheme="majorHAnsi" w:cstheme="majorHAnsi"/>
      </w:rPr>
      <w:t>48</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653FA"/>
    <w:rsid w:val="00122470"/>
    <w:rsid w:val="00481F4D"/>
    <w:rsid w:val="00597352"/>
    <w:rsid w:val="00600B68"/>
    <w:rsid w:val="00624F4C"/>
    <w:rsid w:val="006336BB"/>
    <w:rsid w:val="00856697"/>
    <w:rsid w:val="00862C72"/>
    <w:rsid w:val="00B02F13"/>
    <w:rsid w:val="00B36A4A"/>
    <w:rsid w:val="00CA71BF"/>
    <w:rsid w:val="00CB3D6C"/>
    <w:rsid w:val="00D962EE"/>
    <w:rsid w:val="00EB235C"/>
    <w:rsid w:val="00EC6722"/>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F4C"/>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2841</Words>
  <Characters>17049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cp:lastModifiedBy>
  <cp:revision>13</cp:revision>
  <cp:lastPrinted>2018-06-11T07:59:00Z</cp:lastPrinted>
  <dcterms:created xsi:type="dcterms:W3CDTF">2022-11-09T14:54:00Z</dcterms:created>
  <dcterms:modified xsi:type="dcterms:W3CDTF">2023-07-03T11:10:00Z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