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>FORMULARZ OFERTOWY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 xml:space="preserve">dotyczący postępowania o udzielenie zamówienia publicznego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 xml:space="preserve">na </w:t>
      </w:r>
      <w:r w:rsidR="00ED3881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 xml:space="preserve">Dostawa </w:t>
      </w:r>
      <w:r w:rsidR="00D64A67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>sprzętu sportowego oraz odzieży sportowej</w:t>
      </w:r>
      <w:r w:rsidR="00D84581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 xml:space="preserve"> dla JW. 4101</w:t>
      </w:r>
      <w:bookmarkStart w:id="0" w:name="_GoBack"/>
      <w:bookmarkEnd w:id="0"/>
      <w:r w:rsidRPr="00F83D4A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 xml:space="preserve"> (nr spr. </w:t>
      </w:r>
      <w:r w:rsidR="00D64A67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>56</w:t>
      </w:r>
      <w:r w:rsidR="000153AF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>/2022</w:t>
      </w:r>
      <w:r w:rsidRPr="00F83D4A"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F83D4A" w:rsidRPr="00F83D4A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F83D4A" w:rsidRPr="00F83D4A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F83D4A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nie jesteśmy mikroprzedsiębiorstwem bądź małym lub średnim przedsiębiorstwem.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F83D4A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ED388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ED3881" w:rsidRPr="00ED3881" w:rsidRDefault="00ED3881" w:rsidP="00ED388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D3881">
        <w:rPr>
          <w:rFonts w:ascii="Tahoma" w:eastAsia="Times New Roman" w:hAnsi="Tahoma" w:cs="Tahoma"/>
          <w:b/>
          <w:sz w:val="20"/>
          <w:szCs w:val="20"/>
          <w:lang w:eastAsia="ar-SA"/>
        </w:rPr>
        <w:t>Zadanie nr 1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C62386" w:rsidRDefault="00C62386" w:rsidP="00ED388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ED3881" w:rsidRPr="00ED3881" w:rsidRDefault="00ED3881" w:rsidP="00ED388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D3881">
        <w:rPr>
          <w:rFonts w:ascii="Tahoma" w:eastAsia="Times New Roman" w:hAnsi="Tahoma" w:cs="Tahoma"/>
          <w:b/>
          <w:sz w:val="20"/>
          <w:szCs w:val="20"/>
          <w:lang w:eastAsia="ar-SA"/>
        </w:rPr>
        <w:t>Zada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nie nr 2</w:t>
      </w:r>
    </w:p>
    <w:p w:rsidR="00ED3881" w:rsidRPr="00F83D4A" w:rsidRDefault="00CC42B7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ED3881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ED3881" w:rsidRPr="00F83D4A" w:rsidRDefault="00ED388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ED3881" w:rsidRPr="00F83D4A" w:rsidRDefault="00ED388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ED3881" w:rsidRPr="00F83D4A" w:rsidRDefault="00ED388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ED3881" w:rsidRDefault="00ED388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64A67" w:rsidRDefault="00D64A67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64A67" w:rsidRPr="00ED3881" w:rsidRDefault="00D64A67" w:rsidP="00D64A67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D3881">
        <w:rPr>
          <w:rFonts w:ascii="Tahoma" w:eastAsia="Times New Roman" w:hAnsi="Tahoma" w:cs="Tahoma"/>
          <w:b/>
          <w:sz w:val="20"/>
          <w:szCs w:val="20"/>
          <w:lang w:eastAsia="ar-SA"/>
        </w:rPr>
        <w:t>Zada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nie nr 3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64A67" w:rsidRDefault="00D64A67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64A67" w:rsidRPr="00ED3881" w:rsidRDefault="00D64A67" w:rsidP="00D64A67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D3881">
        <w:rPr>
          <w:rFonts w:ascii="Tahoma" w:eastAsia="Times New Roman" w:hAnsi="Tahoma" w:cs="Tahoma"/>
          <w:b/>
          <w:sz w:val="20"/>
          <w:szCs w:val="20"/>
          <w:lang w:eastAsia="ar-SA"/>
        </w:rPr>
        <w:t>Zada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nie nr 4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64A67" w:rsidRPr="00F83D4A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D64A67" w:rsidP="00D64A67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64A67" w:rsidRDefault="00D64A67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B027D" w:rsidRPr="00F83D4A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F83D4A" w:rsidRPr="00F83D4A">
        <w:rPr>
          <w:rFonts w:ascii="Tahoma" w:hAnsi="Tahoma" w:cs="Tahoma"/>
          <w:b/>
          <w:sz w:val="20"/>
          <w:szCs w:val="20"/>
          <w:u w:val="single"/>
        </w:rPr>
        <w:t xml:space="preserve">ermin realizacji usługi: </w:t>
      </w:r>
      <w:r w:rsidR="00F83D4A" w:rsidRPr="00F83D4A">
        <w:rPr>
          <w:rFonts w:ascii="Tahoma" w:hAnsi="Tahoma" w:cs="Tahoma"/>
          <w:b/>
          <w:sz w:val="20"/>
          <w:szCs w:val="20"/>
        </w:rPr>
        <w:t xml:space="preserve"> 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CC42B7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do </w:t>
      </w:r>
      <w:r w:rsidR="00D64A6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70 dni od dnia podpisania umowy dla wszystkich zadań.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Oświadczam/y, że stosownie do art. 91 ust. 3a ustawy Pzp, wybór naszej oferty:</w:t>
      </w:r>
    </w:p>
    <w:p w:rsidR="00F83D4A" w:rsidRPr="00F83D4A" w:rsidRDefault="00F83D4A" w:rsidP="00F83D4A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nie 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F83D4A" w:rsidRPr="00F83D4A" w:rsidRDefault="00F83D4A" w:rsidP="00F83D4A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F83D4A" w:rsidRPr="00F83D4A" w:rsidRDefault="00F83D4A" w:rsidP="00F83D4A">
      <w:pPr>
        <w:spacing w:after="24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B928B3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B3" w:rsidRDefault="00B928B3">
      <w:pPr>
        <w:spacing w:after="0" w:line="240" w:lineRule="auto"/>
      </w:pPr>
      <w:r>
        <w:separator/>
      </w:r>
    </w:p>
  </w:endnote>
  <w:endnote w:type="continuationSeparator" w:id="0">
    <w:p w:rsidR="00B928B3" w:rsidRDefault="00B9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B92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D84581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D84581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B928B3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B9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B3" w:rsidRDefault="00B928B3">
      <w:pPr>
        <w:spacing w:after="0" w:line="240" w:lineRule="auto"/>
      </w:pPr>
      <w:r>
        <w:separator/>
      </w:r>
    </w:p>
  </w:footnote>
  <w:footnote w:type="continuationSeparator" w:id="0">
    <w:p w:rsidR="00B928B3" w:rsidRDefault="00B9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E4583"/>
    <w:rsid w:val="00173D9F"/>
    <w:rsid w:val="00523447"/>
    <w:rsid w:val="00567C0D"/>
    <w:rsid w:val="006753F7"/>
    <w:rsid w:val="006C617A"/>
    <w:rsid w:val="006F2FC1"/>
    <w:rsid w:val="0072423F"/>
    <w:rsid w:val="007636C6"/>
    <w:rsid w:val="00966F5A"/>
    <w:rsid w:val="009A3313"/>
    <w:rsid w:val="00A56621"/>
    <w:rsid w:val="00B75341"/>
    <w:rsid w:val="00B928B3"/>
    <w:rsid w:val="00C62386"/>
    <w:rsid w:val="00CC42B7"/>
    <w:rsid w:val="00D64A67"/>
    <w:rsid w:val="00D84581"/>
    <w:rsid w:val="00DB027D"/>
    <w:rsid w:val="00ED3881"/>
    <w:rsid w:val="00F0081B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FB25A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200444-5EA6-4384-9E05-4A29BCE027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2021-02-18T11:00:00Z</cp:lastPrinted>
  <dcterms:created xsi:type="dcterms:W3CDTF">2022-06-22T07:23:00Z</dcterms:created>
  <dcterms:modified xsi:type="dcterms:W3CDTF">2022-06-22T11:01:00Z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