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8E" w:rsidRDefault="001E568E">
      <w:pPr>
        <w:pStyle w:val="Standard"/>
        <w:ind w:left="658"/>
        <w:rPr>
          <w:rFonts w:ascii="Times New Roman" w:eastAsia="SimSun" w:hAnsi="Times New Roman" w:cs="Times New Roman"/>
          <w:u w:val="single"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PROJEKTOWANE POSTANOWIENIA UMOWY</w:t>
      </w:r>
    </w:p>
    <w:p w:rsidR="001E568E" w:rsidRDefault="001E568E">
      <w:pPr>
        <w:pStyle w:val="Standard"/>
        <w:widowControl w:val="0"/>
        <w:ind w:left="658"/>
        <w:jc w:val="center"/>
        <w:rPr>
          <w:rFonts w:ascii="Times New Roman" w:eastAsia="Courier New" w:hAnsi="Times New Roman" w:cs="Times New Roman"/>
          <w:b/>
        </w:rPr>
      </w:pPr>
    </w:p>
    <w:p w:rsidR="001E568E" w:rsidRDefault="007163D1">
      <w:pPr>
        <w:pStyle w:val="Standard"/>
        <w:widowControl w:val="0"/>
        <w:ind w:left="658"/>
        <w:jc w:val="center"/>
        <w:rPr>
          <w:rFonts w:ascii="Times New Roman" w:eastAsia="Courier New" w:hAnsi="Times New Roman" w:cs="Times New Roman"/>
          <w:b/>
        </w:rPr>
      </w:pPr>
      <w:r>
        <w:rPr>
          <w:rFonts w:ascii="Times New Roman" w:eastAsia="Courier New" w:hAnsi="Times New Roman" w:cs="Times New Roman"/>
          <w:b/>
        </w:rPr>
        <w:t>ZP NR ……………………...</w:t>
      </w:r>
    </w:p>
    <w:p w:rsidR="001E568E" w:rsidRDefault="007163D1">
      <w:pPr>
        <w:pStyle w:val="Standard"/>
        <w:widowControl w:val="0"/>
        <w:ind w:left="658"/>
        <w:jc w:val="center"/>
        <w:rPr>
          <w:rFonts w:ascii="Times New Roman" w:eastAsia="Courier New" w:hAnsi="Times New Roman" w:cs="Times New Roman"/>
          <w:b/>
        </w:rPr>
      </w:pPr>
      <w:r>
        <w:rPr>
          <w:rFonts w:ascii="Times New Roman" w:eastAsia="Courier New" w:hAnsi="Times New Roman" w:cs="Times New Roman"/>
          <w:b/>
        </w:rPr>
        <w:t>Umowa nr .......................…</w:t>
      </w:r>
    </w:p>
    <w:p w:rsidR="001E568E" w:rsidRDefault="001E568E">
      <w:pPr>
        <w:pStyle w:val="Standard"/>
        <w:ind w:left="658" w:hanging="357"/>
        <w:jc w:val="center"/>
        <w:rPr>
          <w:rFonts w:ascii="Times New Roman" w:eastAsia="SimSun" w:hAnsi="Times New Roman" w:cs="Times New Roman"/>
        </w:rPr>
      </w:pPr>
    </w:p>
    <w:p w:rsidR="001E568E" w:rsidRDefault="007163D1">
      <w:pPr>
        <w:pStyle w:val="Standard"/>
        <w:ind w:left="658" w:hanging="357"/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</w:rPr>
        <w:br/>
        <w:t>w Zarządzie Komunalnych Zasobów Lokalowych sp. z o.o., zwana dalej „Umową”</w:t>
      </w:r>
    </w:p>
    <w:p w:rsidR="001E568E" w:rsidRDefault="007163D1">
      <w:pPr>
        <w:pStyle w:val="Standard"/>
        <w:ind w:left="658" w:hanging="357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ab/>
      </w:r>
    </w:p>
    <w:p w:rsidR="001E568E" w:rsidRDefault="007163D1">
      <w:pPr>
        <w:pStyle w:val="Standard"/>
        <w:widowControl w:val="0"/>
        <w:tabs>
          <w:tab w:val="left" w:pos="8048"/>
        </w:tabs>
        <w:spacing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zawarta w Poznaniu w dniu ........................... 2022 r. pomiędzy:</w:t>
      </w:r>
      <w:r>
        <w:rPr>
          <w:rFonts w:ascii="Times New Roman" w:eastAsia="SimSun" w:hAnsi="Times New Roman" w:cs="Times New Roman"/>
        </w:rPr>
        <w:tab/>
      </w:r>
    </w:p>
    <w:p w:rsidR="001E568E" w:rsidRDefault="007163D1">
      <w:pPr>
        <w:pStyle w:val="Standard"/>
        <w:ind w:left="658" w:right="-2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color w:val="000000"/>
        </w:rPr>
        <w:t xml:space="preserve">Miastem Poznań – </w:t>
      </w:r>
      <w:r>
        <w:rPr>
          <w:rFonts w:ascii="Times New Roman" w:eastAsia="SimSun" w:hAnsi="Times New Roman" w:cs="Times New Roman"/>
          <w:b/>
          <w:bCs/>
          <w:color w:val="000000"/>
        </w:rPr>
        <w:t xml:space="preserve">Zarządem Transportu Miejskiego </w:t>
      </w:r>
      <w:r>
        <w:rPr>
          <w:rFonts w:ascii="Times New Roman" w:eastAsia="SimSun" w:hAnsi="Times New Roman" w:cs="Times New Roman"/>
          <w:b/>
          <w:color w:val="000000"/>
        </w:rPr>
        <w:t xml:space="preserve">w Poznaniu </w:t>
      </w:r>
      <w:r>
        <w:rPr>
          <w:rFonts w:ascii="Times New Roman" w:eastAsia="SimSun" w:hAnsi="Times New Roman" w:cs="Times New Roman"/>
          <w:color w:val="000000"/>
        </w:rPr>
        <w:t xml:space="preserve">ul. Matejki 59, 60-770 Poznań, </w:t>
      </w:r>
      <w:r>
        <w:rPr>
          <w:rFonts w:ascii="Times New Roman" w:eastAsia="SimSun" w:hAnsi="Times New Roman" w:cs="Times New Roman"/>
        </w:rPr>
        <w:t>NIP: 2090001440, GLN 5907459620382, REGON 631257822, BDO 000138597</w:t>
      </w:r>
    </w:p>
    <w:p w:rsidR="001E568E" w:rsidRDefault="001E568E">
      <w:pPr>
        <w:pStyle w:val="Standard"/>
        <w:ind w:left="658" w:right="-28"/>
        <w:jc w:val="both"/>
        <w:rPr>
          <w:rFonts w:ascii="Times New Roman" w:eastAsia="SimSun" w:hAnsi="Times New Roman" w:cs="Times New Roman"/>
        </w:rPr>
      </w:pPr>
    </w:p>
    <w:p w:rsidR="001E568E" w:rsidRDefault="007163D1">
      <w:pPr>
        <w:pStyle w:val="Standard"/>
        <w:ind w:left="658" w:right="-2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zwany w dalszej treści Umowy </w:t>
      </w:r>
      <w:r>
        <w:rPr>
          <w:rFonts w:ascii="Times New Roman" w:eastAsia="SimSun" w:hAnsi="Times New Roman" w:cs="Times New Roman"/>
          <w:b/>
        </w:rPr>
        <w:t>„Zamawiającym”</w:t>
      </w:r>
    </w:p>
    <w:p w:rsidR="001E568E" w:rsidRDefault="001E568E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</w:p>
    <w:p w:rsidR="001E568E" w:rsidRDefault="007163D1">
      <w:pPr>
        <w:pStyle w:val="Standard"/>
        <w:ind w:left="65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w imieniu i na rzecz którego działa, na podstawie umowy o zarządzanie z dnia 01.06.2016 r. nr: ZTM.TE.5314.16.2016 </w:t>
      </w:r>
      <w:r>
        <w:rPr>
          <w:rFonts w:ascii="Times New Roman" w:eastAsia="SimSun" w:hAnsi="Times New Roman" w:cs="Times New Roman"/>
          <w:b/>
        </w:rPr>
        <w:t>Zarząd Komunalnych Zasobów Lokalowych sp. z o.o.</w:t>
      </w:r>
      <w:r>
        <w:rPr>
          <w:rFonts w:ascii="Times New Roman" w:eastAsia="SimSun" w:hAnsi="Times New Roman" w:cs="Times New Roman"/>
        </w:rPr>
        <w:t xml:space="preserve"> ul. Matejki 57, 60-770 Poznań, wpisana do Krajowego Rejestru Sądowego pod nr 0000483352, posiadająca NIP 2090002942, REGON 302538131,</w:t>
      </w:r>
    </w:p>
    <w:p w:rsidR="001E568E" w:rsidRDefault="001E568E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</w:p>
    <w:p w:rsidR="001E568E" w:rsidRDefault="007163D1">
      <w:pPr>
        <w:pStyle w:val="Standard"/>
        <w:ind w:left="65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zwana w dalszej treści Umowy </w:t>
      </w:r>
      <w:r>
        <w:rPr>
          <w:rFonts w:ascii="Times New Roman" w:eastAsia="SimSun" w:hAnsi="Times New Roman" w:cs="Times New Roman"/>
          <w:b/>
        </w:rPr>
        <w:t>„Pełnomocnikiem”</w:t>
      </w:r>
    </w:p>
    <w:p w:rsidR="001E568E" w:rsidRDefault="007163D1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którą reprezentuje:</w:t>
      </w:r>
    </w:p>
    <w:p w:rsidR="001E568E" w:rsidRDefault="007163D1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........................................................</w:t>
      </w:r>
    </w:p>
    <w:p w:rsidR="001E568E" w:rsidRDefault="007163D1">
      <w:pPr>
        <w:pStyle w:val="Standard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........................................................</w:t>
      </w:r>
    </w:p>
    <w:p w:rsidR="001E568E" w:rsidRDefault="007163D1">
      <w:pPr>
        <w:pStyle w:val="Standard"/>
        <w:spacing w:before="240"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a</w:t>
      </w:r>
    </w:p>
    <w:p w:rsidR="001E568E" w:rsidRDefault="007163D1">
      <w:pPr>
        <w:pStyle w:val="Standard"/>
        <w:spacing w:before="240"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……………………………………………………………………………………….….…………………………………………………………………………………………....</w:t>
      </w:r>
    </w:p>
    <w:p w:rsidR="001E568E" w:rsidRDefault="007163D1">
      <w:pPr>
        <w:pStyle w:val="Standard"/>
        <w:spacing w:before="240"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reprezentowaną/ym przez</w:t>
      </w:r>
    </w:p>
    <w:p w:rsidR="001E568E" w:rsidRDefault="007163D1">
      <w:pPr>
        <w:pStyle w:val="Standard"/>
        <w:spacing w:after="240"/>
        <w:ind w:left="658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…………………………………………………………………………………………...…….…………………………………………………………………………..................</w:t>
      </w:r>
    </w:p>
    <w:p w:rsidR="001E568E" w:rsidRDefault="007163D1">
      <w:pPr>
        <w:pStyle w:val="Standard"/>
        <w:spacing w:after="240"/>
        <w:ind w:left="65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zwaną/ym dalej</w:t>
      </w:r>
      <w:r>
        <w:rPr>
          <w:rFonts w:ascii="Times New Roman" w:eastAsia="SimSun" w:hAnsi="Times New Roman" w:cs="Times New Roman"/>
          <w:b/>
        </w:rPr>
        <w:t xml:space="preserve"> „Wykonawcą”,</w:t>
      </w:r>
      <w:r>
        <w:rPr>
          <w:rFonts w:ascii="Times New Roman" w:eastAsia="Times New Roman" w:hAnsi="Times New Roman" w:cs="Times New Roman"/>
          <w:lang w:eastAsia="pl-PL"/>
        </w:rPr>
        <w:t xml:space="preserve"> dokumenty potwierdzające umocowanie osób reprezentujących Wykonawcę do zawarcia umowy stanowią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lang w:eastAsia="pl-PL"/>
        </w:rPr>
        <w:t>do Umowy.</w:t>
      </w:r>
    </w:p>
    <w:p w:rsidR="001E568E" w:rsidRDefault="007163D1">
      <w:pPr>
        <w:pStyle w:val="Standard"/>
        <w:ind w:left="658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zwanymi dalej łącznie</w:t>
      </w:r>
      <w:r>
        <w:rPr>
          <w:rFonts w:ascii="Times New Roman" w:eastAsia="SimSun" w:hAnsi="Times New Roman" w:cs="Times New Roman"/>
          <w:b/>
        </w:rPr>
        <w:t xml:space="preserve"> „Stronami”, </w:t>
      </w:r>
      <w:r>
        <w:rPr>
          <w:rFonts w:ascii="Times New Roman" w:eastAsia="SimSun" w:hAnsi="Times New Roman" w:cs="Times New Roman"/>
        </w:rPr>
        <w:t>a każda z osobna</w:t>
      </w:r>
      <w:r>
        <w:rPr>
          <w:rFonts w:ascii="Times New Roman" w:eastAsia="SimSun" w:hAnsi="Times New Roman" w:cs="Times New Roman"/>
          <w:b/>
        </w:rPr>
        <w:t xml:space="preserve"> „Stroną”.</w:t>
      </w:r>
    </w:p>
    <w:p w:rsidR="001E568E" w:rsidRDefault="001E568E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spacing w:val="-18"/>
        </w:rPr>
      </w:pPr>
    </w:p>
    <w:p w:rsidR="001E568E" w:rsidRDefault="001E568E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spacing w:val="-18"/>
        </w:rPr>
      </w:pPr>
    </w:p>
    <w:p w:rsidR="001E568E" w:rsidRDefault="001E568E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spacing w:val="-18"/>
        </w:rPr>
      </w:pPr>
    </w:p>
    <w:p w:rsidR="001E568E" w:rsidRDefault="007163D1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spacing w:val="-18"/>
        </w:rPr>
      </w:pPr>
      <w:r>
        <w:rPr>
          <w:rFonts w:ascii="Times New Roman" w:eastAsia="SimSun" w:hAnsi="Times New Roman" w:cs="Times New Roman"/>
          <w:b/>
          <w:bCs/>
          <w:spacing w:val="-18"/>
        </w:rPr>
        <w:t>§ 1</w:t>
      </w:r>
    </w:p>
    <w:p w:rsidR="001E568E" w:rsidRDefault="007163D1">
      <w:pPr>
        <w:pStyle w:val="Standard"/>
        <w:shd w:val="clear" w:color="auto" w:fill="FFFFFF"/>
        <w:ind w:left="658" w:right="-1"/>
        <w:jc w:val="center"/>
        <w:rPr>
          <w:rFonts w:ascii="Times New Roman" w:eastAsia="SimSun" w:hAnsi="Times New Roman" w:cs="Times New Roman"/>
          <w:b/>
          <w:bCs/>
          <w:spacing w:val="-7"/>
        </w:rPr>
      </w:pPr>
      <w:r>
        <w:rPr>
          <w:rFonts w:ascii="Times New Roman" w:eastAsia="SimSun" w:hAnsi="Times New Roman" w:cs="Times New Roman"/>
          <w:b/>
          <w:bCs/>
          <w:spacing w:val="-7"/>
        </w:rPr>
        <w:t>Przedmiot Umowy</w:t>
      </w:r>
    </w:p>
    <w:p w:rsidR="001E568E" w:rsidRDefault="007163D1" w:rsidP="007163D1">
      <w:pPr>
        <w:pStyle w:val="Standard"/>
        <w:numPr>
          <w:ilvl w:val="0"/>
          <w:numId w:val="8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Zamawiający zleca a Wykonawca zobowiązuje się świadczyć na jego rzecz usługę </w:t>
      </w:r>
      <w:r>
        <w:rPr>
          <w:rFonts w:ascii="Times New Roman" w:eastAsia="Times New Roman" w:hAnsi="Times New Roman" w:cs="Times New Roman"/>
          <w:color w:val="000000"/>
        </w:rPr>
        <w:t>przeglądu i czyszczenia separatorów oraz urządzeń służących ochronie środowiska, znajdujących się na terenie dworców autobusowych w Poznaniu zarządzanych przez  Zamawiającego</w:t>
      </w:r>
      <w:r>
        <w:rPr>
          <w:rFonts w:ascii="Times New Roman" w:eastAsia="Times New Roman" w:hAnsi="Times New Roman" w:cs="Times New Roman"/>
        </w:rPr>
        <w:t>.</w:t>
      </w:r>
    </w:p>
    <w:p w:rsidR="001E568E" w:rsidRDefault="007163D1" w:rsidP="007163D1">
      <w:pPr>
        <w:pStyle w:val="Standard"/>
        <w:numPr>
          <w:ilvl w:val="0"/>
          <w:numId w:val="21"/>
        </w:numPr>
        <w:ind w:left="661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 zakres przedmiotu Umowy wchodzą następujące czynności:</w:t>
      </w:r>
    </w:p>
    <w:p w:rsidR="001E568E" w:rsidRDefault="007163D1" w:rsidP="007163D1">
      <w:pPr>
        <w:pStyle w:val="Akapitzlist"/>
        <w:numPr>
          <w:ilvl w:val="1"/>
          <w:numId w:val="2"/>
        </w:numPr>
        <w:ind w:left="1134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lang w:val="pl-PL"/>
        </w:rPr>
        <w:lastRenderedPageBreak/>
        <w:t>czyszczenie układu podczyszczania</w:t>
      </w:r>
      <w:r>
        <w:rPr>
          <w:rFonts w:ascii="Times New Roman" w:eastAsia="SimSun" w:hAnsi="Times New Roman"/>
          <w:lang w:val="pl-PL"/>
        </w:rPr>
        <w:t>;</w:t>
      </w:r>
    </w:p>
    <w:p w:rsidR="001E568E" w:rsidRDefault="007163D1" w:rsidP="007163D1">
      <w:pPr>
        <w:pStyle w:val="Akapitzlist"/>
        <w:numPr>
          <w:ilvl w:val="1"/>
          <w:numId w:val="2"/>
        </w:numPr>
        <w:ind w:left="1134"/>
        <w:jc w:val="both"/>
        <w:textAlignment w:val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przegląd eksploatacyjny układu podczyszczania</w:t>
      </w:r>
    </w:p>
    <w:p w:rsidR="001E568E" w:rsidRDefault="007163D1" w:rsidP="007163D1">
      <w:pPr>
        <w:pStyle w:val="Akapitzlist"/>
        <w:numPr>
          <w:ilvl w:val="1"/>
          <w:numId w:val="2"/>
        </w:numPr>
        <w:ind w:left="1134"/>
        <w:jc w:val="both"/>
        <w:textAlignment w:val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przegląd budowlany</w:t>
      </w:r>
    </w:p>
    <w:p w:rsidR="001E568E" w:rsidRDefault="007163D1" w:rsidP="007163D1">
      <w:pPr>
        <w:pStyle w:val="Akapitzlist"/>
        <w:numPr>
          <w:ilvl w:val="1"/>
          <w:numId w:val="2"/>
        </w:numPr>
        <w:ind w:left="1134"/>
        <w:jc w:val="both"/>
        <w:textAlignment w:val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dokonanie wpisów w książce eksploatacji poprzez podanie ilości wytworzonych odpadów, uwag co do stanu technicznego urządzenia, potwierdzenia jego sprawności</w:t>
      </w:r>
    </w:p>
    <w:p w:rsidR="001E568E" w:rsidRDefault="007163D1" w:rsidP="007163D1">
      <w:pPr>
        <w:pStyle w:val="Akapitzlist"/>
        <w:numPr>
          <w:ilvl w:val="1"/>
          <w:numId w:val="2"/>
        </w:numPr>
        <w:ind w:left="113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odbiór transportem własnym odpadów powstałych przy wykonywaniu zakresu ww. zleconych prac i unieszkodliwienie odpadu</w:t>
      </w:r>
      <w:r>
        <w:rPr>
          <w:rFonts w:ascii="Times New Roman" w:eastAsia="SimSun" w:hAnsi="Times New Roman"/>
          <w:lang w:val="pl-PL"/>
        </w:rPr>
        <w:t>.</w:t>
      </w:r>
    </w:p>
    <w:p w:rsidR="001E568E" w:rsidRDefault="007163D1" w:rsidP="007163D1">
      <w:pPr>
        <w:pStyle w:val="Standard"/>
        <w:numPr>
          <w:ilvl w:val="0"/>
          <w:numId w:val="22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 xml:space="preserve">Szczegółowy opis przedmiotu Umowy i zakres czynności wskazany jest </w:t>
      </w:r>
      <w:r>
        <w:rPr>
          <w:rFonts w:ascii="Times New Roman" w:eastAsia="SimSun" w:hAnsi="Times New Roman" w:cs="Times New Roman"/>
        </w:rPr>
        <w:br/>
        <w:t xml:space="preserve">w </w:t>
      </w:r>
      <w:r>
        <w:rPr>
          <w:rFonts w:ascii="Times New Roman" w:eastAsia="SimSun" w:hAnsi="Times New Roman" w:cs="Times New Roman"/>
          <w:b/>
        </w:rPr>
        <w:t>Załączniku nr 1 do Umowy</w:t>
      </w:r>
      <w:r>
        <w:rPr>
          <w:rFonts w:ascii="Times New Roman" w:eastAsia="SimSun" w:hAnsi="Times New Roman" w:cs="Times New Roman"/>
        </w:rPr>
        <w:t>.</w:t>
      </w: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spacing w:val="-7"/>
          <w:shd w:val="clear" w:color="auto" w:fill="FFFF00"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spacing w:val="-7"/>
        </w:rPr>
      </w:pPr>
      <w:r>
        <w:rPr>
          <w:rFonts w:ascii="Times New Roman" w:eastAsia="SimSun" w:hAnsi="Times New Roman" w:cs="Times New Roman"/>
          <w:b/>
          <w:bCs/>
          <w:spacing w:val="-7"/>
        </w:rPr>
        <w:t>§ 2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spacing w:val="-7"/>
        </w:rPr>
      </w:pPr>
      <w:r>
        <w:rPr>
          <w:rFonts w:ascii="Times New Roman" w:eastAsia="SimSun" w:hAnsi="Times New Roman" w:cs="Times New Roman"/>
          <w:b/>
          <w:bCs/>
          <w:spacing w:val="-7"/>
        </w:rPr>
        <w:t>Oświadczenia</w:t>
      </w:r>
    </w:p>
    <w:p w:rsidR="001E568E" w:rsidRDefault="007163D1" w:rsidP="007163D1">
      <w:pPr>
        <w:pStyle w:val="Akapitzlist"/>
        <w:numPr>
          <w:ilvl w:val="0"/>
          <w:numId w:val="9"/>
        </w:numPr>
        <w:ind w:left="658" w:hanging="357"/>
        <w:jc w:val="both"/>
        <w:rPr>
          <w:rFonts w:ascii="Times New Roman" w:hAnsi="Times New Roman"/>
          <w:spacing w:val="-7"/>
          <w:lang w:val="pl-PL"/>
        </w:rPr>
      </w:pPr>
      <w:r>
        <w:rPr>
          <w:rFonts w:ascii="Times New Roman" w:hAnsi="Times New Roman"/>
          <w:spacing w:val="-7"/>
          <w:lang w:val="pl-PL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:rsidR="001E568E" w:rsidRDefault="007163D1" w:rsidP="007163D1">
      <w:pPr>
        <w:pStyle w:val="Akapitzlist"/>
        <w:numPr>
          <w:ilvl w:val="0"/>
          <w:numId w:val="23"/>
        </w:numPr>
        <w:ind w:left="658" w:hanging="357"/>
        <w:jc w:val="both"/>
        <w:rPr>
          <w:rFonts w:ascii="Times New Roman" w:hAnsi="Times New Roman"/>
          <w:spacing w:val="-7"/>
          <w:lang w:val="pl-PL"/>
        </w:rPr>
      </w:pPr>
      <w:r>
        <w:rPr>
          <w:rFonts w:ascii="Times New Roman" w:hAnsi="Times New Roman"/>
          <w:spacing w:val="-7"/>
          <w:lang w:val="pl-PL"/>
        </w:rPr>
        <w:t>Wykonawca oświadcza, że znane są mu wszelkie uwarunkowania faktyczne i prawne związane z wykonaniem przedmiotu Umowy.</w:t>
      </w:r>
    </w:p>
    <w:p w:rsidR="001E568E" w:rsidRDefault="007163D1" w:rsidP="007163D1">
      <w:pPr>
        <w:pStyle w:val="Akapitzlist"/>
        <w:numPr>
          <w:ilvl w:val="0"/>
          <w:numId w:val="24"/>
        </w:numPr>
        <w:ind w:left="658" w:hanging="357"/>
        <w:jc w:val="both"/>
        <w:rPr>
          <w:rFonts w:ascii="Times New Roman" w:hAnsi="Times New Roman"/>
          <w:spacing w:val="-7"/>
          <w:lang w:val="pl-PL"/>
        </w:rPr>
      </w:pPr>
      <w:r>
        <w:rPr>
          <w:rFonts w:ascii="Times New Roman" w:hAnsi="Times New Roman"/>
          <w:spacing w:val="-7"/>
          <w:lang w:val="pl-PL"/>
        </w:rPr>
        <w:t>Wykonawca oświadcza, że uzyskał od Zamawiającego wszelkie informacje, wyjaśnienia oraz dane techniczne niezbędne do prawidłowego wykonania Umowy.</w:t>
      </w:r>
    </w:p>
    <w:p w:rsidR="001E568E" w:rsidRDefault="007163D1" w:rsidP="007163D1">
      <w:pPr>
        <w:pStyle w:val="Akapitzlist"/>
        <w:numPr>
          <w:ilvl w:val="0"/>
          <w:numId w:val="25"/>
        </w:numPr>
        <w:ind w:left="661"/>
        <w:jc w:val="both"/>
        <w:rPr>
          <w:rFonts w:ascii="Times New Roman" w:hAnsi="Times New Roman"/>
          <w:spacing w:val="-7"/>
          <w:lang w:val="pl-PL"/>
        </w:rPr>
      </w:pPr>
      <w:r>
        <w:rPr>
          <w:rFonts w:ascii="Times New Roman" w:hAnsi="Times New Roman"/>
          <w:spacing w:val="-7"/>
          <w:lang w:val="pl-PL"/>
        </w:rPr>
        <w:t>Wykonawca zobowiązuje się do świadczenia usługi o której mowa w ust. 1 własnym sprzętem oraz do zabezpieczania środowiska przed zanieczyszczeniem odpadami zgodnie z obowiązującymi w tej dziedzinie przepisami.</w:t>
      </w:r>
    </w:p>
    <w:p w:rsidR="001E568E" w:rsidRDefault="007163D1" w:rsidP="007163D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pacing w:val="-4"/>
          <w:lang w:val="pl-PL"/>
        </w:rPr>
      </w:pPr>
      <w:r>
        <w:rPr>
          <w:rFonts w:ascii="Times New Roman" w:hAnsi="Times New Roman"/>
          <w:spacing w:val="-4"/>
          <w:lang w:val="pl-PL"/>
        </w:rPr>
        <w:t>Wykonawca oświadcza, że posiada wszelkie wymagane prawem pozwolenia na transport i zagospodarowanie odpadów powstających w urządzeniach</w:t>
      </w:r>
    </w:p>
    <w:p w:rsidR="001E568E" w:rsidRDefault="007163D1" w:rsidP="007163D1">
      <w:pPr>
        <w:pStyle w:val="Akapitzlist"/>
        <w:numPr>
          <w:ilvl w:val="0"/>
          <w:numId w:val="27"/>
        </w:numPr>
        <w:ind w:left="658" w:hanging="357"/>
        <w:jc w:val="both"/>
        <w:rPr>
          <w:rFonts w:ascii="Times New Roman" w:hAnsi="Times New Roman"/>
          <w:spacing w:val="-7"/>
          <w:lang w:val="pl-PL"/>
        </w:rPr>
      </w:pPr>
      <w:r>
        <w:rPr>
          <w:rFonts w:ascii="Times New Roman" w:hAnsi="Times New Roman"/>
          <w:spacing w:val="-7"/>
          <w:lang w:val="pl-PL"/>
        </w:rPr>
        <w:t>Zamawiający oświadcza, że posiada umocowanie faktyczne i prawne do zawarcia niniejszej Umowy.</w:t>
      </w:r>
    </w:p>
    <w:p w:rsidR="001E568E" w:rsidRDefault="007163D1" w:rsidP="007163D1">
      <w:pPr>
        <w:pStyle w:val="Akapitzlist"/>
        <w:numPr>
          <w:ilvl w:val="0"/>
          <w:numId w:val="28"/>
        </w:numPr>
        <w:ind w:left="658" w:hanging="357"/>
        <w:jc w:val="both"/>
        <w:rPr>
          <w:rFonts w:ascii="Times New Roman" w:hAnsi="Times New Roman"/>
          <w:spacing w:val="-7"/>
          <w:lang w:val="pl-PL"/>
        </w:rPr>
      </w:pPr>
      <w:r>
        <w:rPr>
          <w:rFonts w:ascii="Times New Roman" w:hAnsi="Times New Roman"/>
          <w:spacing w:val="-7"/>
          <w:lang w:val="pl-PL"/>
        </w:rPr>
        <w:t>Zamawiający oświadcza, iż jest dużym przedsiębiorcą w rozumieniu przepisu art. 4c ustawy z dnia 8 marca 2013 r. o przeciwdziałaniu nadmiernym opóźnieniom w transakcjach handlowych.</w:t>
      </w:r>
    </w:p>
    <w:p w:rsidR="001E568E" w:rsidRDefault="007163D1">
      <w:pPr>
        <w:pStyle w:val="Standard"/>
        <w:tabs>
          <w:tab w:val="left" w:pos="333"/>
        </w:tabs>
        <w:ind w:left="658"/>
        <w:jc w:val="center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§3</w:t>
      </w:r>
    </w:p>
    <w:p w:rsidR="001E568E" w:rsidRDefault="007163D1">
      <w:pPr>
        <w:pStyle w:val="Standard"/>
        <w:tabs>
          <w:tab w:val="left" w:pos="333"/>
        </w:tabs>
        <w:ind w:left="658"/>
        <w:jc w:val="center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Termin wykonywania Umowy</w:t>
      </w:r>
    </w:p>
    <w:p w:rsidR="001E568E" w:rsidRDefault="007163D1" w:rsidP="00DB2231">
      <w:pPr>
        <w:pStyle w:val="Textbody"/>
        <w:spacing w:after="0"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color w:val="000000"/>
          <w:lang w:eastAsia="hi-IN"/>
        </w:rPr>
        <w:t xml:space="preserve">Usługi objęte przedmiotem Umowy należy zrealizować w okresie od dnia zawarcia Umowy do dnia </w:t>
      </w:r>
      <w:r>
        <w:rPr>
          <w:rFonts w:ascii="Times New Roman" w:hAnsi="Times New Roman" w:cs="Times New Roman"/>
          <w:color w:val="000000"/>
          <w:lang w:val="pl-PL" w:eastAsia="hi-IN"/>
        </w:rPr>
        <w:t>12.11.2022r. roku z zastrzeżeniem, iż szczegółowe terminy dotyczące realizacji poszczególnych zadań (usług) są</w:t>
      </w:r>
      <w:r>
        <w:rPr>
          <w:rFonts w:ascii="Times New Roman" w:hAnsi="Times New Roman" w:cs="Times New Roman"/>
          <w:lang w:val="pl-PL"/>
        </w:rPr>
        <w:t xml:space="preserve"> następujące:</w:t>
      </w:r>
    </w:p>
    <w:p w:rsidR="001E568E" w:rsidRDefault="007163D1" w:rsidP="007163D1">
      <w:pPr>
        <w:pStyle w:val="Textbody"/>
        <w:numPr>
          <w:ilvl w:val="0"/>
          <w:numId w:val="10"/>
        </w:numPr>
        <w:spacing w:after="0" w:line="276" w:lineRule="auto"/>
        <w:ind w:left="993" w:hanging="357"/>
        <w:jc w:val="both"/>
        <w:textAlignment w:val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pierwsze czyszczenie w terminie 7 dni kalendarzowych od dnia zawarcia Umowy.</w:t>
      </w:r>
    </w:p>
    <w:p w:rsidR="001E568E" w:rsidRDefault="007163D1" w:rsidP="007163D1">
      <w:pPr>
        <w:pStyle w:val="Textbody"/>
        <w:numPr>
          <w:ilvl w:val="0"/>
          <w:numId w:val="30"/>
        </w:numPr>
        <w:spacing w:after="0" w:line="276" w:lineRule="auto"/>
        <w:ind w:left="964" w:hanging="283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drugie </w:t>
      </w:r>
      <w:r>
        <w:rPr>
          <w:rFonts w:ascii="Times New Roman" w:hAnsi="Times New Roman"/>
          <w:lang w:val="pl-PL"/>
        </w:rPr>
        <w:t xml:space="preserve">czyszczenie </w:t>
      </w:r>
      <w:r>
        <w:rPr>
          <w:rFonts w:ascii="Times New Roman" w:hAnsi="Times New Roman" w:cs="Times New Roman"/>
          <w:lang w:val="pl-PL"/>
        </w:rPr>
        <w:t>w terminie o</w:t>
      </w:r>
      <w:r>
        <w:rPr>
          <w:rFonts w:ascii="Times New Roman" w:hAnsi="Times New Roman"/>
          <w:lang w:val="pl-PL"/>
        </w:rPr>
        <w:t>d 2 do 12 listopada</w:t>
      </w:r>
      <w:r>
        <w:rPr>
          <w:rFonts w:ascii="Times New Roman" w:hAnsi="Times New Roman" w:cs="Times New Roman"/>
          <w:color w:val="000000"/>
          <w:lang w:val="pl-PL" w:eastAsia="hi-IN"/>
        </w:rPr>
        <w:t xml:space="preserve"> 2022 r.</w:t>
      </w:r>
    </w:p>
    <w:p w:rsidR="001E568E" w:rsidRDefault="001E568E">
      <w:pPr>
        <w:pStyle w:val="Standard"/>
        <w:tabs>
          <w:tab w:val="left" w:pos="333"/>
        </w:tabs>
        <w:ind w:left="658"/>
        <w:rPr>
          <w:rFonts w:ascii="Times New Roman" w:eastAsia="SimSun" w:hAnsi="Times New Roman" w:cs="Times New Roman"/>
          <w:b/>
          <w:bCs/>
          <w:color w:val="000000"/>
          <w:shd w:val="clear" w:color="auto" w:fill="FFFF00"/>
        </w:rPr>
      </w:pPr>
    </w:p>
    <w:p w:rsidR="001E568E" w:rsidRDefault="007163D1">
      <w:pPr>
        <w:pStyle w:val="Standard"/>
        <w:tabs>
          <w:tab w:val="left" w:pos="333"/>
        </w:tabs>
        <w:ind w:left="658"/>
        <w:jc w:val="center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>§4</w:t>
      </w:r>
    </w:p>
    <w:p w:rsidR="001E568E" w:rsidRDefault="007163D1">
      <w:pPr>
        <w:pStyle w:val="Standard"/>
        <w:tabs>
          <w:tab w:val="left" w:pos="333"/>
        </w:tabs>
        <w:ind w:left="658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Podwykonawstwo</w:t>
      </w:r>
    </w:p>
    <w:p w:rsidR="001E568E" w:rsidRDefault="007163D1">
      <w:pPr>
        <w:pStyle w:val="Standard"/>
        <w:widowControl w:val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Wykonawca nie może powierzyć wykonania przedmiotu Umowy.</w:t>
      </w:r>
    </w:p>
    <w:p w:rsidR="001E568E" w:rsidRDefault="001E568E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1E568E" w:rsidRDefault="007163D1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color w:val="000000"/>
          <w:spacing w:val="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</w:rPr>
        <w:t>§ 5</w:t>
      </w:r>
    </w:p>
    <w:p w:rsidR="001E568E" w:rsidRDefault="007163D1">
      <w:pPr>
        <w:pStyle w:val="Standard"/>
        <w:shd w:val="clear" w:color="auto" w:fill="FFFFFF"/>
        <w:ind w:left="658"/>
        <w:jc w:val="center"/>
        <w:rPr>
          <w:rFonts w:ascii="Times New Roman" w:eastAsia="SimSun" w:hAnsi="Times New Roman" w:cs="Times New Roman"/>
          <w:b/>
          <w:bCs/>
          <w:color w:val="000000"/>
          <w:spacing w:val="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</w:rPr>
        <w:lastRenderedPageBreak/>
        <w:t>Odpowiedzialność Wykonawcy</w:t>
      </w:r>
    </w:p>
    <w:p w:rsidR="001E568E" w:rsidRDefault="007163D1" w:rsidP="007163D1">
      <w:pPr>
        <w:pStyle w:val="Standard"/>
        <w:numPr>
          <w:ilvl w:val="0"/>
          <w:numId w:val="11"/>
        </w:numPr>
        <w:tabs>
          <w:tab w:val="left" w:pos="658"/>
        </w:tabs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Wykonawca odpowiada wobec Zamawiającego za wszelkie szkody wynikłe z działań lub zaniechań Wykonawcy oraz osób lub podmiotów, przy pomocy których wykonuje czynności wynikające z Umowy albo którym wykonywanie tych czynności powierza.</w:t>
      </w:r>
    </w:p>
    <w:p w:rsidR="001E568E" w:rsidRDefault="007163D1" w:rsidP="007163D1">
      <w:pPr>
        <w:pStyle w:val="Standard"/>
        <w:numPr>
          <w:ilvl w:val="0"/>
          <w:numId w:val="31"/>
        </w:numPr>
        <w:tabs>
          <w:tab w:val="left" w:pos="658"/>
        </w:tabs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Wykonawca przejmuje i ponosić będzie odpowiedzialność za wykonywanie przedmiotu Umowy w obrębie nieruchomości, w tym odpowiedzialność odszkodowawczą za szkody spowodowane niewykonaniem lub niewłaściwym wykonaniem usług objętych Umową oraz zobowiązuje się do ponoszenia kosztów mandatów, grzywien i kar wymierzonych za naruszenie tychże obowiązków lub do zwrotu Zamawiającemu równowartości tych mandatów, grzywien lub kar.</w:t>
      </w:r>
    </w:p>
    <w:p w:rsidR="001E568E" w:rsidRDefault="007163D1" w:rsidP="007163D1">
      <w:pPr>
        <w:pStyle w:val="Standard"/>
        <w:numPr>
          <w:ilvl w:val="0"/>
          <w:numId w:val="32"/>
        </w:numPr>
        <w:tabs>
          <w:tab w:val="left" w:pos="658"/>
        </w:tabs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Przedmiot Umowy należy wykonywać zgodnie z obowiązującymi przepisami, obowiązującymi normami oraz w sposób niezagrażający bezpieczeństwu ludzi i mienia.</w:t>
      </w:r>
    </w:p>
    <w:p w:rsidR="001E568E" w:rsidRDefault="007163D1" w:rsidP="007163D1">
      <w:pPr>
        <w:pStyle w:val="Standard"/>
        <w:numPr>
          <w:ilvl w:val="0"/>
          <w:numId w:val="33"/>
        </w:numPr>
        <w:tabs>
          <w:tab w:val="left" w:pos="658"/>
        </w:tabs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Wykonywanie przedmiotu Umowy nie może naruszyć interesu osób trzecich.</w:t>
      </w:r>
    </w:p>
    <w:p w:rsidR="001E568E" w:rsidRDefault="007163D1" w:rsidP="007163D1">
      <w:pPr>
        <w:pStyle w:val="Standard"/>
        <w:numPr>
          <w:ilvl w:val="0"/>
          <w:numId w:val="34"/>
        </w:numPr>
        <w:tabs>
          <w:tab w:val="left" w:pos="658"/>
        </w:tabs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Wykonawca we własnym zakresie i na swój koszt zabezpiecza dostawę niezbędnych materiałów i środków transportowych potrzebnych do prawidłowej realizacji przedmiotu Umowy.</w:t>
      </w:r>
    </w:p>
    <w:p w:rsidR="001E568E" w:rsidRDefault="007163D1" w:rsidP="007163D1">
      <w:pPr>
        <w:pStyle w:val="Standard"/>
        <w:numPr>
          <w:ilvl w:val="0"/>
          <w:numId w:val="35"/>
        </w:numPr>
        <w:tabs>
          <w:tab w:val="left" w:pos="658"/>
        </w:tabs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odpowiada za bezpieczeństwo w miejscu pracy, przestrzeganie przepisów BHP i p-poż.</w:t>
      </w:r>
    </w:p>
    <w:p w:rsidR="001E568E" w:rsidRDefault="007163D1" w:rsidP="007163D1">
      <w:pPr>
        <w:pStyle w:val="Standard"/>
        <w:numPr>
          <w:ilvl w:val="0"/>
          <w:numId w:val="36"/>
        </w:numPr>
        <w:tabs>
          <w:tab w:val="left" w:pos="658"/>
        </w:tabs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zaistnienia w związku z realizacją Umowy wypadku lub szkody z powodu niewykonania lub nienależytego wykonania przedmiotu Umowy, Wykonawca zobowiązany jest udzielić Zamawiającemu wszelkich informacji w celu ustalenia przyczyn i okoliczności powstania wypadku lub szkody</w:t>
      </w:r>
    </w:p>
    <w:p w:rsidR="001E568E" w:rsidRDefault="007163D1" w:rsidP="007163D1">
      <w:pPr>
        <w:pStyle w:val="Standard"/>
        <w:numPr>
          <w:ilvl w:val="0"/>
          <w:numId w:val="37"/>
        </w:numPr>
        <w:tabs>
          <w:tab w:val="left" w:pos="658"/>
        </w:tabs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Odpowiedzialność za bezpieczeństwo osób skierowanych przez Wykonawcę do realizacji czynności wynikających z niniejszej Umowy oraz skutki mogące wyniknąć z wypadków przy ich realizacji, spoczywa na Wykonawcy.</w:t>
      </w:r>
    </w:p>
    <w:p w:rsidR="001E568E" w:rsidRDefault="007163D1" w:rsidP="007163D1">
      <w:pPr>
        <w:pStyle w:val="Standard"/>
        <w:numPr>
          <w:ilvl w:val="0"/>
          <w:numId w:val="38"/>
        </w:numPr>
        <w:tabs>
          <w:tab w:val="left" w:pos="658"/>
        </w:tabs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odpowiedzialność za niewykonanie lub nienależyte wykonanie Umowy na zasadach przewidzianych w Umowie i Kodeksie cywilnym.</w:t>
      </w:r>
    </w:p>
    <w:p w:rsidR="001E568E" w:rsidRDefault="001E568E">
      <w:pPr>
        <w:pStyle w:val="Standard"/>
        <w:tabs>
          <w:tab w:val="left" w:pos="658"/>
        </w:tabs>
        <w:ind w:left="658"/>
        <w:jc w:val="both"/>
        <w:rPr>
          <w:rFonts w:ascii="Times New Roman" w:hAnsi="Times New Roman" w:cs="Times New Roman"/>
        </w:rPr>
      </w:pPr>
    </w:p>
    <w:p w:rsidR="001E568E" w:rsidRDefault="007163D1">
      <w:pPr>
        <w:pStyle w:val="Standard"/>
        <w:tabs>
          <w:tab w:val="left" w:pos="616"/>
        </w:tabs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§6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Wymóg posiadania ubezpieczenia (Polisa)</w:t>
      </w:r>
    </w:p>
    <w:p w:rsidR="001E568E" w:rsidRDefault="007163D1" w:rsidP="007163D1">
      <w:pPr>
        <w:pStyle w:val="Standard"/>
        <w:numPr>
          <w:ilvl w:val="0"/>
          <w:numId w:val="12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oświadcza, że posiada polisę lub inny dokument potwierdzający zawarcie umowy ubezpieczenia odpowiedzialności cywilnej w związku z prowadzoną działalnością gospodarczą, w zakresie związanym z Przedmiotem Umowy, na kwotę</w:t>
      </w:r>
      <w:r>
        <w:rPr>
          <w:rFonts w:ascii="Times New Roman" w:hAnsi="Times New Roman" w:cs="Times New Roman"/>
        </w:rPr>
        <w:br/>
        <w:t xml:space="preserve">50 000,00 zł oraz zobowiązuje się ją odnawiać przez cały okres obowiązywania Umowy (aktualnie obowiązująca polisa stanowi </w:t>
      </w:r>
      <w:r>
        <w:rPr>
          <w:rFonts w:ascii="Times New Roman" w:hAnsi="Times New Roman" w:cs="Times New Roman"/>
          <w:b/>
          <w:bCs/>
        </w:rPr>
        <w:t>Załącznik nr 4</w:t>
      </w:r>
      <w:r>
        <w:rPr>
          <w:rFonts w:ascii="Times New Roman" w:hAnsi="Times New Roman" w:cs="Times New Roman"/>
        </w:rPr>
        <w:t xml:space="preserve"> do Umowy).</w:t>
      </w:r>
    </w:p>
    <w:p w:rsidR="001E568E" w:rsidRDefault="007163D1" w:rsidP="007163D1">
      <w:pPr>
        <w:pStyle w:val="Standard"/>
        <w:numPr>
          <w:ilvl w:val="0"/>
          <w:numId w:val="39"/>
        </w:numPr>
        <w:ind w:left="658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Ryzyko odpowiedzialności za bezpieczeństwo związane z prowadzeniem czynności będących przedmiotem Umowy ponosi Wykonawca (w szczególności w zakresie naprawienia szkody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osobowej lub rzeczowej wyrządzonej osobie trzeciej, w tym pracownikom lub współpracownikom Wykonawcy).</w:t>
      </w:r>
    </w:p>
    <w:p w:rsidR="001E568E" w:rsidRDefault="007163D1" w:rsidP="007163D1">
      <w:pPr>
        <w:pStyle w:val="Standard"/>
        <w:numPr>
          <w:ilvl w:val="0"/>
          <w:numId w:val="40"/>
        </w:numPr>
        <w:ind w:left="658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:rsidR="001E568E" w:rsidRDefault="007163D1" w:rsidP="007163D1">
      <w:pPr>
        <w:pStyle w:val="Standard"/>
        <w:numPr>
          <w:ilvl w:val="0"/>
          <w:numId w:val="41"/>
        </w:numPr>
        <w:ind w:left="658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niedopełnienia przez Wykonawcę obowiązku ubezpieczenia przez cały okres realizacji umowy, Zamawiający może odstąpić od Umowy z przyczyn leżących po stronie Wykonawcy.</w:t>
      </w:r>
    </w:p>
    <w:p w:rsidR="00DB2231" w:rsidRDefault="00DB2231" w:rsidP="00DB2231">
      <w:pPr>
        <w:pStyle w:val="Standard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B2231" w:rsidRDefault="00DB2231" w:rsidP="00DB2231">
      <w:pPr>
        <w:pStyle w:val="Standard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B2231" w:rsidRDefault="00DB2231" w:rsidP="00DB2231">
      <w:pPr>
        <w:pStyle w:val="Standard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B2231" w:rsidRDefault="00DB2231" w:rsidP="00DB2231">
      <w:pPr>
        <w:pStyle w:val="Standard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  <w:shd w:val="clear" w:color="auto" w:fill="FFFF00"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lastRenderedPageBreak/>
        <w:t>§7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Wynagrodzenie</w:t>
      </w:r>
    </w:p>
    <w:p w:rsidR="001E568E" w:rsidRDefault="007163D1" w:rsidP="007163D1">
      <w:pPr>
        <w:pStyle w:val="Standard"/>
        <w:numPr>
          <w:ilvl w:val="0"/>
          <w:numId w:val="13"/>
        </w:numPr>
        <w:ind w:left="66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za zrealizowanie przedmiotu Umowy stanowi iloczyn poszczególnych usług wykonanych przez Wykonawcę oraz ceny usług, których wartości określa ust. 2 poniżej.</w:t>
      </w:r>
    </w:p>
    <w:p w:rsidR="001E568E" w:rsidRDefault="007163D1" w:rsidP="007163D1">
      <w:pPr>
        <w:pStyle w:val="Standard"/>
        <w:numPr>
          <w:ilvl w:val="0"/>
          <w:numId w:val="42"/>
        </w:numPr>
        <w:ind w:left="66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ustalają następujące ceny jednostkowe za wykonanie poszczególnych usług:</w:t>
      </w:r>
    </w:p>
    <w:p w:rsidR="001E568E" w:rsidRDefault="007163D1" w:rsidP="007163D1">
      <w:pPr>
        <w:pStyle w:val="Standard"/>
        <w:numPr>
          <w:ilvl w:val="0"/>
          <w:numId w:val="19"/>
        </w:numPr>
        <w:tabs>
          <w:tab w:val="left" w:pos="-1418"/>
          <w:tab w:val="left" w:pos="1135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stawka ryczałtowa netto za jednokrotne czyszczenie instalacji na Dworcu Jana III Sobieskiego to ………..….. zł, wraz z podatkiem od towarów i usług według stawki 8% tj. brutto………………….. zł (słownie:……….………. ../100).</w:t>
      </w:r>
    </w:p>
    <w:p w:rsidR="001E568E" w:rsidRDefault="007163D1" w:rsidP="007163D1">
      <w:pPr>
        <w:pStyle w:val="Standard"/>
        <w:numPr>
          <w:ilvl w:val="0"/>
          <w:numId w:val="19"/>
        </w:numPr>
        <w:tabs>
          <w:tab w:val="left" w:pos="-1418"/>
          <w:tab w:val="left" w:pos="1135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stawka ryczałtowa netto za jednokrotne czyszczenie instalacji na Dworcu Śródka to ………..….. zł, wraz z podatkiem od towarów i usług według stawki 8% tj. brutto………………….. zł (słownie:……….………. ../100).</w:t>
      </w:r>
    </w:p>
    <w:p w:rsidR="001E568E" w:rsidRDefault="007163D1" w:rsidP="007163D1">
      <w:pPr>
        <w:pStyle w:val="Standard"/>
        <w:numPr>
          <w:ilvl w:val="0"/>
          <w:numId w:val="19"/>
        </w:numPr>
        <w:tabs>
          <w:tab w:val="left" w:pos="-1418"/>
          <w:tab w:val="left" w:pos="1135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stawka ryczałtowa netto za jednokrotne czyszczenie instalacji na Dworcu Rataje to ………..….. zł, wraz z podatkiem od towarów i usług według stawki 8% tj. brutto………………….. zł (słownie:……….………. ../100).</w:t>
      </w:r>
    </w:p>
    <w:p w:rsidR="001E568E" w:rsidRDefault="007163D1" w:rsidP="007163D1">
      <w:pPr>
        <w:pStyle w:val="Standard"/>
        <w:numPr>
          <w:ilvl w:val="0"/>
          <w:numId w:val="19"/>
        </w:numPr>
        <w:tabs>
          <w:tab w:val="left" w:pos="-1418"/>
          <w:tab w:val="left" w:pos="1135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stawka ryczałtowa netto za jednokrotne czyszczenie instalacji na Dworcu Junikowo to ………..….. zł, wraz z podatkiem od towarów i usług według stawki 8% tj. brutto………………….. zł (słownie:……….………. ../100).</w:t>
      </w:r>
    </w:p>
    <w:p w:rsidR="001E568E" w:rsidRDefault="007163D1" w:rsidP="007163D1">
      <w:pPr>
        <w:pStyle w:val="Standard"/>
        <w:numPr>
          <w:ilvl w:val="0"/>
          <w:numId w:val="43"/>
        </w:numPr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Łączne wynagrodzenie przysługujące Wykonawcy za cały okres wykonywania Umowy wynosi netto: …………………….. zł (słownie: ………. złotych 00/100),tj. brutto: …………….. zł (słownie: ….. złotych 00/100).</w:t>
      </w:r>
    </w:p>
    <w:p w:rsidR="001E568E" w:rsidRDefault="007163D1" w:rsidP="007163D1">
      <w:pPr>
        <w:pStyle w:val="Standard"/>
        <w:numPr>
          <w:ilvl w:val="0"/>
          <w:numId w:val="44"/>
        </w:numPr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Wynagrodzenie obejmuje wszystkie koszty związane z wykonanie usług, w tym </w:t>
      </w:r>
      <w:r>
        <w:rPr>
          <w:rFonts w:ascii="Times New Roman" w:eastAsia="SimSun" w:hAnsi="Times New Roman" w:cs="Times New Roman"/>
        </w:rPr>
        <w:br/>
        <w:t>w szczególności dojazd do przedmiotowej lokalizacji, nakład pracy oraz wykorzystanie materiałów pomocniczych niezbędnych do prawidłowego wykonania przedmiotu Umowy.</w:t>
      </w:r>
    </w:p>
    <w:p w:rsidR="001E568E" w:rsidRDefault="007163D1" w:rsidP="007163D1">
      <w:pPr>
        <w:pStyle w:val="Standard"/>
        <w:numPr>
          <w:ilvl w:val="0"/>
          <w:numId w:val="45"/>
        </w:numPr>
        <w:ind w:left="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Podstawę do wystawienia faktury stanowić będzie podpisany przez obie Strony protokół potwierdzający prawidłowe wykonanie usług objętych przedmiotem Umowy.</w:t>
      </w:r>
    </w:p>
    <w:p w:rsidR="001E568E" w:rsidRDefault="007163D1" w:rsidP="007163D1">
      <w:pPr>
        <w:widowControl/>
        <w:numPr>
          <w:ilvl w:val="0"/>
          <w:numId w:val="46"/>
        </w:numPr>
        <w:spacing w:line="300" w:lineRule="auto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Fakturę należy wystawić na: Miasto Poznań Zarząd Transportu Miejskiego w Poznaniu z siedzibą przy ul. Matejki 59, 60-770 Poznań NIP 209 00 01 440, REGON 300 973 510, GLN 5907459620382, BDO 000138597 i doręczyć do Zarządu Komunalnych Zasobów Lokalowych sp. z o.o., Punkt Obsługi Klienta nr 3 przy ul. 23 Lutego 4/6a, Poznań.</w:t>
      </w:r>
    </w:p>
    <w:p w:rsidR="001E568E" w:rsidRDefault="007163D1" w:rsidP="007163D1">
      <w:pPr>
        <w:pStyle w:val="Standard"/>
        <w:numPr>
          <w:ilvl w:val="0"/>
          <w:numId w:val="47"/>
        </w:numPr>
        <w:spacing w:line="30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W przypadku wystawienia ustrukturyzowanej faktury elektronicznej, musi ona zostać przesłana za pośrednictwem Platformy Elektronicznego Fakturowania, zgodnie </w:t>
      </w:r>
      <w:r>
        <w:rPr>
          <w:rFonts w:ascii="Times New Roman" w:eastAsia="SimSun" w:hAnsi="Times New Roman" w:cs="Times New Roman"/>
        </w:rPr>
        <w:br/>
        <w:t xml:space="preserve">z przepisami ustawy z dnia 09.11.2018 r. o elektronicznym fakturowaniu </w:t>
      </w:r>
      <w:r>
        <w:rPr>
          <w:rFonts w:ascii="Times New Roman" w:eastAsia="SimSun" w:hAnsi="Times New Roman" w:cs="Times New Roman"/>
        </w:rPr>
        <w:br/>
        <w:t>w zamówieniach publicznych, koncesjach na roboty budowlane lub usługi oraz partnerstwie publiczno-prywatnym (Dz. U. z 2018 r. poz. 2191) oraz zawierać następujące dane:</w:t>
      </w:r>
    </w:p>
    <w:p w:rsidR="001E568E" w:rsidRDefault="007163D1" w:rsidP="007163D1">
      <w:pPr>
        <w:pStyle w:val="Standard"/>
        <w:numPr>
          <w:ilvl w:val="1"/>
          <w:numId w:val="48"/>
        </w:numPr>
        <w:spacing w:line="30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NABYWCA: Miasto Poznań, pl. Kolegiacki 17, 61-841 Poznań, NIP: 2090001440.</w:t>
      </w:r>
    </w:p>
    <w:p w:rsidR="001E568E" w:rsidRDefault="007163D1" w:rsidP="007163D1">
      <w:pPr>
        <w:pStyle w:val="Standard"/>
        <w:numPr>
          <w:ilvl w:val="1"/>
          <w:numId w:val="49"/>
        </w:numPr>
        <w:spacing w:line="30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ODBIORCA: Zarząd Transportu Miejskiego w Poznaniu, ul. Matejki 59, 60-677 Poznań, GLN 5907459620382, BDO 000138597.</w:t>
      </w:r>
    </w:p>
    <w:p w:rsidR="001E568E" w:rsidRDefault="007163D1" w:rsidP="007163D1">
      <w:pPr>
        <w:pStyle w:val="Standard"/>
        <w:numPr>
          <w:ilvl w:val="0"/>
          <w:numId w:val="50"/>
        </w:num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:rsidR="001E568E" w:rsidRDefault="007163D1" w:rsidP="007163D1">
      <w:pPr>
        <w:pStyle w:val="Standard"/>
        <w:numPr>
          <w:ilvl w:val="0"/>
          <w:numId w:val="51"/>
        </w:numPr>
        <w:tabs>
          <w:tab w:val="left" w:pos="-751"/>
        </w:tabs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lastRenderedPageBreak/>
        <w:t>W przypadku ustawowej obligatoryjnej metody podzielonej płatności (w rozumieniu ustawy z dnia 11 marca 2004 r. o podatku od towarów i usług) będzie ona dokonana przelewem na numer rachunku rozliczeniowego Wykonawcy wskazanego w podpunkcie 9.a oraz na fakturze VAT:</w:t>
      </w:r>
    </w:p>
    <w:p w:rsidR="001E568E" w:rsidRDefault="007163D1" w:rsidP="007163D1">
      <w:pPr>
        <w:pStyle w:val="Standard"/>
        <w:numPr>
          <w:ilvl w:val="1"/>
          <w:numId w:val="52"/>
        </w:numPr>
        <w:tabs>
          <w:tab w:val="left" w:pos="-1412"/>
        </w:tabs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numer rachunku rozliczeniowego ……………………………………………,</w:t>
      </w:r>
    </w:p>
    <w:p w:rsidR="001E568E" w:rsidRDefault="007163D1" w:rsidP="007163D1">
      <w:pPr>
        <w:pStyle w:val="Standard"/>
        <w:numPr>
          <w:ilvl w:val="1"/>
          <w:numId w:val="53"/>
        </w:numPr>
        <w:tabs>
          <w:tab w:val="left" w:pos="-1412"/>
        </w:tabs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</w:rPr>
        <w:br/>
        <w:t xml:space="preserve">o którym mowa w art. 49 ust. 1 pkt 1 ustawy z dnia 29 sierpnia 1997 r. Prawo bankowe </w:t>
      </w:r>
      <w:r>
        <w:rPr>
          <w:rFonts w:ascii="Times New Roman" w:eastAsia="SimSun" w:hAnsi="Times New Roman" w:cs="Times New Roman"/>
        </w:rPr>
        <w:br/>
        <w:t>(tj.. Dz. U. z 2018 r. poz. 2187 ze zm.), lub imienny rachunek w spółdzielczej kasie oszczędnościowo-kredytowej otwarty w związku z prowadzoną działalnością gospodarczą, prowadzone w walucie polskiej,</w:t>
      </w:r>
    </w:p>
    <w:p w:rsidR="001E568E" w:rsidRDefault="007163D1" w:rsidP="007163D1">
      <w:pPr>
        <w:pStyle w:val="Standard"/>
        <w:numPr>
          <w:ilvl w:val="1"/>
          <w:numId w:val="54"/>
        </w:numPr>
        <w:tabs>
          <w:tab w:val="left" w:pos="-1412"/>
        </w:tabs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jeśli wskazany przez Wykonawcę numer rachunku bankowego nie będzie rachunkiem rozliczeniowym, zamawiający wstrzyma płatność do czasu wskazania przez Wykonawcę prawidłowego numeru rachunku bankowego, </w:t>
      </w:r>
      <w:r>
        <w:rPr>
          <w:rFonts w:ascii="Times New Roman" w:eastAsia="SimSun" w:hAnsi="Times New Roman" w:cs="Times New Roman"/>
        </w:rPr>
        <w:br/>
        <w:t>o czym zamawiający poinformuje Wykonawcę,</w:t>
      </w:r>
    </w:p>
    <w:p w:rsidR="001E568E" w:rsidRDefault="007163D1" w:rsidP="007163D1">
      <w:pPr>
        <w:pStyle w:val="Standard"/>
        <w:numPr>
          <w:ilvl w:val="1"/>
          <w:numId w:val="55"/>
        </w:numPr>
        <w:tabs>
          <w:tab w:val="left" w:pos="-1412"/>
        </w:tabs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zamawiający nie będzie ponosił odpowiedzialności wobec Wykonawcy </w:t>
      </w:r>
      <w:r>
        <w:rPr>
          <w:rFonts w:ascii="Times New Roman" w:eastAsia="SimSun" w:hAnsi="Times New Roman" w:cs="Times New Roman"/>
        </w:rPr>
        <w:br/>
        <w:t>w przypadku zapłaty należności umownych po terminie, spowodowanej nieposiadaniem lub niewskazaniem rachunku rozliczeniowego.</w:t>
      </w:r>
    </w:p>
    <w:p w:rsidR="001E568E" w:rsidRDefault="007163D1" w:rsidP="007163D1">
      <w:pPr>
        <w:pStyle w:val="Standard"/>
        <w:numPr>
          <w:ilvl w:val="0"/>
          <w:numId w:val="56"/>
        </w:num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 przypadku preferowanej przez ZTM metody podzielonej płatności (w rozumieniu ustawy z dnia 11 marca 2004 r. o podatku od towarów i usług) będzie ona dokonana przelewem na numer rachunku rozliczeniowego Wykonawcy wskazanego w podpunkcie 10.a oraz na fakturze VAT:</w:t>
      </w:r>
    </w:p>
    <w:p w:rsidR="001E568E" w:rsidRDefault="007163D1" w:rsidP="007163D1">
      <w:pPr>
        <w:pStyle w:val="Standard"/>
        <w:numPr>
          <w:ilvl w:val="1"/>
          <w:numId w:val="5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rozliczeniowego …………...……………………………….... jest umieszczony na białej liście podatników VAT,</w:t>
      </w:r>
    </w:p>
    <w:p w:rsidR="001E568E" w:rsidRDefault="007163D1" w:rsidP="007163D1">
      <w:pPr>
        <w:pStyle w:val="Standard"/>
        <w:numPr>
          <w:ilvl w:val="1"/>
          <w:numId w:val="5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rachunek rozliczeniowy należy rozumieć rachunek rozliczeniowy, o którym mowa w art. 49 ust. 1 pkt 1 ustawy z dnia 29 sierpnia 1997 r. Prawo bankowe (t.j. Dz. U. z 2018 r. poz. 2187 ze zm.), lub imienny rachunek w spółdzielczej kasie oszczędnościowo-kredytowej otwarty w związku z prowadzoną działalnością gospodarczą, prowadzone w walucie polskiej</w:t>
      </w:r>
    </w:p>
    <w:p w:rsidR="001E568E" w:rsidRDefault="007163D1" w:rsidP="007163D1">
      <w:pPr>
        <w:pStyle w:val="Standard"/>
        <w:numPr>
          <w:ilvl w:val="1"/>
          <w:numId w:val="5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:rsidR="001E568E" w:rsidRDefault="007163D1" w:rsidP="007163D1">
      <w:pPr>
        <w:pStyle w:val="Standard"/>
        <w:numPr>
          <w:ilvl w:val="1"/>
          <w:numId w:val="6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VAT.</w:t>
      </w:r>
    </w:p>
    <w:p w:rsidR="001E568E" w:rsidRDefault="007163D1" w:rsidP="007163D1">
      <w:pPr>
        <w:pStyle w:val="Standard"/>
        <w:numPr>
          <w:ilvl w:val="1"/>
          <w:numId w:val="6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nie jest możliwe dokonanie zapłaty faktur za zakupiony towar/usługę na wskazany na fakturze rachunek dostawcy przy zastosowaniu metody podzielonej płatności – dokonuje się płatności zwykłym przelewem na rachunek dostawcy, wskazany na fakturze i widniejący na dzień zlecenia przelewu na białej liście podatników VAT,</w:t>
      </w:r>
    </w:p>
    <w:p w:rsidR="001E568E" w:rsidRDefault="007163D1" w:rsidP="007163D1">
      <w:pPr>
        <w:pStyle w:val="Standard"/>
        <w:numPr>
          <w:ilvl w:val="1"/>
          <w:numId w:val="6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:rsidR="001E568E" w:rsidRDefault="007163D1" w:rsidP="007163D1">
      <w:pPr>
        <w:pStyle w:val="Standard"/>
        <w:numPr>
          <w:ilvl w:val="1"/>
          <w:numId w:val="6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wykonawca nie przedłoży faktury korygującej w zakresie prawidłowego numeru rachunku bankowego – dokonuje się płatności zwykłym przelewem na </w:t>
      </w:r>
      <w:r>
        <w:rPr>
          <w:rFonts w:ascii="Times New Roman" w:hAnsi="Times New Roman" w:cs="Times New Roman"/>
        </w:rPr>
        <w:lastRenderedPageBreak/>
        <w:t>wskazany przez wykonawcę na fakturze rachunek bankowy i zawiadamia o tym naczelnika urzędu skarbowego właściwego dla wykonawcy, w ustawowym terminie;</w:t>
      </w:r>
    </w:p>
    <w:p w:rsidR="001E568E" w:rsidRDefault="007163D1" w:rsidP="007163D1">
      <w:pPr>
        <w:pStyle w:val="Standard"/>
        <w:numPr>
          <w:ilvl w:val="1"/>
          <w:numId w:val="6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wskazuje jako właściwy Urząd Skarbowy ………………………………….</w:t>
      </w:r>
    </w:p>
    <w:p w:rsidR="001E568E" w:rsidRDefault="007163D1" w:rsidP="007163D1">
      <w:pPr>
        <w:pStyle w:val="Akapitzlist"/>
        <w:numPr>
          <w:ilvl w:val="0"/>
          <w:numId w:val="6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Wynagrodzenie będzie płatne w terminie 21 dni od daty otrzymania przez Zamawiającego prawidłowo wystawionych faktur.</w:t>
      </w:r>
    </w:p>
    <w:p w:rsidR="001E568E" w:rsidRDefault="007163D1" w:rsidP="007163D1">
      <w:pPr>
        <w:pStyle w:val="Standard"/>
        <w:numPr>
          <w:ilvl w:val="0"/>
          <w:numId w:val="66"/>
        </w:num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Chwilą zapłaty jest dzień obciążenia rachunku bankowego Zamawiającego.</w:t>
      </w:r>
    </w:p>
    <w:p w:rsidR="001E568E" w:rsidRDefault="007163D1" w:rsidP="007163D1">
      <w:pPr>
        <w:pStyle w:val="Standard"/>
        <w:numPr>
          <w:ilvl w:val="0"/>
          <w:numId w:val="67"/>
        </w:num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Wykonawca bez uprzedniej pisemnej zgody Zamawiającego nie jest uprawniony do dokonywania przelewu jakichkolwiek wierzytelności wynikających z Umowy na rzecz osób trzecich, pod rygorem nieważności.</w:t>
      </w:r>
    </w:p>
    <w:p w:rsidR="001E568E" w:rsidRDefault="007163D1" w:rsidP="007163D1">
      <w:pPr>
        <w:pStyle w:val="Standard"/>
        <w:numPr>
          <w:ilvl w:val="0"/>
          <w:numId w:val="68"/>
        </w:num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Wynagrodzenie przysługuje wykonawcy tylko za zrealizowaną część umowy. </w:t>
      </w:r>
      <w:r>
        <w:rPr>
          <w:rFonts w:ascii="Times New Roman" w:eastAsia="SimSun" w:hAnsi="Times New Roman" w:cs="Times New Roman"/>
        </w:rPr>
        <w:br/>
        <w:t>Wszelkie prace bądź czynności wykraczające poza Przedmiot Umowy, które wykonane zostaną przez Wykonawcę bez uprzedniego uzgodnienia z Zamawiającym, traktowane będą jako odstępstwo od Umowy, za które Wykonawcy nie będzie przysługiwać wynagrodzenie.</w:t>
      </w:r>
    </w:p>
    <w:p w:rsidR="001E568E" w:rsidRDefault="007163D1" w:rsidP="007163D1">
      <w:pPr>
        <w:pStyle w:val="Standard"/>
        <w:numPr>
          <w:ilvl w:val="0"/>
          <w:numId w:val="6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 nie przysługuje prawo do roszczeń z tytułu błędnego skalkulowania ceny lub pominięcia elementów niezbędnych do wykonania przedmiotu Umowy.</w:t>
      </w:r>
    </w:p>
    <w:p w:rsidR="00051B46" w:rsidRPr="00DB2231" w:rsidRDefault="00051B46" w:rsidP="00051B46">
      <w:pPr>
        <w:pStyle w:val="Akapitzlist"/>
        <w:numPr>
          <w:ilvl w:val="0"/>
          <w:numId w:val="69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Wynagrodzenie, o którym mowa w ust. 4 wyliczone zostało przy założeniu wykonania usług we wszystkich terminach przy zachowaniu należytej staranności. W przypadku niewykonania części usług wynagrodzenie ulegnie zmniejszeniu proporcjonalnie do rzeczywistej wartości wykonanej usługi. Wynagrodzenie za niewykonaną część usługi nie przysługuje.</w:t>
      </w:r>
    </w:p>
    <w:p w:rsidR="00051B46" w:rsidRDefault="00051B46" w:rsidP="00051B46">
      <w:pPr>
        <w:pStyle w:val="Standard"/>
        <w:ind w:left="720"/>
        <w:jc w:val="both"/>
        <w:rPr>
          <w:rFonts w:ascii="Times New Roman" w:hAnsi="Times New Roman"/>
        </w:rPr>
      </w:pP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§8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Kary umowne</w:t>
      </w:r>
    </w:p>
    <w:p w:rsidR="001E568E" w:rsidRDefault="007163D1" w:rsidP="007163D1">
      <w:pPr>
        <w:pStyle w:val="Standard"/>
        <w:numPr>
          <w:ilvl w:val="0"/>
          <w:numId w:val="14"/>
        </w:numPr>
        <w:tabs>
          <w:tab w:val="left" w:pos="1018"/>
          <w:tab w:val="left" w:pos="1084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Wykonawca zapłaci Zamawiającemu kary umowne w następujących przypadkach </w:t>
      </w:r>
      <w:r>
        <w:rPr>
          <w:rFonts w:ascii="Times New Roman" w:eastAsia="SimSun" w:hAnsi="Times New Roman" w:cs="Times New Roman"/>
        </w:rPr>
        <w:br/>
        <w:t>i wysokościach:</w:t>
      </w:r>
    </w:p>
    <w:p w:rsidR="001E568E" w:rsidRDefault="007163D1" w:rsidP="007163D1">
      <w:pPr>
        <w:pStyle w:val="Standard"/>
        <w:numPr>
          <w:ilvl w:val="1"/>
          <w:numId w:val="3"/>
        </w:numPr>
        <w:tabs>
          <w:tab w:val="left" w:pos="1832"/>
        </w:tabs>
        <w:ind w:left="981" w:hanging="357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color w:val="000000"/>
        </w:rPr>
        <w:t xml:space="preserve">za niedotrzymanie terminów realizacji przedmiotu Umowy, o których mowa </w:t>
      </w:r>
      <w:r>
        <w:rPr>
          <w:rFonts w:ascii="Times New Roman" w:eastAsia="SimSun" w:hAnsi="Times New Roman" w:cs="Times New Roman"/>
        </w:rPr>
        <w:t xml:space="preserve">w § 3, </w:t>
      </w:r>
      <w:r>
        <w:rPr>
          <w:rFonts w:ascii="Times New Roman" w:eastAsia="SimSun" w:hAnsi="Times New Roman" w:cs="Times New Roman"/>
          <w:color w:val="000000"/>
        </w:rPr>
        <w:t xml:space="preserve">w wysokości 100,00 zł za każdy dzień zwłoki, nie więcej niż 50% wynagrodzenia umownego brutto, określonego w </w:t>
      </w:r>
      <w:r>
        <w:rPr>
          <w:rFonts w:ascii="Times New Roman" w:eastAsia="SimSun" w:hAnsi="Times New Roman" w:cs="Times New Roman"/>
          <w:bCs/>
          <w:color w:val="000000"/>
          <w:spacing w:val="4"/>
        </w:rPr>
        <w:t>§ 7 ust. 3 Umowy,</w:t>
      </w:r>
    </w:p>
    <w:p w:rsidR="001E568E" w:rsidRDefault="007163D1" w:rsidP="007163D1">
      <w:pPr>
        <w:pStyle w:val="Standard"/>
        <w:numPr>
          <w:ilvl w:val="1"/>
          <w:numId w:val="3"/>
        </w:numPr>
        <w:tabs>
          <w:tab w:val="left" w:pos="1832"/>
        </w:tabs>
        <w:ind w:left="981" w:hanging="357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color w:val="000000"/>
        </w:rPr>
        <w:t xml:space="preserve">z tytułu odstąpienia od Umowy przez którąkolwiek ze Stron z przyczyn zależnych od Wykonawcy, w wysokości 20% wynagrodzenia umownego brutto, określonego w </w:t>
      </w:r>
      <w:r>
        <w:rPr>
          <w:rFonts w:ascii="Times New Roman" w:eastAsia="SimSun" w:hAnsi="Times New Roman" w:cs="Times New Roman"/>
          <w:bCs/>
          <w:color w:val="000000"/>
          <w:spacing w:val="4"/>
        </w:rPr>
        <w:t>§ 7 ust. 3 Umowy.</w:t>
      </w:r>
    </w:p>
    <w:p w:rsidR="001E568E" w:rsidRDefault="007163D1" w:rsidP="007163D1">
      <w:pPr>
        <w:pStyle w:val="Standard"/>
        <w:numPr>
          <w:ilvl w:val="0"/>
          <w:numId w:val="70"/>
        </w:numPr>
        <w:tabs>
          <w:tab w:val="left" w:pos="1018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:rsidR="001E568E" w:rsidRDefault="007163D1" w:rsidP="007163D1">
      <w:pPr>
        <w:pStyle w:val="Standard"/>
        <w:numPr>
          <w:ilvl w:val="0"/>
          <w:numId w:val="71"/>
        </w:numPr>
        <w:tabs>
          <w:tab w:val="left" w:pos="1018"/>
        </w:tabs>
        <w:ind w:left="658" w:hanging="357"/>
        <w:jc w:val="both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 xml:space="preserve"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</w:t>
      </w:r>
      <w:r>
        <w:rPr>
          <w:rFonts w:ascii="Times New Roman" w:eastAsia="SimSun" w:hAnsi="Times New Roman" w:cs="Times New Roman"/>
          <w:bCs/>
        </w:rPr>
        <w:br/>
        <w:t>z wynagrodzeniem umownym, na co Wykonawca wyraża nieodwołalną zgodę.</w:t>
      </w:r>
    </w:p>
    <w:p w:rsidR="001E568E" w:rsidRDefault="007163D1" w:rsidP="007163D1">
      <w:pPr>
        <w:pStyle w:val="Standard"/>
        <w:numPr>
          <w:ilvl w:val="0"/>
          <w:numId w:val="72"/>
        </w:numPr>
        <w:tabs>
          <w:tab w:val="left" w:pos="1021"/>
        </w:tabs>
        <w:ind w:left="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Naliczenie kary umownej z jednego tytułu nie wyklucza możliwości naliczania kar umownych z innego tytułu.</w:t>
      </w:r>
    </w:p>
    <w:p w:rsidR="001E568E" w:rsidRDefault="001E568E">
      <w:pPr>
        <w:pStyle w:val="Standard"/>
        <w:ind w:left="658"/>
        <w:jc w:val="center"/>
        <w:rPr>
          <w:rFonts w:ascii="Times New Roman" w:hAnsi="Times New Roman"/>
        </w:rPr>
      </w:pPr>
    </w:p>
    <w:p w:rsidR="00051B46" w:rsidRDefault="00051B46">
      <w:pPr>
        <w:pStyle w:val="Standard"/>
        <w:ind w:left="658"/>
        <w:jc w:val="center"/>
        <w:rPr>
          <w:rFonts w:ascii="Times New Roman" w:hAnsi="Times New Roman"/>
        </w:rPr>
      </w:pPr>
    </w:p>
    <w:p w:rsidR="00051B46" w:rsidRDefault="00051B46">
      <w:pPr>
        <w:pStyle w:val="Standard"/>
        <w:ind w:left="658"/>
        <w:jc w:val="center"/>
        <w:rPr>
          <w:rFonts w:ascii="Times New Roman" w:hAnsi="Times New Roman"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lastRenderedPageBreak/>
        <w:t>§9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Odstąpienie od Umowy</w:t>
      </w:r>
    </w:p>
    <w:p w:rsidR="001E568E" w:rsidRDefault="001E568E">
      <w:pPr>
        <w:pStyle w:val="Standard"/>
        <w:spacing w:line="276" w:lineRule="auto"/>
        <w:ind w:left="658"/>
        <w:jc w:val="both"/>
        <w:rPr>
          <w:rFonts w:ascii="Times New Roman" w:hAnsi="Times New Roman"/>
          <w:b/>
          <w:color w:val="000000"/>
          <w:lang w:val="pl-PL"/>
        </w:rPr>
      </w:pPr>
    </w:p>
    <w:p w:rsidR="001E568E" w:rsidRDefault="007163D1" w:rsidP="007163D1">
      <w:pPr>
        <w:pStyle w:val="Standard"/>
        <w:numPr>
          <w:ilvl w:val="0"/>
          <w:numId w:val="73"/>
        </w:numPr>
        <w:ind w:left="658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Oprócz przypadków wymienionych w Kodeksie cywilnym, innych przepisach obowiązującego prawa, Zamawiającemu przysługuje prawo odstąpienia od Umowy w następujących sytuacjach:</w:t>
      </w:r>
    </w:p>
    <w:p w:rsidR="001E568E" w:rsidRDefault="007163D1" w:rsidP="007163D1">
      <w:pPr>
        <w:pStyle w:val="Akapitzlist"/>
        <w:numPr>
          <w:ilvl w:val="1"/>
          <w:numId w:val="4"/>
        </w:numPr>
        <w:suppressAutoHyphens w:val="0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Opóźnienia w rozpoczęciu lub zakończeniu całości lub części przedmiotu Umowy przekraczającego 5 dni;</w:t>
      </w:r>
    </w:p>
    <w:p w:rsidR="001E568E" w:rsidRDefault="007163D1" w:rsidP="007163D1">
      <w:pPr>
        <w:pStyle w:val="Akapitzlist"/>
        <w:numPr>
          <w:ilvl w:val="1"/>
          <w:numId w:val="4"/>
        </w:numPr>
        <w:suppressAutoHyphens w:val="0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Gdy Wykonawca realizuje przedmiot Umowy niezgodnie z postanowieniami określonymi w niniejszej Umowie pomimo uprzedniego pisemnego upomnienia lub wezwania Zamawiającego w tym względzie;</w:t>
      </w:r>
    </w:p>
    <w:p w:rsidR="001E568E" w:rsidRDefault="007163D1" w:rsidP="007163D1">
      <w:pPr>
        <w:pStyle w:val="Akapitzlist"/>
        <w:numPr>
          <w:ilvl w:val="1"/>
          <w:numId w:val="4"/>
        </w:numPr>
        <w:suppressAutoHyphens w:val="0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razie zaistnienia istotnej zmiany okoliczności powodującej, że wykonanie Umowy nie leży w interesie publicznym, czego nie można było przewidzieć w chwili zawarcia Umowy.</w:t>
      </w:r>
    </w:p>
    <w:p w:rsidR="001E568E" w:rsidRDefault="007163D1" w:rsidP="007163D1">
      <w:pPr>
        <w:pStyle w:val="Standard"/>
        <w:numPr>
          <w:ilvl w:val="0"/>
          <w:numId w:val="74"/>
        </w:numPr>
        <w:ind w:left="658" w:right="-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odstąpieniu od Umowy powinno nastąpić w formie pisemnej pod rygorem nieważności takiego oświadczenia i musi zawierać uzasadnienie. Termin na złożenie oświadczenia o odstąpieniu wynosi 30 dni od powzięcia wiadomości o okolicznościach uprawniających do odstąpienia od Umowy, a określonych w niniejszym paragrafie.</w:t>
      </w:r>
    </w:p>
    <w:p w:rsidR="001E568E" w:rsidRDefault="007163D1" w:rsidP="007163D1">
      <w:pPr>
        <w:pStyle w:val="Akapitzlist"/>
        <w:numPr>
          <w:ilvl w:val="0"/>
          <w:numId w:val="75"/>
        </w:numPr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przypadku odstąpienia od umowy przez którąkolwiek ze stron Wykonawca może żądać wyłącznie wynagrodzenia należnego z tytułu wykonania części przedmiotu Umowy do dnia złożenia oświadczenia o odstąpieniu.</w:t>
      </w: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§10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Przedstawiciele Stron</w:t>
      </w:r>
    </w:p>
    <w:p w:rsidR="001E568E" w:rsidRDefault="007163D1">
      <w:pPr>
        <w:pStyle w:val="Standard"/>
        <w:tabs>
          <w:tab w:val="left" w:pos="3684"/>
        </w:tabs>
        <w:ind w:left="658" w:hanging="357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1.</w:t>
      </w:r>
      <w:r>
        <w:rPr>
          <w:rFonts w:ascii="Times New Roman" w:eastAsia="SimSun" w:hAnsi="Times New Roman" w:cs="Times New Roman"/>
        </w:rPr>
        <w:tab/>
        <w:t>Strony ustalają następujących przedstawicieli Stron przy realizacji Umowy:</w:t>
      </w:r>
    </w:p>
    <w:p w:rsidR="001E568E" w:rsidRDefault="007163D1">
      <w:pPr>
        <w:pStyle w:val="Standard"/>
        <w:keepNext/>
        <w:ind w:left="658"/>
        <w:jc w:val="both"/>
        <w:rPr>
          <w:rFonts w:ascii="Times New Roman" w:eastAsia="SimSun" w:hAnsi="Times New Roman" w:cs="Times New Roman"/>
          <w:bCs/>
          <w:color w:val="000000"/>
        </w:rPr>
      </w:pPr>
      <w:r>
        <w:rPr>
          <w:rFonts w:ascii="Times New Roman" w:eastAsia="SimSun" w:hAnsi="Times New Roman" w:cs="Times New Roman"/>
          <w:bCs/>
          <w:color w:val="000000"/>
        </w:rPr>
        <w:t>1) Zamawiający:</w:t>
      </w:r>
    </w:p>
    <w:tbl>
      <w:tblPr>
        <w:tblW w:w="85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1E568E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7163D1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7163D1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Zbyszko Sobkowiak</w:t>
            </w:r>
          </w:p>
        </w:tc>
      </w:tr>
      <w:tr w:rsidR="001E568E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7163D1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7163D1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570-335-327</w:t>
            </w:r>
          </w:p>
        </w:tc>
      </w:tr>
      <w:tr w:rsidR="001E568E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7163D1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7163D1">
            <w:pPr>
              <w:pStyle w:val="Standard"/>
              <w:widowControl w:val="0"/>
              <w:tabs>
                <w:tab w:val="left" w:pos="1225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     zbysob@zkzl.poznan.pl</w:t>
            </w:r>
          </w:p>
        </w:tc>
      </w:tr>
    </w:tbl>
    <w:p w:rsidR="001E568E" w:rsidRDefault="001E568E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1E568E" w:rsidRDefault="007163D1">
      <w:pPr>
        <w:pStyle w:val="Standard"/>
        <w:ind w:left="658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2) Wykonawca</w:t>
      </w:r>
      <w:r>
        <w:rPr>
          <w:rFonts w:ascii="Times New Roman" w:eastAsia="SimSun" w:hAnsi="Times New Roman" w:cs="Times New Roman"/>
          <w:color w:val="000000"/>
        </w:rPr>
        <w:t>:</w:t>
      </w:r>
    </w:p>
    <w:tbl>
      <w:tblPr>
        <w:tblW w:w="85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1E568E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7163D1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1E568E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</w:p>
        </w:tc>
      </w:tr>
      <w:tr w:rsidR="001E568E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7163D1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1E568E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</w:p>
        </w:tc>
      </w:tr>
      <w:tr w:rsidR="001E568E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7163D1">
            <w:pPr>
              <w:pStyle w:val="Standard"/>
              <w:widowControl w:val="0"/>
              <w:tabs>
                <w:tab w:val="left" w:pos="2002"/>
              </w:tabs>
              <w:ind w:left="868" w:hanging="567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8E" w:rsidRDefault="001E568E">
            <w:pPr>
              <w:pStyle w:val="Standard"/>
              <w:widowControl w:val="0"/>
              <w:tabs>
                <w:tab w:val="left" w:pos="1225"/>
              </w:tabs>
              <w:ind w:left="658"/>
              <w:rPr>
                <w:rFonts w:ascii="Times New Roman" w:eastAsia="SimSun" w:hAnsi="Times New Roman" w:cs="Times New Roman"/>
              </w:rPr>
            </w:pPr>
          </w:p>
        </w:tc>
      </w:tr>
    </w:tbl>
    <w:p w:rsidR="001E568E" w:rsidRDefault="001E568E">
      <w:pPr>
        <w:pStyle w:val="Standard"/>
        <w:ind w:left="658"/>
        <w:rPr>
          <w:rFonts w:ascii="Times New Roman" w:eastAsia="SimSun" w:hAnsi="Times New Roman" w:cs="Times New Roman"/>
        </w:rPr>
      </w:pPr>
    </w:p>
    <w:p w:rsidR="001E568E" w:rsidRDefault="007163D1" w:rsidP="007163D1">
      <w:pPr>
        <w:pStyle w:val="Standard"/>
        <w:numPr>
          <w:ilvl w:val="0"/>
          <w:numId w:val="76"/>
        </w:numPr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Strony zobowiązują się do niezwłocznego informowania o zmianie osób wskazanych </w:t>
      </w:r>
      <w:r>
        <w:rPr>
          <w:rFonts w:ascii="Times New Roman" w:eastAsia="SimSun" w:hAnsi="Times New Roman" w:cs="Times New Roman"/>
        </w:rPr>
        <w:br/>
        <w:t>w ust. 1 powyżej, nie później niż w terminie 1 dnia roboczego od dnia dokonania zmiany. Dokonanie zmiany osób wskazanych w ust. 1 nie wymaga zawarcia aneksu do Umowy.</w:t>
      </w: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§ 11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Zmiana postanowień Umowy</w:t>
      </w:r>
    </w:p>
    <w:p w:rsidR="001E568E" w:rsidRDefault="007163D1" w:rsidP="007163D1">
      <w:pPr>
        <w:pStyle w:val="Standard"/>
        <w:numPr>
          <w:ilvl w:val="0"/>
          <w:numId w:val="77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Zmiana</w:t>
      </w:r>
      <w:r>
        <w:rPr>
          <w:rFonts w:ascii="Times New Roman" w:hAnsi="Times New Roman" w:cs="Times New Roman"/>
        </w:rPr>
        <w:t xml:space="preserve"> postanowień zawartej Umowy wymaga, pod rygorem nieważności formy pisemnej.</w:t>
      </w:r>
    </w:p>
    <w:p w:rsidR="001E568E" w:rsidRDefault="007163D1" w:rsidP="007163D1">
      <w:pPr>
        <w:pStyle w:val="Standard"/>
        <w:numPr>
          <w:ilvl w:val="0"/>
          <w:numId w:val="78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lastRenderedPageBreak/>
        <w:t>Zmiana</w:t>
      </w:r>
      <w:r>
        <w:rPr>
          <w:rFonts w:ascii="Times New Roman" w:hAnsi="Times New Roman" w:cs="Times New Roman"/>
        </w:rPr>
        <w:t xml:space="preserve"> Umowy na wniosek Wykonawcy wymaga wykazania okoliczności uprawniających do dokonania tej zmiany.</w:t>
      </w:r>
    </w:p>
    <w:p w:rsidR="001E568E" w:rsidRDefault="001E568E">
      <w:pPr>
        <w:pStyle w:val="Standard"/>
        <w:tabs>
          <w:tab w:val="left" w:pos="4185"/>
        </w:tabs>
        <w:rPr>
          <w:rFonts w:ascii="Times New Roman" w:eastAsia="SimSun" w:hAnsi="Times New Roman" w:cs="Times New Roman"/>
          <w:b/>
          <w:bCs/>
          <w:color w:val="000000"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>§ 12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>Informacje poufne</w:t>
      </w:r>
    </w:p>
    <w:p w:rsidR="001E568E" w:rsidRDefault="007163D1" w:rsidP="007163D1">
      <w:pPr>
        <w:pStyle w:val="Standard"/>
        <w:numPr>
          <w:ilvl w:val="0"/>
          <w:numId w:val="15"/>
        </w:numPr>
        <w:ind w:left="661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Times New Roman"/>
        </w:rPr>
        <w:t>Wykonawca</w:t>
      </w:r>
      <w:r>
        <w:rPr>
          <w:rFonts w:ascii="Times New Roman" w:hAnsi="Times New Roman" w:cs="Times New Roman"/>
          <w:bCs/>
          <w:color w:val="000000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:rsidR="001E568E" w:rsidRDefault="007163D1" w:rsidP="007163D1">
      <w:pPr>
        <w:pStyle w:val="Akapitzlist"/>
        <w:widowControl w:val="0"/>
        <w:numPr>
          <w:ilvl w:val="1"/>
          <w:numId w:val="5"/>
        </w:numPr>
        <w:jc w:val="both"/>
        <w:rPr>
          <w:rFonts w:ascii="Times New Roman" w:eastAsia="SimSun" w:hAnsi="Times New Roman"/>
          <w:bCs/>
          <w:color w:val="000000"/>
          <w:lang w:val="pl-PL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 stanowiące tajemnicę przedsiębiorstwa – chronione na podstawie ustawy z dnia 16 kwietnia 1993 r. o zwalczaniu nieuczciwej konkurencji (tj. Dz. U. z 2019 r. poz. 1010 ze zm.);</w:t>
      </w:r>
    </w:p>
    <w:p w:rsidR="001E568E" w:rsidRDefault="007163D1" w:rsidP="007163D1">
      <w:pPr>
        <w:pStyle w:val="Akapitzlist"/>
        <w:widowControl w:val="0"/>
        <w:numPr>
          <w:ilvl w:val="1"/>
          <w:numId w:val="5"/>
        </w:numPr>
        <w:jc w:val="both"/>
        <w:rPr>
          <w:rFonts w:ascii="Times New Roman" w:eastAsia="SimSun" w:hAnsi="Times New Roman"/>
          <w:bCs/>
          <w:color w:val="000000"/>
          <w:lang w:val="pl-PL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informacje, które mogą mieć wpływ na funkcjonowanie lub stan bezpieczeństwa Zamawiającego.</w:t>
      </w:r>
    </w:p>
    <w:p w:rsidR="001E568E" w:rsidRDefault="001E568E" w:rsidP="007163D1">
      <w:pPr>
        <w:pStyle w:val="Akapitzlist"/>
        <w:numPr>
          <w:ilvl w:val="0"/>
          <w:numId w:val="16"/>
        </w:numPr>
        <w:ind w:left="661"/>
        <w:jc w:val="both"/>
        <w:rPr>
          <w:rFonts w:ascii="Times New Roman" w:hAnsi="Times New Roman"/>
          <w:bCs/>
          <w:vanish/>
          <w:color w:val="000000"/>
          <w:lang w:val="pl-PL"/>
        </w:rPr>
      </w:pPr>
    </w:p>
    <w:p w:rsidR="001E568E" w:rsidRDefault="007163D1" w:rsidP="007163D1">
      <w:pPr>
        <w:pStyle w:val="Akapitzlist"/>
        <w:numPr>
          <w:ilvl w:val="0"/>
          <w:numId w:val="16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Informacje, o których mowa w ust. 1, zwane są dalej „Informacjami poufnymi”.</w:t>
      </w:r>
    </w:p>
    <w:p w:rsidR="001E568E" w:rsidRDefault="007163D1" w:rsidP="007163D1">
      <w:pPr>
        <w:pStyle w:val="Akapitzlist"/>
        <w:numPr>
          <w:ilvl w:val="0"/>
          <w:numId w:val="79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 poufne mogą być udostępnione wyłącznie osobom dającym rękojmię zachowania tajemnicy i tylko w zakresie niezbędnym dla należytego wykonania przedmiotu Umowy.</w:t>
      </w:r>
    </w:p>
    <w:p w:rsidR="001E568E" w:rsidRDefault="007163D1" w:rsidP="007163D1">
      <w:pPr>
        <w:pStyle w:val="Akapitzlist"/>
        <w:numPr>
          <w:ilvl w:val="0"/>
          <w:numId w:val="80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Ujawnianie Informacji poufnych, niezależnie od sposobu ich ujawnienia, w wypadku, gdy ma zostać dokonane w celu innym niż należyte wykonanie przedmiotu Umowy, jest dopuszczalne tylko za uprzednią zgodą Zamawiającego, wyrażoną w formie pisemnej pod rygorem nieważności.</w:t>
      </w:r>
    </w:p>
    <w:p w:rsidR="001E568E" w:rsidRDefault="007163D1" w:rsidP="007163D1">
      <w:pPr>
        <w:pStyle w:val="Akapitzlist"/>
        <w:numPr>
          <w:ilvl w:val="0"/>
          <w:numId w:val="81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 xml:space="preserve">W przypadku, gdy Wykonawca został zobowiązany do ujawnienia Informacji poufnych </w:t>
      </w:r>
      <w:r>
        <w:rPr>
          <w:rFonts w:ascii="Times New Roman" w:hAnsi="Times New Roman"/>
          <w:bCs/>
          <w:color w:val="000000"/>
          <w:lang w:val="pl-PL"/>
        </w:rPr>
        <w:br/>
        <w:t>w całości lub części uprawnionemu organowi i w granicach obowiązującego prawa, Wykonawca zobowiązany jest jedynie uprzedzić Zamawiającego o nałożonym na niego obowiązku.</w:t>
      </w:r>
    </w:p>
    <w:p w:rsidR="001E568E" w:rsidRDefault="007163D1" w:rsidP="007163D1">
      <w:pPr>
        <w:pStyle w:val="Akapitzlist"/>
        <w:numPr>
          <w:ilvl w:val="0"/>
          <w:numId w:val="82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 razie uzyskania przez Wykonawcę wiedzy o nieuprawnionym ujawnieniu Informacji poufnych, jest on zobowiązany do niezwłocznego powiadomienia o tym fakcie Zamawiającego, w celu umożliwienia mu podjęcia stosownych środków zapobiegawczych.</w:t>
      </w:r>
    </w:p>
    <w:p w:rsidR="001E568E" w:rsidRDefault="007163D1" w:rsidP="007163D1">
      <w:pPr>
        <w:pStyle w:val="Akapitzlist"/>
        <w:numPr>
          <w:ilvl w:val="0"/>
          <w:numId w:val="83"/>
        </w:numPr>
        <w:ind w:left="661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Zamawiającego, a także kontrolować ochronę Informacji poufnych oraz przestrzegać przepisów o ochronie poufności informacji.</w:t>
      </w:r>
    </w:p>
    <w:p w:rsidR="001E568E" w:rsidRDefault="001E568E">
      <w:pPr>
        <w:pStyle w:val="Standard"/>
        <w:ind w:left="868" w:hanging="567"/>
        <w:jc w:val="both"/>
        <w:rPr>
          <w:rFonts w:ascii="Times New Roman" w:eastAsia="SimSun" w:hAnsi="Times New Roman" w:cs="Times New Roman"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§13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Ochrona danych osobowych</w:t>
      </w:r>
    </w:p>
    <w:p w:rsidR="001E568E" w:rsidRDefault="007163D1" w:rsidP="007163D1">
      <w:pPr>
        <w:pStyle w:val="Akapitzlist"/>
        <w:numPr>
          <w:ilvl w:val="0"/>
          <w:numId w:val="84"/>
        </w:numPr>
        <w:ind w:left="658" w:hanging="357"/>
        <w:jc w:val="both"/>
        <w:rPr>
          <w:rFonts w:ascii="Times New Roman" w:eastAsia="Calibri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Administratorem Państwa danych osobowych jest Zarząd Transportu Miejskiego </w:t>
      </w:r>
      <w:r>
        <w:rPr>
          <w:rFonts w:ascii="Times New Roman" w:eastAsia="Calibri" w:hAnsi="Times New Roman"/>
          <w:lang w:val="pl-PL"/>
        </w:rPr>
        <w:br/>
        <w:t>w Poznaniu (ZTM) z siedzibą przy ulicy Matejki 59, 60-770 Poznań.</w:t>
      </w:r>
    </w:p>
    <w:p w:rsidR="001E568E" w:rsidRDefault="007163D1" w:rsidP="007163D1">
      <w:pPr>
        <w:pStyle w:val="Akapitzlist"/>
        <w:numPr>
          <w:ilvl w:val="0"/>
          <w:numId w:val="85"/>
        </w:numPr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Szczegółowa informacja w zakresie ochrony danych osobowych przez Zarząd Transportu Miejskiego w Poznaniu stanowi </w:t>
      </w:r>
      <w:r>
        <w:rPr>
          <w:rFonts w:ascii="Times New Roman" w:eastAsia="Calibri" w:hAnsi="Times New Roman"/>
          <w:b/>
          <w:lang w:val="pl-PL"/>
        </w:rPr>
        <w:t>Załącznik nr 2</w:t>
      </w:r>
      <w:r>
        <w:rPr>
          <w:rFonts w:ascii="Times New Roman" w:eastAsia="Calibri" w:hAnsi="Times New Roman"/>
          <w:lang w:val="pl-PL"/>
        </w:rPr>
        <w:t>.</w:t>
      </w: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shd w:val="clear" w:color="auto" w:fill="FFFF00"/>
        </w:rPr>
      </w:pPr>
    </w:p>
    <w:p w:rsidR="001E568E" w:rsidRDefault="007163D1">
      <w:pPr>
        <w:pStyle w:val="Standard"/>
        <w:spacing w:line="276" w:lineRule="auto"/>
        <w:ind w:left="658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§14</w:t>
      </w:r>
    </w:p>
    <w:p w:rsidR="001E568E" w:rsidRDefault="007163D1">
      <w:pPr>
        <w:pStyle w:val="Standard"/>
        <w:spacing w:line="276" w:lineRule="auto"/>
        <w:ind w:left="658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Klauzula informacyjna </w:t>
      </w:r>
    </w:p>
    <w:p w:rsidR="001E568E" w:rsidRDefault="001E568E">
      <w:pPr>
        <w:pStyle w:val="Standard"/>
        <w:spacing w:line="276" w:lineRule="auto"/>
        <w:ind w:left="658"/>
        <w:jc w:val="both"/>
        <w:rPr>
          <w:rFonts w:ascii="Times New Roman" w:hAnsi="Times New Roman"/>
          <w:bCs/>
          <w:lang w:val="pl-PL"/>
        </w:rPr>
      </w:pPr>
    </w:p>
    <w:p w:rsidR="001E568E" w:rsidRDefault="007163D1" w:rsidP="007163D1">
      <w:pPr>
        <w:widowControl/>
        <w:numPr>
          <w:ilvl w:val="0"/>
          <w:numId w:val="86"/>
        </w:numPr>
        <w:spacing w:line="300" w:lineRule="auto"/>
        <w:jc w:val="both"/>
        <w:textAlignment w:val="auto"/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  <w:t xml:space="preserve">Zgodnie z treścią Rozporządzenia </w:t>
      </w: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val="en-US" w:eastAsia="zh-CN" w:bidi="hi-IN"/>
        </w:rPr>
        <w:t>Parlamentu Europejskiego i Rady (UE) 2016/679 z dnia 27 kwietnia 2016 r. w sprawie ochrony osób fizycznych w związku z przetwarzaniem danych osobowych i w sprawie swobodnego przepływu takich danych oraz uchylenia dyrektywy 95/46/WE (dalej: Rozporządzenie lub RODO)</w:t>
      </w:r>
      <w:r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  <w:t xml:space="preserve"> Zamawiający oświadcza, że w związku z zawarciem i realizacją Umowy będzie przetwarzać dane osobowe osób uczestniczących w zawarciu i realizacji Umowy po stronie Wykonawcy. Ponadto nie będzie wykorzystywać tych danych w celu innym niż zawarcie i realizacja niniejszej umowy.</w:t>
      </w:r>
    </w:p>
    <w:p w:rsidR="001E568E" w:rsidRDefault="007163D1" w:rsidP="007163D1">
      <w:pPr>
        <w:widowControl/>
        <w:numPr>
          <w:ilvl w:val="0"/>
          <w:numId w:val="20"/>
        </w:numPr>
        <w:spacing w:line="300" w:lineRule="auto"/>
        <w:ind w:left="658" w:hanging="357"/>
        <w:jc w:val="both"/>
        <w:textAlignment w:val="auto"/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Mangal, 'Courier New'"/>
          <w:kern w:val="2"/>
          <w:sz w:val="24"/>
          <w:szCs w:val="24"/>
          <w:lang w:eastAsia="zh-CN" w:bidi="hi-IN"/>
        </w:rPr>
        <w:t>Każda ze Stron oświadcza, że osoby wymienione w ust. 1, zapoznały się i dysponują informacjami dotyczącymi przetwarzania ich danych osobowych przez drugą Stronę na potrzeby realizacji niniejszej umowy, określonymi w ust. 3.</w:t>
      </w:r>
    </w:p>
    <w:p w:rsidR="001E568E" w:rsidRDefault="007163D1" w:rsidP="007163D1">
      <w:pPr>
        <w:widowControl/>
        <w:numPr>
          <w:ilvl w:val="0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Zgodnie z treścią art. 13 i 14 Rozporządzenia, Strony informują, iż: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Zamawiający jest administratorem danych osobowych w odniesieniu do osoby/osób wskazanych do reprezentacji oraz osób podanych do kontaktu w ramach realizacji Umowy;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osobowe osób będących Wykonawcą niniejszej umowy przetwarzane są na podstawie art. 6 ust. 1 lit. b Rozporządzenia w celu zawarcia i realizacji Umowy, a w przypadku reprezentantów Stron Umowy i osób wyznaczonych do kontaktów roboczych oraz odpowiedzialnych za koordynację i realizację Umowy na podstawie art. 6 ust. 1 lit. f Rozporządzenia, w celu związanym z zawarciem i realizacją Umowy, a także w celu ustalenia, dochodzenia lub obrony przed ewentualnymi roszczeniami z tytułu realizacji Umowy. Powyższe dane osobowe przetwarzane będą również na podstawie art. 6 ust. 1 lit. c Rozporządzenia (obowiązek wynikający z przepisów rachunkowo-podatkowych);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źródłem pochodzenia danych osobowych jest Wykonawca. Kategorie odnośnych danych osobowych zawierają w sobie dane osobowe określone w Umowie lub inne dane kontaktowe niezbędne do realizacji Umowy;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osobowe będą przetwarzane przez Zamawiającego przez okres realizacji Umowy, a po jej rozwiązaniu lub wygaśnięciu przez okres wynikający z przepisów rachunkowo-podatkowych. Okresy te mogą zostać przedłużone w przypadku potrzeby ustalenia, dochodzenia lub obrony przed roszczeniami z tytułu realizacji Umowy.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Rozporządzenia;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lastRenderedPageBreak/>
        <w:t>niezależnie od powyższego osoby te mają również prawo wniesienia skargi do Prezesa Urzędu Ochrony Danych Osobowych, gdy uznają, iż przetwarzanie danych osobowych ich dotyczących narusza przepisy Rozporządzenia;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Inspektora Ochrony Danych Osobowych Zamawiającego zostały określone w poprzednim paragrafie;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podanie danych osobowych jest warunkiem zawarcia i realizacji niniejszej Umowy, ich niepodanie może uniemożliwić jej zawarcie lub realizację;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dane osobowe nie będą poddawane profilowaniu ani zautomatyzowanemu podejmowaniu decyzji;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Zamawiający nie będzie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Rozporządzenia;</w:t>
      </w:r>
    </w:p>
    <w:p w:rsidR="001E568E" w:rsidRDefault="007163D1" w:rsidP="007163D1">
      <w:pPr>
        <w:widowControl/>
        <w:numPr>
          <w:ilvl w:val="1"/>
          <w:numId w:val="20"/>
        </w:numPr>
        <w:spacing w:line="276" w:lineRule="auto"/>
        <w:jc w:val="both"/>
        <w:textAlignment w:val="auto"/>
        <w:rPr>
          <w:rFonts w:ascii="Times New Roman" w:eastAsia="SimSun, 宋体" w:hAnsi="Times New Roman" w:cs="Mangal, 'Courier New'"/>
          <w:kern w:val="2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  <w:t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z Umową.</w:t>
      </w:r>
    </w:p>
    <w:p w:rsidR="001E568E" w:rsidRDefault="001E568E">
      <w:pPr>
        <w:pStyle w:val="Standard"/>
        <w:spacing w:line="276" w:lineRule="auto"/>
        <w:ind w:left="1020" w:hanging="340"/>
        <w:jc w:val="both"/>
        <w:rPr>
          <w:rFonts w:ascii="Times New Roman" w:hAnsi="Times New Roman"/>
          <w:bCs/>
          <w:lang w:val="pl-PL"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§15</w:t>
      </w: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Postanowienia końcowe</w:t>
      </w:r>
    </w:p>
    <w:p w:rsidR="001E568E" w:rsidRDefault="007163D1" w:rsidP="007163D1">
      <w:pPr>
        <w:pStyle w:val="Standard"/>
        <w:widowControl w:val="0"/>
        <w:numPr>
          <w:ilvl w:val="0"/>
          <w:numId w:val="17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Integralną część Umowy stanowią jej załączniki.</w:t>
      </w:r>
    </w:p>
    <w:p w:rsidR="001E568E" w:rsidRDefault="007163D1" w:rsidP="007163D1">
      <w:pPr>
        <w:pStyle w:val="Standard"/>
        <w:widowControl w:val="0"/>
        <w:numPr>
          <w:ilvl w:val="0"/>
          <w:numId w:val="87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Umowę sporządzono w trzech jednobrzmiących egzemplarzach - dwa egzemplarze dla Zamawiającego i jeden egzemplarz dla Wykonawcy.</w:t>
      </w:r>
    </w:p>
    <w:p w:rsidR="001E568E" w:rsidRDefault="007163D1" w:rsidP="007163D1">
      <w:pPr>
        <w:pStyle w:val="Standard"/>
        <w:widowControl w:val="0"/>
        <w:numPr>
          <w:ilvl w:val="0"/>
          <w:numId w:val="88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 sprawach nieuregulowanych Umową mają zastosowanie odpowiednie przepisy prawa, w szczególności przepisy Kodeksu cywilnego.</w:t>
      </w:r>
    </w:p>
    <w:p w:rsidR="001E568E" w:rsidRDefault="007163D1" w:rsidP="007163D1">
      <w:pPr>
        <w:pStyle w:val="Standard"/>
        <w:widowControl w:val="0"/>
        <w:numPr>
          <w:ilvl w:val="0"/>
          <w:numId w:val="89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Strony zobowiązują się do pisemnego zawiadamiania drugiej Strony o każdorazowej zmianie adresu wskazanego w ust. 6.</w:t>
      </w:r>
    </w:p>
    <w:p w:rsidR="001E568E" w:rsidRDefault="007163D1" w:rsidP="007163D1">
      <w:pPr>
        <w:pStyle w:val="Standard"/>
        <w:widowControl w:val="0"/>
        <w:numPr>
          <w:ilvl w:val="0"/>
          <w:numId w:val="90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W przypadku niezrealizowania zobowiązania wskazanego w ust. 4 pisma dostarczone pod adres wskazany w niniejszej Umowie uważa się za skutecznie doręczone.</w:t>
      </w:r>
    </w:p>
    <w:p w:rsidR="001E568E" w:rsidRDefault="007163D1" w:rsidP="007163D1">
      <w:pPr>
        <w:pStyle w:val="Standard"/>
        <w:widowControl w:val="0"/>
        <w:numPr>
          <w:ilvl w:val="0"/>
          <w:numId w:val="91"/>
        </w:numPr>
        <w:tabs>
          <w:tab w:val="left" w:pos="-62"/>
        </w:tabs>
        <w:ind w:left="658" w:hanging="357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Adresy do doręczeń:</w:t>
      </w:r>
    </w:p>
    <w:p w:rsidR="001E568E" w:rsidRDefault="007163D1" w:rsidP="007163D1">
      <w:pPr>
        <w:pStyle w:val="Akapitzlist"/>
        <w:widowControl w:val="0"/>
        <w:numPr>
          <w:ilvl w:val="1"/>
          <w:numId w:val="6"/>
        </w:numPr>
        <w:tabs>
          <w:tab w:val="left" w:pos="-372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</w:rPr>
        <w:t>Wykonawcy:</w:t>
      </w:r>
      <w:r>
        <w:rPr>
          <w:rFonts w:ascii="Times New Roman" w:eastAsia="SimSun" w:hAnsi="Times New Roman"/>
        </w:rPr>
        <w:t xml:space="preserve"> ul. ……………………………………………….……….</w:t>
      </w:r>
    </w:p>
    <w:p w:rsidR="001E568E" w:rsidRDefault="007163D1" w:rsidP="007163D1">
      <w:pPr>
        <w:pStyle w:val="Akapitzlist"/>
        <w:widowControl w:val="0"/>
        <w:numPr>
          <w:ilvl w:val="1"/>
          <w:numId w:val="6"/>
        </w:numPr>
        <w:tabs>
          <w:tab w:val="left" w:pos="-372"/>
        </w:tabs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lang w:val="pl-PL"/>
        </w:rPr>
        <w:t>Zamawiającego</w:t>
      </w:r>
      <w:r>
        <w:rPr>
          <w:rFonts w:ascii="Times New Roman" w:eastAsia="SimSun" w:hAnsi="Times New Roman"/>
          <w:lang w:val="pl-PL"/>
        </w:rPr>
        <w:t xml:space="preserve">: Zarząd Transportu Miejskiego w Poznaniu, ul. Matejki 59, </w:t>
      </w:r>
      <w:r>
        <w:rPr>
          <w:rFonts w:ascii="Times New Roman" w:eastAsia="SimSun" w:hAnsi="Times New Roman"/>
          <w:lang w:val="pl-PL"/>
        </w:rPr>
        <w:br/>
        <w:t>60-770 Poznań,.</w:t>
      </w:r>
    </w:p>
    <w:p w:rsidR="001E568E" w:rsidRDefault="007163D1" w:rsidP="007163D1">
      <w:pPr>
        <w:pStyle w:val="Akapitzlist"/>
        <w:widowControl w:val="0"/>
        <w:numPr>
          <w:ilvl w:val="1"/>
          <w:numId w:val="6"/>
        </w:numPr>
        <w:tabs>
          <w:tab w:val="left" w:pos="-372"/>
        </w:tabs>
        <w:jc w:val="both"/>
        <w:rPr>
          <w:rFonts w:ascii="Times New Roman" w:hAnsi="Times New Roman"/>
          <w:lang w:val="pl-PL"/>
        </w:rPr>
      </w:pPr>
      <w:r>
        <w:rPr>
          <w:rFonts w:ascii="Times New Roman" w:eastAsia="SimSun" w:hAnsi="Times New Roman"/>
          <w:b/>
          <w:bCs/>
          <w:lang w:val="pl-PL"/>
        </w:rPr>
        <w:t>Pełnomocnika:</w:t>
      </w:r>
      <w:r>
        <w:rPr>
          <w:rFonts w:ascii="Times New Roman" w:eastAsia="SimSun" w:hAnsi="Times New Roman"/>
          <w:lang w:val="pl-PL"/>
        </w:rPr>
        <w:t xml:space="preserve"> Zarząd Komunalnych Zasobów Lokalowych sp. z o.o. Punkt </w:t>
      </w:r>
      <w:r>
        <w:rPr>
          <w:rFonts w:ascii="Times New Roman" w:eastAsia="SimSun" w:hAnsi="Times New Roman"/>
          <w:lang w:val="pl-PL"/>
        </w:rPr>
        <w:br/>
        <w:t>Obsługi Klienta nr 3, ul 23 Lutego 4/6A, 61-741 Poznań.</w:t>
      </w:r>
    </w:p>
    <w:p w:rsidR="001E568E" w:rsidRDefault="007163D1" w:rsidP="007163D1">
      <w:pPr>
        <w:pStyle w:val="Tekstpodstawowy32"/>
        <w:widowControl w:val="0"/>
        <w:numPr>
          <w:ilvl w:val="0"/>
          <w:numId w:val="92"/>
        </w:numPr>
        <w:tabs>
          <w:tab w:val="left" w:pos="-59"/>
        </w:tabs>
        <w:spacing w:line="276" w:lineRule="auto"/>
        <w:ind w:left="661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:rsidR="001E568E" w:rsidRDefault="007163D1" w:rsidP="007163D1">
      <w:pPr>
        <w:pStyle w:val="Akapitzlist"/>
        <w:numPr>
          <w:ilvl w:val="0"/>
          <w:numId w:val="93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Ewentualne spory powstałe w związku z realizacją postanowień niniejszej Umowy </w:t>
      </w:r>
      <w:r>
        <w:rPr>
          <w:rFonts w:ascii="Times New Roman" w:hAnsi="Times New Roman"/>
          <w:lang w:val="pl-PL"/>
        </w:rPr>
        <w:br/>
        <w:t>rozstrzygać będzie sąd właściwy rzeczowo dla siedziby Zamawiającego.</w:t>
      </w:r>
    </w:p>
    <w:p w:rsidR="001E568E" w:rsidRDefault="007163D1" w:rsidP="007163D1">
      <w:pPr>
        <w:pStyle w:val="Akapitzlist"/>
        <w:numPr>
          <w:ilvl w:val="0"/>
          <w:numId w:val="94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Termin na złożenie Stronie oświadczeń woli uważa się za zachowany, jeśli oświadczenie zostanie wysłane listem poleconym za pośrednictwem operatora pocztowego Poczta Polska S.A. w ostatnim dniu tego terminu.</w:t>
      </w: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1E568E" w:rsidRDefault="007163D1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ZAMAWIAJĄCY</w:t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</w:r>
      <w:r>
        <w:rPr>
          <w:rFonts w:ascii="Times New Roman" w:eastAsia="SimSun" w:hAnsi="Times New Roman" w:cs="Times New Roman"/>
          <w:b/>
        </w:rPr>
        <w:tab/>
        <w:t xml:space="preserve"> WYKONAWCA</w:t>
      </w: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051B46" w:rsidRDefault="00051B46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  <w:bookmarkStart w:id="0" w:name="_GoBack"/>
      <w:bookmarkEnd w:id="0"/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1E568E" w:rsidRDefault="007163D1">
      <w:pPr>
        <w:pStyle w:val="Standard"/>
        <w:ind w:left="658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Załączniki:</w:t>
      </w:r>
    </w:p>
    <w:p w:rsidR="001E568E" w:rsidRDefault="007163D1" w:rsidP="007163D1">
      <w:pPr>
        <w:pStyle w:val="Akapitzlist"/>
        <w:numPr>
          <w:ilvl w:val="0"/>
          <w:numId w:val="95"/>
        </w:numPr>
        <w:ind w:left="661" w:right="-1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1 – Opis Przedmiotu Umowy</w:t>
      </w:r>
    </w:p>
    <w:p w:rsidR="001E568E" w:rsidRDefault="007163D1" w:rsidP="007163D1">
      <w:pPr>
        <w:pStyle w:val="Akapitzlist"/>
        <w:numPr>
          <w:ilvl w:val="0"/>
          <w:numId w:val="96"/>
        </w:numPr>
        <w:ind w:left="661" w:right="-1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2 – Ochrona danych osobowych – Informacja dla kontrahentów ZTM w Poznaniu</w:t>
      </w:r>
    </w:p>
    <w:p w:rsidR="001E568E" w:rsidRDefault="007163D1" w:rsidP="007163D1">
      <w:pPr>
        <w:pStyle w:val="Akapitzlist"/>
        <w:numPr>
          <w:ilvl w:val="0"/>
          <w:numId w:val="97"/>
        </w:numPr>
        <w:ind w:left="661" w:right="-1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3 – Dokumenty potwierdzające umocowanie osób reprezentujących Wykonawcę</w:t>
      </w:r>
    </w:p>
    <w:p w:rsidR="001E568E" w:rsidRDefault="007163D1" w:rsidP="007163D1">
      <w:pPr>
        <w:pStyle w:val="Akapitzlist"/>
        <w:numPr>
          <w:ilvl w:val="0"/>
          <w:numId w:val="98"/>
        </w:numPr>
        <w:ind w:left="661" w:right="-1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4 – Dokument potwierdzający aktualną polisę Wykonawcy</w:t>
      </w:r>
    </w:p>
    <w:p w:rsidR="001E568E" w:rsidRDefault="007163D1" w:rsidP="007163D1">
      <w:pPr>
        <w:pStyle w:val="Akapitzlist"/>
        <w:numPr>
          <w:ilvl w:val="0"/>
          <w:numId w:val="99"/>
        </w:numPr>
        <w:ind w:left="661" w:right="-1"/>
        <w:jc w:val="both"/>
        <w:rPr>
          <w:sz w:val="22"/>
          <w:szCs w:val="22"/>
          <w:lang w:val="pl-PL"/>
        </w:rPr>
        <w:sectPr w:rsidR="001E568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100" w:charSpace="4096"/>
        </w:sectPr>
      </w:pPr>
      <w:r>
        <w:rPr>
          <w:sz w:val="22"/>
          <w:szCs w:val="22"/>
          <w:lang w:val="pl-PL"/>
        </w:rPr>
        <w:t>Załącznik nr 5 – Formularz ofertowy Wykonawcy</w:t>
      </w:r>
    </w:p>
    <w:p w:rsidR="001E568E" w:rsidRDefault="007163D1">
      <w:pPr>
        <w:pStyle w:val="Standard"/>
        <w:shd w:val="clear" w:color="auto" w:fill="FFFFFF"/>
        <w:spacing w:line="360" w:lineRule="auto"/>
        <w:ind w:left="658"/>
        <w:jc w:val="right"/>
      </w:pPr>
      <w:r>
        <w:rPr>
          <w:rFonts w:ascii="Times New Roman" w:hAnsi="Times New Roman"/>
          <w:b/>
          <w:bCs/>
        </w:rPr>
        <w:lastRenderedPageBreak/>
        <w:t>Załącznik nr 1 Opis przedmiotu Umowy</w:t>
      </w:r>
    </w:p>
    <w:p w:rsidR="001E568E" w:rsidRDefault="007163D1" w:rsidP="007163D1">
      <w:pPr>
        <w:pStyle w:val="Akapitzlist"/>
        <w:numPr>
          <w:ilvl w:val="0"/>
          <w:numId w:val="100"/>
        </w:numPr>
        <w:suppressAutoHyphens w:val="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>Na podstawie zapisów Ustaw</w:t>
      </w:r>
      <w:r>
        <w:rPr>
          <w:color w:val="000000"/>
          <w:lang w:val="pl-PL"/>
        </w:rPr>
        <w:t>:</w:t>
      </w:r>
    </w:p>
    <w:p w:rsidR="001E568E" w:rsidRDefault="007163D1" w:rsidP="007163D1">
      <w:pPr>
        <w:pStyle w:val="Akapitzlist"/>
        <w:numPr>
          <w:ilvl w:val="1"/>
          <w:numId w:val="101"/>
        </w:numPr>
        <w:suppressAutoHyphens w:val="0"/>
        <w:jc w:val="both"/>
        <w:textAlignment w:val="auto"/>
        <w:rPr>
          <w:color w:val="000000"/>
          <w:lang w:val="pl-PL"/>
        </w:rPr>
      </w:pPr>
      <w:r>
        <w:rPr>
          <w:color w:val="000000"/>
          <w:lang w:val="pl-PL"/>
        </w:rPr>
        <w:t>z dnia 27 kwietnia 2001 r. Prawo ochrony środowiska Dz. U. 2017 poz. 519</w:t>
      </w:r>
    </w:p>
    <w:p w:rsidR="001E568E" w:rsidRDefault="007163D1" w:rsidP="007163D1">
      <w:pPr>
        <w:pStyle w:val="Akapitzlist"/>
        <w:numPr>
          <w:ilvl w:val="1"/>
          <w:numId w:val="102"/>
        </w:numPr>
        <w:suppressAutoHyphens w:val="0"/>
        <w:jc w:val="both"/>
        <w:textAlignment w:val="auto"/>
        <w:rPr>
          <w:color w:val="000000"/>
          <w:lang w:val="pl-PL"/>
        </w:rPr>
      </w:pPr>
      <w:r>
        <w:rPr>
          <w:color w:val="000000"/>
          <w:lang w:val="pl-PL"/>
        </w:rPr>
        <w:t>z dnia 27 kwietnia 2001 r. o odpadach Dz. U. 2018 poz. 21</w:t>
      </w:r>
    </w:p>
    <w:p w:rsidR="001E568E" w:rsidRDefault="007163D1" w:rsidP="007163D1">
      <w:pPr>
        <w:pStyle w:val="Akapitzlist"/>
        <w:numPr>
          <w:ilvl w:val="1"/>
          <w:numId w:val="103"/>
        </w:numPr>
        <w:suppressAutoHyphens w:val="0"/>
        <w:jc w:val="both"/>
        <w:textAlignment w:val="auto"/>
        <w:rPr>
          <w:color w:val="000000"/>
          <w:lang w:val="pl-PL"/>
        </w:rPr>
      </w:pPr>
      <w:r>
        <w:rPr>
          <w:color w:val="000000"/>
          <w:lang w:val="pl-PL"/>
        </w:rPr>
        <w:t>z dnia 7 lipca 1994 r. Prawo budowlane Dz. U. 2017 poz. 1332</w:t>
      </w:r>
    </w:p>
    <w:p w:rsidR="001E568E" w:rsidRDefault="007163D1" w:rsidP="007163D1">
      <w:pPr>
        <w:pStyle w:val="Akapitzlist"/>
        <w:numPr>
          <w:ilvl w:val="1"/>
          <w:numId w:val="104"/>
        </w:numPr>
        <w:suppressAutoHyphens w:val="0"/>
        <w:jc w:val="both"/>
        <w:textAlignment w:val="auto"/>
        <w:rPr>
          <w:color w:val="000000"/>
          <w:lang w:val="pl-PL"/>
        </w:rPr>
      </w:pPr>
      <w:r>
        <w:rPr>
          <w:color w:val="000000"/>
          <w:lang w:val="pl-PL"/>
        </w:rPr>
        <w:t>oraz Rozporządzenia Ministra Środowiska w sprawie warunków, jakie należy spełnić przy wprowadzaniu ścieków do wód lub do ziemi, oraz w sprawie substancji szczególnie szkodliwych dla środowiska wodnego Dz. U. 2014 poz. 1800</w:t>
      </w:r>
    </w:p>
    <w:p w:rsidR="001E568E" w:rsidRDefault="001E568E">
      <w:pPr>
        <w:pStyle w:val="Standard"/>
        <w:jc w:val="both"/>
        <w:rPr>
          <w:rFonts w:ascii="Times New Roman" w:hAnsi="Times New Roman"/>
        </w:rPr>
      </w:pPr>
    </w:p>
    <w:p w:rsidR="001E568E" w:rsidRDefault="007163D1" w:rsidP="007163D1">
      <w:pPr>
        <w:pStyle w:val="Akapitzlist"/>
        <w:numPr>
          <w:ilvl w:val="0"/>
          <w:numId w:val="105"/>
        </w:numPr>
        <w:suppressAutoHyphens w:val="0"/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 xml:space="preserve">Wykonanie </w:t>
      </w:r>
      <w:r>
        <w:rPr>
          <w:bCs/>
          <w:lang w:val="pl-PL"/>
        </w:rPr>
        <w:t xml:space="preserve">usługi sprawdzenia stanu technicznego oraz czyszczenia instalacji i urządzeń służących ochronie środowiska </w:t>
      </w:r>
      <w:r>
        <w:rPr>
          <w:lang w:val="pl-PL"/>
        </w:rPr>
        <w:t>dla obiektów:</w:t>
      </w:r>
    </w:p>
    <w:p w:rsidR="001E568E" w:rsidRDefault="001E568E">
      <w:pPr>
        <w:pStyle w:val="Akapitzlist"/>
        <w:widowControl w:val="0"/>
        <w:ind w:left="1080"/>
        <w:jc w:val="both"/>
        <w:rPr>
          <w:lang w:val="pl-PL"/>
        </w:rPr>
      </w:pPr>
    </w:p>
    <w:p w:rsidR="001E568E" w:rsidRDefault="001E568E" w:rsidP="007163D1">
      <w:pPr>
        <w:pStyle w:val="Akapitzlist"/>
        <w:widowControl w:val="0"/>
        <w:numPr>
          <w:ilvl w:val="0"/>
          <w:numId w:val="7"/>
        </w:numPr>
        <w:spacing w:after="200"/>
        <w:jc w:val="both"/>
        <w:textAlignment w:val="auto"/>
        <w:rPr>
          <w:vanish/>
          <w:lang w:val="pl-PL"/>
        </w:rPr>
      </w:pPr>
    </w:p>
    <w:p w:rsidR="001E568E" w:rsidRDefault="001E568E" w:rsidP="007163D1">
      <w:pPr>
        <w:pStyle w:val="Akapitzlist"/>
        <w:widowControl w:val="0"/>
        <w:numPr>
          <w:ilvl w:val="0"/>
          <w:numId w:val="7"/>
        </w:numPr>
        <w:spacing w:after="200"/>
        <w:jc w:val="both"/>
        <w:textAlignment w:val="auto"/>
        <w:rPr>
          <w:vanish/>
          <w:lang w:val="pl-PL"/>
        </w:rPr>
      </w:pPr>
    </w:p>
    <w:p w:rsidR="001E568E" w:rsidRDefault="007163D1" w:rsidP="007163D1">
      <w:pPr>
        <w:pStyle w:val="Akapitzlist"/>
        <w:widowControl w:val="0"/>
        <w:numPr>
          <w:ilvl w:val="1"/>
          <w:numId w:val="7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Dworzec autobusowy Jana III Sobieskiego (dwukrotne, zgodnie z terminami wynikającymi z umowy)</w:t>
      </w:r>
    </w:p>
    <w:p w:rsidR="001E568E" w:rsidRDefault="007163D1" w:rsidP="007163D1">
      <w:pPr>
        <w:pStyle w:val="Akapitzlist"/>
        <w:numPr>
          <w:ilvl w:val="1"/>
          <w:numId w:val="7"/>
        </w:numPr>
        <w:rPr>
          <w:lang w:val="pl-PL"/>
        </w:rPr>
      </w:pPr>
      <w:r>
        <w:rPr>
          <w:lang w:val="pl-PL"/>
        </w:rPr>
        <w:t>Dworzec autobusowy Śródka (dwukrotne, zgodnie z terminami wynikającymi z umowy)</w:t>
      </w:r>
    </w:p>
    <w:p w:rsidR="001E568E" w:rsidRDefault="007163D1" w:rsidP="007163D1">
      <w:pPr>
        <w:pStyle w:val="Akapitzlist"/>
        <w:widowControl w:val="0"/>
        <w:numPr>
          <w:ilvl w:val="1"/>
          <w:numId w:val="7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Dworzec autobusowy Rataje (dwukrotne, zgodnie z terminami wynikającymi z umowy)</w:t>
      </w:r>
    </w:p>
    <w:p w:rsidR="001E568E" w:rsidRDefault="007163D1" w:rsidP="007163D1">
      <w:pPr>
        <w:pStyle w:val="Akapitzlist"/>
        <w:widowControl w:val="0"/>
        <w:numPr>
          <w:ilvl w:val="1"/>
          <w:numId w:val="7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Dworzec autobusowo – tramwajowy Junikowo (dwukrotne, zgodnie z terminami wynikającymi z umowy)</w:t>
      </w:r>
    </w:p>
    <w:p w:rsidR="001E568E" w:rsidRDefault="007163D1" w:rsidP="007163D1">
      <w:pPr>
        <w:pStyle w:val="Akapitzlist"/>
        <w:widowControl w:val="0"/>
        <w:numPr>
          <w:ilvl w:val="0"/>
          <w:numId w:val="7"/>
        </w:numPr>
        <w:spacing w:after="200"/>
        <w:jc w:val="both"/>
        <w:textAlignment w:val="auto"/>
        <w:rPr>
          <w:lang w:val="pl-PL"/>
        </w:rPr>
      </w:pPr>
      <w:r>
        <w:t>Zakres czynności podczas świadczonych usług w zakresie czyszczenia i przeglądów układów podczyszczania obejmuje:</w:t>
      </w:r>
    </w:p>
    <w:p w:rsidR="001E568E" w:rsidRDefault="007163D1" w:rsidP="007163D1">
      <w:pPr>
        <w:pStyle w:val="Akapitzlist"/>
        <w:widowControl w:val="0"/>
        <w:numPr>
          <w:ilvl w:val="1"/>
          <w:numId w:val="7"/>
        </w:numPr>
        <w:spacing w:after="200"/>
        <w:jc w:val="both"/>
        <w:textAlignment w:val="auto"/>
        <w:rPr>
          <w:lang w:val="pl-PL"/>
        </w:rPr>
      </w:pPr>
      <w:r>
        <w:t>Czyszczenie układu podczyszczania:</w:t>
      </w:r>
    </w:p>
    <w:p w:rsidR="001E568E" w:rsidRDefault="007163D1" w:rsidP="007163D1">
      <w:pPr>
        <w:pStyle w:val="Akapitzlist"/>
        <w:widowControl w:val="0"/>
        <w:numPr>
          <w:ilvl w:val="0"/>
          <w:numId w:val="18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asenizację mieszaniny wodno-olejowej,</w:t>
      </w:r>
    </w:p>
    <w:p w:rsidR="001E568E" w:rsidRDefault="007163D1" w:rsidP="007163D1">
      <w:pPr>
        <w:pStyle w:val="Akapitzlist"/>
        <w:widowControl w:val="0"/>
        <w:numPr>
          <w:ilvl w:val="0"/>
          <w:numId w:val="106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asenizację szlamów,</w:t>
      </w:r>
    </w:p>
    <w:p w:rsidR="001E568E" w:rsidRDefault="007163D1" w:rsidP="007163D1">
      <w:pPr>
        <w:pStyle w:val="Akapitzlist"/>
        <w:widowControl w:val="0"/>
        <w:numPr>
          <w:ilvl w:val="0"/>
          <w:numId w:val="107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 xml:space="preserve">asenizację lub ręczne usunięcie elementów ciężkich i stałych zgromadzonych </w:t>
      </w:r>
      <w:r>
        <w:rPr>
          <w:lang w:val="pl-PL"/>
        </w:rPr>
        <w:br/>
        <w:t>w urządzeniu,</w:t>
      </w:r>
    </w:p>
    <w:p w:rsidR="001E568E" w:rsidRDefault="007163D1" w:rsidP="007163D1">
      <w:pPr>
        <w:pStyle w:val="Akapitzlist"/>
        <w:widowControl w:val="0"/>
        <w:numPr>
          <w:ilvl w:val="0"/>
          <w:numId w:val="108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oczyszczanie ścian i części ruchomych (filtrów, lameli) i ścian urządzenia woda pod ciśnieniem,</w:t>
      </w:r>
    </w:p>
    <w:p w:rsidR="001E568E" w:rsidRDefault="007163D1" w:rsidP="007163D1">
      <w:pPr>
        <w:pStyle w:val="Akapitzlist"/>
        <w:widowControl w:val="0"/>
        <w:numPr>
          <w:ilvl w:val="0"/>
          <w:numId w:val="109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asenizację popłuczyn,</w:t>
      </w:r>
    </w:p>
    <w:p w:rsidR="001E568E" w:rsidRDefault="007163D1" w:rsidP="007163D1">
      <w:pPr>
        <w:pStyle w:val="Akapitzlist"/>
        <w:widowControl w:val="0"/>
        <w:numPr>
          <w:ilvl w:val="0"/>
          <w:numId w:val="110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sprawdzenie kompletności urządzenia,</w:t>
      </w:r>
    </w:p>
    <w:p w:rsidR="001E568E" w:rsidRDefault="007163D1" w:rsidP="007163D1">
      <w:pPr>
        <w:pStyle w:val="Akapitzlist"/>
        <w:widowControl w:val="0"/>
        <w:numPr>
          <w:ilvl w:val="0"/>
          <w:numId w:val="111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skontrolowanie stanu technicznego i przeprowadzenie konserwacji elementów składowych urządzenia (tj. przegroda przelewowa, sekcje lamelowe, maty filtracyjne, zawór pływakowy),</w:t>
      </w:r>
    </w:p>
    <w:p w:rsidR="001E568E" w:rsidRDefault="007163D1" w:rsidP="007163D1">
      <w:pPr>
        <w:pStyle w:val="Akapitzlist"/>
        <w:widowControl w:val="0"/>
        <w:numPr>
          <w:ilvl w:val="0"/>
          <w:numId w:val="112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 xml:space="preserve">sporządzenie protokołu wykonania prac i uzyskanie odbioru prac przez </w:t>
      </w:r>
      <w:r>
        <w:rPr>
          <w:lang w:val="pl-PL"/>
        </w:rPr>
        <w:lastRenderedPageBreak/>
        <w:t>Zamawiającego,</w:t>
      </w:r>
    </w:p>
    <w:p w:rsidR="001E568E" w:rsidRDefault="007163D1" w:rsidP="007163D1">
      <w:pPr>
        <w:pStyle w:val="Akapitzlist"/>
        <w:widowControl w:val="0"/>
        <w:numPr>
          <w:ilvl w:val="0"/>
          <w:numId w:val="113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dokonanie wpisów w książce eksploatacji poprzez podanie ilości wytworzonych odpadów, uwag co do stanu technicznego urządzenia, potwierdzenia jego sprawności,</w:t>
      </w:r>
    </w:p>
    <w:p w:rsidR="001E568E" w:rsidRDefault="007163D1" w:rsidP="007163D1">
      <w:pPr>
        <w:pStyle w:val="Akapitzlist"/>
        <w:widowControl w:val="0"/>
        <w:numPr>
          <w:ilvl w:val="0"/>
          <w:numId w:val="114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 xml:space="preserve">transport i unieszkodliwienie odpadów w instalacji posiadające decyzje </w:t>
      </w:r>
      <w:r>
        <w:rPr>
          <w:lang w:val="pl-PL"/>
        </w:rPr>
        <w:br/>
        <w:t>w zakresie odzysku lub unieszkodliwienia odpadów z grupy 13 05,</w:t>
      </w:r>
    </w:p>
    <w:p w:rsidR="001E568E" w:rsidRDefault="007163D1" w:rsidP="007163D1">
      <w:pPr>
        <w:pStyle w:val="Akapitzlist"/>
        <w:widowControl w:val="0"/>
        <w:numPr>
          <w:ilvl w:val="0"/>
          <w:numId w:val="115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potwierdzenie poprawności funkcjonowania układu.</w:t>
      </w:r>
    </w:p>
    <w:p w:rsidR="001E568E" w:rsidRDefault="001E568E" w:rsidP="007163D1">
      <w:pPr>
        <w:pStyle w:val="Akapitzlist"/>
        <w:widowControl w:val="0"/>
        <w:numPr>
          <w:ilvl w:val="0"/>
          <w:numId w:val="116"/>
        </w:numPr>
        <w:spacing w:after="200"/>
        <w:jc w:val="both"/>
        <w:textAlignment w:val="auto"/>
        <w:rPr>
          <w:vanish/>
          <w:lang w:val="pl-PL"/>
        </w:rPr>
      </w:pPr>
    </w:p>
    <w:p w:rsidR="001E568E" w:rsidRDefault="001E568E" w:rsidP="007163D1">
      <w:pPr>
        <w:pStyle w:val="Akapitzlist"/>
        <w:widowControl w:val="0"/>
        <w:numPr>
          <w:ilvl w:val="1"/>
          <w:numId w:val="117"/>
        </w:numPr>
        <w:spacing w:after="200"/>
        <w:jc w:val="both"/>
        <w:textAlignment w:val="auto"/>
        <w:rPr>
          <w:vanish/>
          <w:lang w:val="pl-PL"/>
        </w:rPr>
      </w:pPr>
    </w:p>
    <w:p w:rsidR="001E568E" w:rsidRDefault="007163D1" w:rsidP="007163D1">
      <w:pPr>
        <w:pStyle w:val="Akapitzlist"/>
        <w:widowControl w:val="0"/>
        <w:numPr>
          <w:ilvl w:val="1"/>
          <w:numId w:val="118"/>
        </w:numPr>
        <w:spacing w:after="200"/>
        <w:jc w:val="both"/>
        <w:textAlignment w:val="auto"/>
        <w:rPr>
          <w:lang w:val="pl-PL"/>
        </w:rPr>
      </w:pPr>
      <w:r>
        <w:rPr>
          <w:lang w:val="pl-PL"/>
        </w:rPr>
        <w:t>przegląd eksploatacyjny układu podczyszczania polega na:</w:t>
      </w:r>
    </w:p>
    <w:p w:rsidR="001E568E" w:rsidRDefault="007163D1" w:rsidP="007163D1">
      <w:pPr>
        <w:pStyle w:val="Akapitzlist"/>
        <w:widowControl w:val="0"/>
        <w:numPr>
          <w:ilvl w:val="0"/>
          <w:numId w:val="119"/>
        </w:numPr>
        <w:spacing w:after="200"/>
        <w:ind w:left="1418" w:hanging="425"/>
        <w:jc w:val="both"/>
        <w:textAlignment w:val="auto"/>
        <w:rPr>
          <w:lang w:val="pl-PL"/>
        </w:rPr>
      </w:pPr>
      <w:r>
        <w:rPr>
          <w:lang w:val="pl-PL"/>
        </w:rPr>
        <w:t>wykonaniu dokumentacji zdjęciowej,</w:t>
      </w:r>
    </w:p>
    <w:p w:rsidR="001E568E" w:rsidRDefault="007163D1" w:rsidP="007163D1">
      <w:pPr>
        <w:pStyle w:val="Akapitzlist"/>
        <w:widowControl w:val="0"/>
        <w:numPr>
          <w:ilvl w:val="0"/>
          <w:numId w:val="120"/>
        </w:numPr>
        <w:spacing w:after="200"/>
        <w:ind w:left="1418" w:hanging="425"/>
        <w:jc w:val="both"/>
        <w:textAlignment w:val="auto"/>
        <w:rPr>
          <w:lang w:val="pl-PL"/>
        </w:rPr>
      </w:pPr>
      <w:r>
        <w:rPr>
          <w:lang w:val="pl-PL"/>
        </w:rPr>
        <w:t>wykonaniu pomiaru poziomu szlamów w osadniku lub komorze osadniczej,</w:t>
      </w:r>
    </w:p>
    <w:p w:rsidR="001E568E" w:rsidRDefault="007163D1" w:rsidP="007163D1">
      <w:pPr>
        <w:pStyle w:val="Akapitzlist"/>
        <w:widowControl w:val="0"/>
        <w:numPr>
          <w:ilvl w:val="0"/>
          <w:numId w:val="121"/>
        </w:numPr>
        <w:spacing w:after="200"/>
        <w:ind w:left="1418" w:hanging="425"/>
        <w:jc w:val="both"/>
        <w:textAlignment w:val="auto"/>
        <w:rPr>
          <w:lang w:val="pl-PL"/>
        </w:rPr>
      </w:pPr>
      <w:r>
        <w:rPr>
          <w:lang w:val="pl-PL"/>
        </w:rPr>
        <w:t>wykonaniu pomiaru grubości odseparowanej warstwy olejowej,</w:t>
      </w:r>
    </w:p>
    <w:p w:rsidR="001E568E" w:rsidRDefault="007163D1" w:rsidP="007163D1">
      <w:pPr>
        <w:pStyle w:val="Akapitzlist"/>
        <w:widowControl w:val="0"/>
        <w:numPr>
          <w:ilvl w:val="0"/>
          <w:numId w:val="122"/>
        </w:numPr>
        <w:spacing w:after="200"/>
        <w:ind w:left="1418" w:hanging="425"/>
        <w:jc w:val="both"/>
        <w:textAlignment w:val="auto"/>
        <w:rPr>
          <w:lang w:val="pl-PL"/>
        </w:rPr>
      </w:pPr>
      <w:r>
        <w:rPr>
          <w:lang w:val="pl-PL"/>
        </w:rPr>
        <w:t>wykonaniu pomiaru szlamów w separatorze,</w:t>
      </w:r>
    </w:p>
    <w:p w:rsidR="001E568E" w:rsidRDefault="007163D1" w:rsidP="007163D1">
      <w:pPr>
        <w:pStyle w:val="Akapitzlist"/>
        <w:widowControl w:val="0"/>
        <w:numPr>
          <w:ilvl w:val="0"/>
          <w:numId w:val="123"/>
        </w:numPr>
        <w:spacing w:after="200"/>
        <w:ind w:left="1418" w:hanging="425"/>
        <w:jc w:val="both"/>
        <w:textAlignment w:val="auto"/>
        <w:rPr>
          <w:lang w:val="pl-PL"/>
        </w:rPr>
      </w:pPr>
      <w:r>
        <w:rPr>
          <w:lang w:val="pl-PL"/>
        </w:rPr>
        <w:t>wzrokowej ocenie stanu elementów składowych układu (lamele, maty filtracyjne, pływak, ściany, pokrywy),</w:t>
      </w:r>
    </w:p>
    <w:p w:rsidR="001E568E" w:rsidRDefault="007163D1" w:rsidP="007163D1">
      <w:pPr>
        <w:pStyle w:val="Akapitzlist"/>
        <w:widowControl w:val="0"/>
        <w:numPr>
          <w:ilvl w:val="0"/>
          <w:numId w:val="124"/>
        </w:numPr>
        <w:spacing w:after="200"/>
        <w:ind w:left="1418" w:hanging="425"/>
        <w:jc w:val="both"/>
        <w:textAlignment w:val="auto"/>
        <w:rPr>
          <w:lang w:val="pl-PL"/>
        </w:rPr>
      </w:pPr>
      <w:r>
        <w:rPr>
          <w:lang w:val="pl-PL"/>
        </w:rPr>
        <w:t>ocenie i poprawności funkcjonowania układu,</w:t>
      </w:r>
    </w:p>
    <w:p w:rsidR="001E568E" w:rsidRDefault="007163D1" w:rsidP="007163D1">
      <w:pPr>
        <w:pStyle w:val="Akapitzlist"/>
        <w:widowControl w:val="0"/>
        <w:numPr>
          <w:ilvl w:val="0"/>
          <w:numId w:val="125"/>
        </w:numPr>
        <w:spacing w:after="200"/>
        <w:ind w:left="1418" w:hanging="425"/>
        <w:jc w:val="both"/>
        <w:textAlignment w:val="auto"/>
        <w:rPr>
          <w:lang w:val="pl-PL"/>
        </w:rPr>
      </w:pPr>
      <w:r>
        <w:rPr>
          <w:lang w:val="pl-PL"/>
        </w:rPr>
        <w:t>dokonanie wpisów w książce eksploatacji poprzez podanie ilości wytworzonych odpadów, uwag co do stanu technicznego urządzenia, potwierdzenia jego sprawności.</w:t>
      </w:r>
    </w:p>
    <w:p w:rsidR="001E568E" w:rsidRDefault="007163D1" w:rsidP="007163D1">
      <w:pPr>
        <w:pStyle w:val="Akapitzlist"/>
        <w:widowControl w:val="0"/>
        <w:numPr>
          <w:ilvl w:val="1"/>
          <w:numId w:val="126"/>
        </w:numPr>
        <w:spacing w:after="200"/>
        <w:jc w:val="both"/>
        <w:textAlignment w:val="auto"/>
      </w:pPr>
      <w:r>
        <w:rPr>
          <w:rFonts w:ascii="Times New Roman" w:hAnsi="Times New Roman"/>
        </w:rPr>
        <w:t>przegląd budowlany układu podczyszczania (dla każdego obiektu)</w:t>
      </w:r>
    </w:p>
    <w:p w:rsidR="001E568E" w:rsidRDefault="001E568E">
      <w:pPr>
        <w:pStyle w:val="Standard"/>
        <w:widowControl w:val="0"/>
        <w:jc w:val="both"/>
        <w:rPr>
          <w:rFonts w:ascii="Times New Roman" w:hAnsi="Times New Roman"/>
        </w:rPr>
      </w:pPr>
    </w:p>
    <w:p w:rsidR="001E568E" w:rsidRDefault="007163D1" w:rsidP="007163D1">
      <w:pPr>
        <w:pStyle w:val="Akapitzlist"/>
        <w:widowControl w:val="0"/>
        <w:numPr>
          <w:ilvl w:val="0"/>
          <w:numId w:val="127"/>
        </w:numPr>
        <w:spacing w:after="20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  <w:t xml:space="preserve">Po wykonaniu przeglądu, należy w ciągu 7 dni od daty wykonania dostarczyć </w:t>
      </w:r>
      <w:r>
        <w:rPr>
          <w:lang w:val="pl-PL"/>
        </w:rPr>
        <w:br/>
        <w:t xml:space="preserve">do Zamawiającego dokumentację protokołów przekazania/odbioru odpadów </w:t>
      </w:r>
      <w:r>
        <w:rPr>
          <w:lang w:val="pl-PL"/>
        </w:rPr>
        <w:br/>
        <w:t>oraz z wykonania usługi przez firmę wykonującą czynności serwisowe.</w:t>
      </w:r>
    </w:p>
    <w:p w:rsidR="001E568E" w:rsidRDefault="007163D1">
      <w:pPr>
        <w:pStyle w:val="Standard"/>
        <w:rPr>
          <w:rFonts w:ascii="Times New Roman" w:hAnsi="Times New Roman"/>
        </w:rPr>
      </w:pPr>
      <w:r>
        <w:br w:type="page"/>
      </w:r>
    </w:p>
    <w:p w:rsidR="001E568E" w:rsidRDefault="001E568E">
      <w:pPr>
        <w:pStyle w:val="Standard"/>
        <w:jc w:val="both"/>
        <w:rPr>
          <w:rFonts w:ascii="Times New Roman" w:hAnsi="Times New Roman"/>
        </w:rPr>
      </w:pPr>
    </w:p>
    <w:p w:rsidR="001E568E" w:rsidRDefault="007163D1">
      <w:pPr>
        <w:pStyle w:val="Standard"/>
        <w:ind w:left="658"/>
        <w:jc w:val="right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Załącznik nr 2</w:t>
      </w:r>
    </w:p>
    <w:p w:rsidR="001E568E" w:rsidRDefault="001E568E">
      <w:pPr>
        <w:pStyle w:val="Standard"/>
        <w:ind w:left="658"/>
        <w:jc w:val="center"/>
        <w:rPr>
          <w:rFonts w:ascii="Times New Roman" w:eastAsia="SimSun" w:hAnsi="Times New Roman" w:cs="Times New Roman"/>
          <w:b/>
        </w:rPr>
      </w:pPr>
    </w:p>
    <w:p w:rsidR="001E568E" w:rsidRDefault="001E568E">
      <w:pPr>
        <w:pStyle w:val="Standard"/>
        <w:jc w:val="center"/>
        <w:rPr>
          <w:lang w:val="pl-PL"/>
        </w:rPr>
      </w:pPr>
    </w:p>
    <w:p w:rsidR="001E568E" w:rsidRDefault="007163D1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OCHRONA DANYCH OSOBOWYCH</w:t>
      </w:r>
    </w:p>
    <w:p w:rsidR="001E568E" w:rsidRDefault="007163D1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INFORMACJA DLA KONTRAHENTÓW ZARZĄDU TRANSPORTU MIEJSKIEGO W POZNANIU</w:t>
      </w:r>
    </w:p>
    <w:p w:rsidR="001E568E" w:rsidRDefault="007163D1">
      <w:pPr>
        <w:pStyle w:val="Standard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:rsidR="001E568E" w:rsidRDefault="001E568E">
      <w:pPr>
        <w:pStyle w:val="Standard"/>
        <w:jc w:val="both"/>
        <w:rPr>
          <w:b/>
          <w:sz w:val="20"/>
          <w:szCs w:val="20"/>
          <w:lang w:val="pl-PL"/>
        </w:rPr>
      </w:pPr>
    </w:p>
    <w:tbl>
      <w:tblPr>
        <w:tblW w:w="922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446"/>
        <w:gridCol w:w="7774"/>
      </w:tblGrid>
      <w:tr w:rsidR="001E568E">
        <w:trPr>
          <w:trHeight w:val="91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1E568E">
        <w:trPr>
          <w:trHeight w:val="132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 kim można się kontaktować w sprawie przetwarzania danych osobowych?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:rsidR="001E568E" w:rsidRDefault="001E568E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Kontakt: iod@ztm.poznan.pl</w:t>
            </w:r>
          </w:p>
        </w:tc>
      </w:tr>
      <w:tr w:rsidR="001E568E">
        <w:trPr>
          <w:trHeight w:val="1613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wyboru kontrahenta w ramach postępowania o udzielenie zamówienia publicznego i będą przechowywane przez okres co najmniej 4 lat od zakończenia postępowania,</w:t>
            </w:r>
          </w:p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Dane, po zrealizowaniu celu dla którego zostały zebrane, będą przetwarzane do celów archiwalnych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1E568E">
        <w:trPr>
          <w:trHeight w:val="54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Komu przekazywane są dane osobowe?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:rsidR="001E568E" w:rsidRDefault="001E568E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1E568E">
        <w:trPr>
          <w:trHeight w:val="14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Posiadają Państwo prawo dostępu do treści swoich danych osobowych oraz prawo żądania ich: sprostowania, usunięcia, przenoszenia, ograniczenia przetwarzania.</w:t>
            </w:r>
          </w:p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E568E">
        <w:trPr>
          <w:trHeight w:val="93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są przekazywane poza EOG?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ZTM nie przesyła Państwa danych osobowych do krajów spoza Europejskiego Obszaru Gospodarczego (EOG).</w:t>
            </w:r>
          </w:p>
        </w:tc>
      </w:tr>
      <w:tr w:rsidR="001E568E">
        <w:trPr>
          <w:trHeight w:val="97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nie są wykorzystywane do profilowania.</w:t>
            </w:r>
          </w:p>
        </w:tc>
      </w:tr>
      <w:tr w:rsidR="001E568E">
        <w:trPr>
          <w:trHeight w:val="97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8E" w:rsidRDefault="007163D1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w postępowaniu.</w:t>
            </w:r>
          </w:p>
        </w:tc>
      </w:tr>
    </w:tbl>
    <w:p w:rsidR="001E568E" w:rsidRDefault="001E568E">
      <w:pPr>
        <w:pStyle w:val="Standard"/>
        <w:spacing w:after="160" w:line="276" w:lineRule="auto"/>
        <w:jc w:val="both"/>
        <w:rPr>
          <w:lang w:val="pl-PL"/>
        </w:rPr>
      </w:pPr>
    </w:p>
    <w:sectPr w:rsidR="001E568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24" w:rsidRDefault="007163D1">
      <w:r>
        <w:separator/>
      </w:r>
    </w:p>
  </w:endnote>
  <w:endnote w:type="continuationSeparator" w:id="0">
    <w:p w:rsidR="007C7824" w:rsidRDefault="0071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,">
    <w:altName w:val="Mang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, 'Courier New'">
    <w:altName w:val="Mangal"/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8E" w:rsidRDefault="007163D1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8E" w:rsidRDefault="007163D1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24" w:rsidRDefault="007163D1">
      <w:r>
        <w:separator/>
      </w:r>
    </w:p>
  </w:footnote>
  <w:footnote w:type="continuationSeparator" w:id="0">
    <w:p w:rsidR="007C7824" w:rsidRDefault="0071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8E" w:rsidRDefault="007163D1">
    <w:pPr>
      <w:pStyle w:val="Standard"/>
      <w:spacing w:before="100" w:after="100"/>
      <w:ind w:left="658"/>
      <w:jc w:val="center"/>
      <w:rPr>
        <w:lang w:val="pl-PL"/>
      </w:rPr>
    </w:pPr>
    <w:r>
      <w:rPr>
        <w:i/>
        <w:iCs/>
        <w:color w:val="808080"/>
        <w:lang w:val="pl-PL"/>
      </w:rPr>
      <w:t>Przegląd i czyszczenia sieci kanałów ściekowych oraz studni, znajdujących się na terenie dworców będących w dyspozycji Zarządu Transportu Miejskiego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8E" w:rsidRDefault="007163D1">
    <w:pPr>
      <w:pStyle w:val="Standard"/>
      <w:spacing w:before="100" w:after="100"/>
      <w:ind w:left="658"/>
      <w:jc w:val="center"/>
      <w:rPr>
        <w:i/>
        <w:iCs/>
        <w:color w:val="808080"/>
        <w:lang w:val="pl-PL"/>
      </w:rPr>
    </w:pPr>
    <w:r>
      <w:rPr>
        <w:i/>
        <w:iCs/>
        <w:color w:val="808080"/>
        <w:lang w:val="pl-PL"/>
      </w:rPr>
      <w:t>Przegląd i czyszczenia sieci kanałów ściekowych oraz studni, znajdujących się na terenie dworców będących w dyspozycji Zarządu Transportu Miejskiego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DA7"/>
    <w:multiLevelType w:val="multilevel"/>
    <w:tmpl w:val="FB06D9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14290A"/>
    <w:multiLevelType w:val="multilevel"/>
    <w:tmpl w:val="5C46472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726253"/>
    <w:multiLevelType w:val="multilevel"/>
    <w:tmpl w:val="86F25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9E3A17"/>
    <w:multiLevelType w:val="multilevel"/>
    <w:tmpl w:val="A100E39C"/>
    <w:lvl w:ilvl="0">
      <w:start w:val="13"/>
      <w:numFmt w:val="decimal"/>
      <w:pStyle w:val="Paragraf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6C09CC"/>
    <w:multiLevelType w:val="multilevel"/>
    <w:tmpl w:val="2AE62A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4B5149"/>
    <w:multiLevelType w:val="multilevel"/>
    <w:tmpl w:val="5D4CB5A6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F2460BB"/>
    <w:multiLevelType w:val="multilevel"/>
    <w:tmpl w:val="7116C0A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1A0410F"/>
    <w:multiLevelType w:val="multilevel"/>
    <w:tmpl w:val="27D8CE04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124" w:hanging="180"/>
      </w:pPr>
    </w:lvl>
  </w:abstractNum>
  <w:abstractNum w:abstractNumId="8" w15:restartNumberingAfterBreak="0">
    <w:nsid w:val="225B266B"/>
    <w:multiLevelType w:val="multilevel"/>
    <w:tmpl w:val="3D58B7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3B7253B"/>
    <w:multiLevelType w:val="multilevel"/>
    <w:tmpl w:val="06DC62AC"/>
    <w:lvl w:ilvl="0">
      <w:start w:val="1"/>
      <w:numFmt w:val="lowerLetter"/>
      <w:lvlText w:val="%1)"/>
      <w:lvlJc w:val="left"/>
      <w:pPr>
        <w:tabs>
          <w:tab w:val="num" w:pos="0"/>
        </w:tabs>
        <w:ind w:left="12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</w:lvl>
  </w:abstractNum>
  <w:abstractNum w:abstractNumId="10" w15:restartNumberingAfterBreak="0">
    <w:nsid w:val="3E5A553A"/>
    <w:multiLevelType w:val="multilevel"/>
    <w:tmpl w:val="CC72D93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1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11" w15:restartNumberingAfterBreak="0">
    <w:nsid w:val="46F202E2"/>
    <w:multiLevelType w:val="multilevel"/>
    <w:tmpl w:val="9E140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87C7C85"/>
    <w:multiLevelType w:val="multilevel"/>
    <w:tmpl w:val="A86A9B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AE85901"/>
    <w:multiLevelType w:val="multilevel"/>
    <w:tmpl w:val="A734E1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</w:lvl>
  </w:abstractNum>
  <w:abstractNum w:abstractNumId="14" w15:restartNumberingAfterBreak="0">
    <w:nsid w:val="51683D1B"/>
    <w:multiLevelType w:val="hybridMultilevel"/>
    <w:tmpl w:val="6130C4EE"/>
    <w:lvl w:ilvl="0" w:tplc="EA426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150D9"/>
    <w:multiLevelType w:val="multilevel"/>
    <w:tmpl w:val="D55CA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A6B12ED"/>
    <w:multiLevelType w:val="multilevel"/>
    <w:tmpl w:val="A9CEC89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7047" w:hanging="180"/>
      </w:pPr>
    </w:lvl>
  </w:abstractNum>
  <w:abstractNum w:abstractNumId="17" w15:restartNumberingAfterBreak="0">
    <w:nsid w:val="5D38702E"/>
    <w:multiLevelType w:val="multilevel"/>
    <w:tmpl w:val="D6563B48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0846477"/>
    <w:multiLevelType w:val="multilevel"/>
    <w:tmpl w:val="E2B849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2A47FD6"/>
    <w:multiLevelType w:val="multilevel"/>
    <w:tmpl w:val="FFF612C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rFonts w:ascii="Times New Roman" w:eastAsia="SimSun" w:hAnsi="Times New Roman" w:cs="Times New Roman"/>
      </w:rPr>
    </w:lvl>
  </w:abstractNum>
  <w:abstractNum w:abstractNumId="20" w15:restartNumberingAfterBreak="0">
    <w:nsid w:val="64D209C7"/>
    <w:multiLevelType w:val="multilevel"/>
    <w:tmpl w:val="A008E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B3E0352"/>
    <w:multiLevelType w:val="multilevel"/>
    <w:tmpl w:val="15EEBC9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243559E"/>
    <w:multiLevelType w:val="multilevel"/>
    <w:tmpl w:val="CA420120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04" w:hanging="180"/>
      </w:pPr>
    </w:lvl>
  </w:abstractNum>
  <w:abstractNum w:abstractNumId="23" w15:restartNumberingAfterBreak="0">
    <w:nsid w:val="72A27C78"/>
    <w:multiLevelType w:val="multilevel"/>
    <w:tmpl w:val="D01AEA2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A143500"/>
    <w:multiLevelType w:val="multilevel"/>
    <w:tmpl w:val="196CCD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7D6446AD"/>
    <w:multiLevelType w:val="multilevel"/>
    <w:tmpl w:val="32D2FF06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44" w:hanging="2160"/>
      </w:pPr>
    </w:lvl>
  </w:abstractNum>
  <w:abstractNum w:abstractNumId="26" w15:restartNumberingAfterBreak="0">
    <w:nsid w:val="7DC003B7"/>
    <w:multiLevelType w:val="multilevel"/>
    <w:tmpl w:val="761ED41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DEE7441"/>
    <w:multiLevelType w:val="multilevel"/>
    <w:tmpl w:val="5C0C92A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  <w:rPr>
        <w:rFonts w:ascii="Times New Roman" w:eastAsia="SimSun" w:hAnsi="Times New Roman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  <w:rPr>
        <w:rFonts w:ascii="Times New Roman" w:eastAsia="SimSu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  <w:rPr>
        <w:rFonts w:ascii="Times New Roman" w:eastAsia="SimSu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  <w:rPr>
        <w:rFonts w:ascii="Times New Roman" w:eastAsia="SimSu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  <w:rPr>
        <w:rFonts w:ascii="Times New Roman" w:eastAsia="SimSu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  <w:rPr>
        <w:rFonts w:ascii="Times New Roman" w:eastAsia="SimSu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  <w:rPr>
        <w:rFonts w:ascii="Times New Roman" w:eastAsia="SimSun" w:hAnsi="Times New Roman" w:cs="Times New Roman"/>
        <w:b/>
      </w:rPr>
    </w:lvl>
  </w:abstractNum>
  <w:abstractNum w:abstractNumId="28" w15:restartNumberingAfterBreak="0">
    <w:nsid w:val="7E893293"/>
    <w:multiLevelType w:val="multilevel"/>
    <w:tmpl w:val="E5A8E5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6"/>
  </w:num>
  <w:num w:numId="4">
    <w:abstractNumId w:val="13"/>
  </w:num>
  <w:num w:numId="5">
    <w:abstractNumId w:val="10"/>
  </w:num>
  <w:num w:numId="6">
    <w:abstractNumId w:val="27"/>
  </w:num>
  <w:num w:numId="7">
    <w:abstractNumId w:val="8"/>
  </w:num>
  <w:num w:numId="8">
    <w:abstractNumId w:val="15"/>
  </w:num>
  <w:num w:numId="9">
    <w:abstractNumId w:val="12"/>
  </w:num>
  <w:num w:numId="10">
    <w:abstractNumId w:val="16"/>
  </w:num>
  <w:num w:numId="11">
    <w:abstractNumId w:val="4"/>
  </w:num>
  <w:num w:numId="12">
    <w:abstractNumId w:val="24"/>
  </w:num>
  <w:num w:numId="13">
    <w:abstractNumId w:val="2"/>
  </w:num>
  <w:num w:numId="14">
    <w:abstractNumId w:val="18"/>
  </w:num>
  <w:num w:numId="15">
    <w:abstractNumId w:val="20"/>
  </w:num>
  <w:num w:numId="16">
    <w:abstractNumId w:val="0"/>
  </w:num>
  <w:num w:numId="17">
    <w:abstractNumId w:val="11"/>
  </w:num>
  <w:num w:numId="18">
    <w:abstractNumId w:val="7"/>
  </w:num>
  <w:num w:numId="19">
    <w:abstractNumId w:val="9"/>
  </w:num>
  <w:num w:numId="20">
    <w:abstractNumId w:val="28"/>
  </w:num>
  <w:num w:numId="21">
    <w:abstractNumId w:val="15"/>
  </w:num>
  <w:num w:numId="22">
    <w:abstractNumId w:val="15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2"/>
  </w:num>
  <w:num w:numId="30">
    <w:abstractNumId w:val="16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24"/>
  </w:num>
  <w:num w:numId="40">
    <w:abstractNumId w:val="24"/>
  </w:num>
  <w:num w:numId="41">
    <w:abstractNumId w:val="24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2"/>
  </w:num>
  <w:num w:numId="66">
    <w:abstractNumId w:val="2"/>
  </w:num>
  <w:num w:numId="67">
    <w:abstractNumId w:val="2"/>
  </w:num>
  <w:num w:numId="68">
    <w:abstractNumId w:val="2"/>
  </w:num>
  <w:num w:numId="69">
    <w:abstractNumId w:val="2"/>
  </w:num>
  <w:num w:numId="70">
    <w:abstractNumId w:val="18"/>
  </w:num>
  <w:num w:numId="71">
    <w:abstractNumId w:val="18"/>
  </w:num>
  <w:num w:numId="72">
    <w:abstractNumId w:val="18"/>
  </w:num>
  <w:num w:numId="73">
    <w:abstractNumId w:val="6"/>
    <w:lvlOverride w:ilvl="0">
      <w:startOverride w:val="1"/>
    </w:lvlOverride>
  </w:num>
  <w:num w:numId="74">
    <w:abstractNumId w:val="6"/>
  </w:num>
  <w:num w:numId="75">
    <w:abstractNumId w:val="6"/>
  </w:num>
  <w:num w:numId="76">
    <w:abstractNumId w:val="5"/>
    <w:lvlOverride w:ilvl="0">
      <w:startOverride w:val="2"/>
    </w:lvlOverride>
  </w:num>
  <w:num w:numId="77">
    <w:abstractNumId w:val="1"/>
    <w:lvlOverride w:ilvl="0">
      <w:startOverride w:val="1"/>
    </w:lvlOverride>
  </w:num>
  <w:num w:numId="78">
    <w:abstractNumId w:val="17"/>
    <w:lvlOverride w:ilvl="0">
      <w:startOverride w:val="2"/>
    </w:lvlOverride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21"/>
    <w:lvlOverride w:ilvl="0">
      <w:startOverride w:val="1"/>
    </w:lvlOverride>
  </w:num>
  <w:num w:numId="85">
    <w:abstractNumId w:val="21"/>
  </w:num>
  <w:num w:numId="86">
    <w:abstractNumId w:val="28"/>
    <w:lvlOverride w:ilvl="0">
      <w:startOverride w:val="1"/>
    </w:lvlOverride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11"/>
  </w:num>
  <w:num w:numId="92">
    <w:abstractNumId w:val="11"/>
  </w:num>
  <w:num w:numId="93">
    <w:abstractNumId w:val="11"/>
  </w:num>
  <w:num w:numId="94">
    <w:abstractNumId w:val="11"/>
  </w:num>
  <w:num w:numId="95">
    <w:abstractNumId w:val="23"/>
    <w:lvlOverride w:ilvl="0">
      <w:startOverride w:val="1"/>
    </w:lvlOverride>
  </w:num>
  <w:num w:numId="96">
    <w:abstractNumId w:val="23"/>
  </w:num>
  <w:num w:numId="97">
    <w:abstractNumId w:val="23"/>
  </w:num>
  <w:num w:numId="98">
    <w:abstractNumId w:val="23"/>
  </w:num>
  <w:num w:numId="99">
    <w:abstractNumId w:val="23"/>
  </w:num>
  <w:num w:numId="100">
    <w:abstractNumId w:val="25"/>
    <w:lvlOverride w:ilvl="0">
      <w:startOverride w:val="1"/>
    </w:lvlOverride>
  </w:num>
  <w:num w:numId="101">
    <w:abstractNumId w:val="25"/>
  </w:num>
  <w:num w:numId="102">
    <w:abstractNumId w:val="25"/>
  </w:num>
  <w:num w:numId="103">
    <w:abstractNumId w:val="25"/>
  </w:num>
  <w:num w:numId="104">
    <w:abstractNumId w:val="25"/>
  </w:num>
  <w:num w:numId="105">
    <w:abstractNumId w:val="25"/>
  </w:num>
  <w:num w:numId="106">
    <w:abstractNumId w:val="7"/>
  </w:num>
  <w:num w:numId="107">
    <w:abstractNumId w:val="7"/>
  </w:num>
  <w:num w:numId="108">
    <w:abstractNumId w:val="7"/>
  </w:num>
  <w:num w:numId="109">
    <w:abstractNumId w:val="7"/>
  </w:num>
  <w:num w:numId="110">
    <w:abstractNumId w:val="7"/>
  </w:num>
  <w:num w:numId="111">
    <w:abstractNumId w:val="7"/>
  </w:num>
  <w:num w:numId="112">
    <w:abstractNumId w:val="7"/>
  </w:num>
  <w:num w:numId="113">
    <w:abstractNumId w:val="7"/>
  </w:num>
  <w:num w:numId="114">
    <w:abstractNumId w:val="7"/>
  </w:num>
  <w:num w:numId="115">
    <w:abstractNumId w:val="7"/>
  </w:num>
  <w:num w:numId="116">
    <w:abstractNumId w:val="25"/>
  </w:num>
  <w:num w:numId="117">
    <w:abstractNumId w:val="25"/>
  </w:num>
  <w:num w:numId="118">
    <w:abstractNumId w:val="25"/>
  </w:num>
  <w:num w:numId="119">
    <w:abstractNumId w:val="22"/>
    <w:lvlOverride w:ilvl="0">
      <w:startOverride w:val="1"/>
    </w:lvlOverride>
  </w:num>
  <w:num w:numId="120">
    <w:abstractNumId w:val="22"/>
  </w:num>
  <w:num w:numId="121">
    <w:abstractNumId w:val="22"/>
  </w:num>
  <w:num w:numId="122">
    <w:abstractNumId w:val="22"/>
  </w:num>
  <w:num w:numId="123">
    <w:abstractNumId w:val="22"/>
  </w:num>
  <w:num w:numId="124">
    <w:abstractNumId w:val="22"/>
  </w:num>
  <w:num w:numId="125">
    <w:abstractNumId w:val="22"/>
  </w:num>
  <w:num w:numId="126">
    <w:abstractNumId w:val="25"/>
  </w:num>
  <w:num w:numId="127">
    <w:abstractNumId w:val="25"/>
  </w:num>
  <w:num w:numId="128">
    <w:abstractNumId w:val="1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8E"/>
    <w:rsid w:val="00051B46"/>
    <w:rsid w:val="001E568E"/>
    <w:rsid w:val="007163D1"/>
    <w:rsid w:val="007C7824"/>
    <w:rsid w:val="00D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5A38"/>
  <w15:docId w15:val="{43D2750A-C793-4FC1-B754-68B6BC5E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3">
    <w:name w:val="heading 3"/>
    <w:basedOn w:val="Standard"/>
    <w:next w:val="Standard"/>
    <w:qFormat/>
    <w:pPr>
      <w:keepNext/>
      <w:outlineLvl w:val="2"/>
    </w:pPr>
  </w:style>
  <w:style w:type="paragraph" w:styleId="Nagwek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qFormat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qFormat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qFormat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qFormat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qFormat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qFormat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2">
    <w:name w:val="WW8Num25z2"/>
    <w:qFormat/>
    <w:rPr>
      <w:rFonts w:cs="Arial"/>
    </w:rPr>
  </w:style>
  <w:style w:type="character" w:customStyle="1" w:styleId="WW8Num25z3">
    <w:name w:val="WW8Num25z3"/>
    <w:qFormat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Pr>
      <w:rFonts w:cs="Times New Roman"/>
      <w:sz w:val="18"/>
      <w:szCs w:val="18"/>
    </w:rPr>
  </w:style>
  <w:style w:type="character" w:customStyle="1" w:styleId="WW8Num20z0">
    <w:name w:val="WW8Num20z0"/>
    <w:qFormat/>
    <w:rPr>
      <w:rFonts w:cs="Times New Roman"/>
      <w:sz w:val="24"/>
      <w:szCs w:val="24"/>
    </w:rPr>
  </w:style>
  <w:style w:type="character" w:customStyle="1" w:styleId="WW8Num19z0">
    <w:name w:val="WW8Num19z0"/>
    <w:qFormat/>
    <w:rPr>
      <w:rFonts w:cs="Times New Roman"/>
      <w:sz w:val="24"/>
      <w:szCs w:val="24"/>
    </w:rPr>
  </w:style>
  <w:style w:type="character" w:customStyle="1" w:styleId="Character20style">
    <w:name w:val="Character_20_style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AkapitzlistZnak">
    <w:name w:val="Akapit z listą Znak"/>
    <w:qFormat/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3z6">
    <w:name w:val="WW8Num3z6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SimSun, 宋体" w:hAnsi="Liberation Serif" w:cs="Mangal,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Gwkaistopka"/>
    <w:next w:val="Textbody"/>
    <w:qFormat/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  <w:pPr>
      <w:widowControl w:val="0"/>
    </w:pPr>
    <w:rPr>
      <w:rFonts w:ascii="Calibri" w:eastAsia="Calibri" w:hAnsi="Calibri" w:cs="Tahoma"/>
      <w:kern w:val="0"/>
      <w:sz w:val="22"/>
      <w:szCs w:val="22"/>
      <w:lang w:val="pl-PL" w:eastAsia="en-US" w:bidi="ar-SA"/>
    </w:rPr>
  </w:style>
  <w:style w:type="paragraph" w:customStyle="1" w:styleId="FR4">
    <w:name w:val="FR4"/>
    <w:qFormat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qFormat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pPr>
      <w:spacing w:line="276" w:lineRule="auto"/>
      <w:ind w:left="708"/>
    </w:p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3">
    <w:name w:val="Body Text 3"/>
    <w:basedOn w:val="Standard"/>
    <w:qFormat/>
    <w:pPr>
      <w:jc w:val="both"/>
    </w:pPr>
  </w:style>
  <w:style w:type="paragraph" w:customStyle="1" w:styleId="Paragraf">
    <w:name w:val="Paragraf"/>
    <w:qFormat/>
    <w:pPr>
      <w:keepNext/>
      <w:keepLines/>
      <w:numPr>
        <w:numId w:val="1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pPr>
      <w:jc w:val="both"/>
    </w:pPr>
    <w:rPr>
      <w:b/>
      <w:sz w:val="28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rFonts w:eastAsia="SimSun" w:cs="Mangal"/>
      <w:b/>
      <w:bCs/>
      <w:szCs w:val="18"/>
    </w:rPr>
  </w:style>
  <w:style w:type="paragraph" w:styleId="Nagwek">
    <w:name w:val="header"/>
    <w:basedOn w:val="Gwkaistopka"/>
  </w:style>
  <w:style w:type="paragraph" w:customStyle="1" w:styleId="Footnote">
    <w:name w:val="Footnote"/>
    <w:basedOn w:val="Standard"/>
    <w:qFormat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</w:style>
  <w:style w:type="paragraph" w:customStyle="1" w:styleId="Legenda1">
    <w:name w:val="Legenda1"/>
    <w:basedOn w:val="Standard"/>
    <w:next w:val="Standard"/>
    <w:qFormat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pPr>
      <w:tabs>
        <w:tab w:val="left" w:pos="710"/>
      </w:tabs>
      <w:ind w:left="284" w:hanging="426"/>
    </w:pPr>
  </w:style>
  <w:style w:type="paragraph" w:styleId="Tekstdymka">
    <w:name w:val="Balloon Text"/>
    <w:basedOn w:val="Standard"/>
    <w:qFormat/>
    <w:rPr>
      <w:rFonts w:ascii="Tahoma" w:eastAsia="SimSun" w:hAnsi="Tahoma" w:cs="Mangal"/>
      <w:sz w:val="16"/>
      <w:szCs w:val="14"/>
    </w:rPr>
  </w:style>
  <w:style w:type="paragraph" w:customStyle="1" w:styleId="Tekstpodstawowy32">
    <w:name w:val="Tekst podstawowy 32"/>
    <w:basedOn w:val="Standard"/>
    <w:qFormat/>
    <w:pPr>
      <w:jc w:val="both"/>
    </w:pPr>
  </w:style>
  <w:style w:type="numbering" w:customStyle="1" w:styleId="Numeracja123">
    <w:name w:val="Numeracja 123"/>
    <w:qFormat/>
  </w:style>
  <w:style w:type="numbering" w:customStyle="1" w:styleId="Punktor">
    <w:name w:val="Punktor •"/>
    <w:qFormat/>
  </w:style>
  <w:style w:type="numbering" w:customStyle="1" w:styleId="Bezlisty1">
    <w:name w:val="Bez listy1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25">
    <w:name w:val="WW8Num25"/>
    <w:qFormat/>
  </w:style>
  <w:style w:type="numbering" w:customStyle="1" w:styleId="WW8Num15">
    <w:name w:val="WW8Num15"/>
    <w:qFormat/>
  </w:style>
  <w:style w:type="numbering" w:customStyle="1" w:styleId="WW8Num40">
    <w:name w:val="WW8Num40"/>
    <w:qFormat/>
  </w:style>
  <w:style w:type="numbering" w:customStyle="1" w:styleId="WW8Num27">
    <w:name w:val="WW8Num27"/>
    <w:qFormat/>
  </w:style>
  <w:style w:type="numbering" w:customStyle="1" w:styleId="WW8Num20">
    <w:name w:val="WW8Num20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F4FA-FCEC-414E-B6BE-13F23A2D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4465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Advanced Solutions</Company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Aleksandra Stachowiak</cp:lastModifiedBy>
  <cp:revision>5</cp:revision>
  <dcterms:created xsi:type="dcterms:W3CDTF">2022-06-01T09:40:00Z</dcterms:created>
  <dcterms:modified xsi:type="dcterms:W3CDTF">2022-07-11T12:56:00Z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