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DF91" w14:textId="77777777" w:rsidR="00D03904" w:rsidRPr="00D501B7" w:rsidRDefault="00D03904" w:rsidP="00D03904">
      <w:pPr>
        <w:tabs>
          <w:tab w:val="right" w:pos="9072"/>
        </w:tabs>
        <w:spacing w:after="200" w:line="276" w:lineRule="auto"/>
        <w:jc w:val="right"/>
        <w:rPr>
          <w:bCs/>
          <w:sz w:val="22"/>
          <w:szCs w:val="22"/>
        </w:rPr>
      </w:pPr>
      <w:r w:rsidRPr="00D501B7">
        <w:rPr>
          <w:bCs/>
          <w:sz w:val="22"/>
          <w:szCs w:val="22"/>
        </w:rPr>
        <w:t xml:space="preserve">Załącznik nr 2a do SWZ </w:t>
      </w:r>
    </w:p>
    <w:p w14:paraId="225D6384" w14:textId="77777777" w:rsidR="00D03904" w:rsidRDefault="00D03904" w:rsidP="00D03904">
      <w:pPr>
        <w:rPr>
          <w:b/>
          <w:sz w:val="22"/>
          <w:szCs w:val="22"/>
        </w:rPr>
      </w:pPr>
      <w:r w:rsidRPr="007B1C70">
        <w:rPr>
          <w:b/>
          <w:sz w:val="22"/>
          <w:szCs w:val="22"/>
        </w:rPr>
        <w:t>Wykonawca:</w:t>
      </w:r>
    </w:p>
    <w:p w14:paraId="73BF8E60" w14:textId="77777777" w:rsidR="00D03904" w:rsidRPr="001C693F" w:rsidRDefault="00D03904" w:rsidP="00D0390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bookmarkStart w:id="0" w:name="_Hlk78282531"/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  <w:bookmarkEnd w:id="0"/>
    </w:p>
    <w:p w14:paraId="16C5F509" w14:textId="77777777" w:rsidR="00D03904" w:rsidRPr="007B1C70" w:rsidRDefault="00D03904" w:rsidP="00D0390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43560CFF" w14:textId="77777777" w:rsidR="00D03904" w:rsidRPr="007B1C70" w:rsidRDefault="00D03904" w:rsidP="00D0390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573D6B5A" w14:textId="77777777" w:rsidR="00D03904" w:rsidRPr="007B1C70" w:rsidRDefault="00D03904" w:rsidP="00D0390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………………………………………</w:t>
      </w:r>
    </w:p>
    <w:p w14:paraId="6A4C37EE" w14:textId="77777777" w:rsidR="00D03904" w:rsidRPr="007B1C70" w:rsidRDefault="00D03904" w:rsidP="00D03904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 xml:space="preserve">(pełna nazwa/firma, adres, w zależności </w:t>
      </w:r>
    </w:p>
    <w:p w14:paraId="090A964E" w14:textId="77777777" w:rsidR="00D03904" w:rsidRPr="007B1C70" w:rsidRDefault="00D03904" w:rsidP="00D03904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>od podmiotu: NIP/PESEL, KRS/</w:t>
      </w:r>
      <w:proofErr w:type="spellStart"/>
      <w:r w:rsidRPr="007B1C70">
        <w:rPr>
          <w:i/>
          <w:sz w:val="18"/>
          <w:szCs w:val="18"/>
        </w:rPr>
        <w:t>CEiDG</w:t>
      </w:r>
      <w:proofErr w:type="spellEnd"/>
      <w:r w:rsidRPr="007B1C70">
        <w:rPr>
          <w:i/>
          <w:sz w:val="18"/>
          <w:szCs w:val="18"/>
        </w:rPr>
        <w:t>)</w:t>
      </w:r>
    </w:p>
    <w:p w14:paraId="7634F6F0" w14:textId="77777777" w:rsidR="00D03904" w:rsidRPr="007B1C70" w:rsidRDefault="00D03904" w:rsidP="00D03904">
      <w:pPr>
        <w:shd w:val="clear" w:color="auto" w:fill="FFFFFF"/>
        <w:rPr>
          <w:sz w:val="22"/>
          <w:szCs w:val="22"/>
        </w:rPr>
      </w:pPr>
    </w:p>
    <w:p w14:paraId="68F255C3" w14:textId="77777777" w:rsidR="00D03904" w:rsidRPr="007B1C70" w:rsidRDefault="00D03904" w:rsidP="00D03904">
      <w:pPr>
        <w:shd w:val="clear" w:color="auto" w:fill="FFFFFF"/>
        <w:rPr>
          <w:b/>
          <w:caps/>
          <w:sz w:val="22"/>
          <w:szCs w:val="22"/>
        </w:rPr>
      </w:pPr>
    </w:p>
    <w:p w14:paraId="33D10E5B" w14:textId="77777777" w:rsidR="00D03904" w:rsidRPr="007B1C70" w:rsidRDefault="00D03904" w:rsidP="00D03904">
      <w:pPr>
        <w:shd w:val="clear" w:color="auto" w:fill="FFFFFF"/>
        <w:jc w:val="center"/>
        <w:rPr>
          <w:b/>
          <w:caps/>
          <w:sz w:val="22"/>
          <w:szCs w:val="22"/>
        </w:rPr>
      </w:pPr>
      <w:r w:rsidRPr="007B1C70">
        <w:rPr>
          <w:b/>
          <w:caps/>
          <w:sz w:val="22"/>
          <w:szCs w:val="22"/>
        </w:rPr>
        <w:t>OświadczeniE o SPEŁNIENIU WARUNKÓW UDZIAŁU W POSTĘPOWANIU</w:t>
      </w:r>
      <w:r w:rsidRPr="007B1C70">
        <w:rPr>
          <w:b/>
          <w:caps/>
          <w:sz w:val="22"/>
          <w:szCs w:val="22"/>
          <w:vertAlign w:val="superscript"/>
        </w:rPr>
        <w:t xml:space="preserve"> 1</w:t>
      </w:r>
    </w:p>
    <w:p w14:paraId="76207DD7" w14:textId="77777777" w:rsidR="00D03904" w:rsidRPr="008E6E1C" w:rsidRDefault="00D03904" w:rsidP="00D03904">
      <w:pPr>
        <w:shd w:val="clear" w:color="auto" w:fill="FFFFFF"/>
        <w:rPr>
          <w:b/>
          <w:caps/>
          <w:sz w:val="30"/>
          <w:szCs w:val="30"/>
        </w:rPr>
      </w:pPr>
    </w:p>
    <w:p w14:paraId="57889791" w14:textId="77777777" w:rsidR="00D03904" w:rsidRPr="007B1C70" w:rsidRDefault="00D03904" w:rsidP="00D03904">
      <w:pPr>
        <w:jc w:val="both"/>
        <w:rPr>
          <w:sz w:val="22"/>
          <w:szCs w:val="22"/>
        </w:rPr>
      </w:pPr>
      <w:r w:rsidRPr="007B1C70">
        <w:rPr>
          <w:rFonts w:eastAsia="Calibri"/>
          <w:sz w:val="22"/>
          <w:szCs w:val="22"/>
          <w:lang w:eastAsia="en-US"/>
        </w:rPr>
        <w:t xml:space="preserve">Oświadczam, że </w:t>
      </w:r>
      <w:r w:rsidRPr="007B1C70">
        <w:rPr>
          <w:sz w:val="22"/>
          <w:szCs w:val="22"/>
        </w:rPr>
        <w:t>spełniam(-my) warunki udziału w postępowaniu</w:t>
      </w:r>
      <w:r>
        <w:rPr>
          <w:sz w:val="22"/>
          <w:szCs w:val="22"/>
        </w:rPr>
        <w:t xml:space="preserve"> </w:t>
      </w:r>
      <w:r w:rsidRPr="007A2B16">
        <w:rPr>
          <w:sz w:val="22"/>
          <w:szCs w:val="22"/>
        </w:rPr>
        <w:t>pn.</w:t>
      </w:r>
      <w:r>
        <w:rPr>
          <w:sz w:val="22"/>
          <w:szCs w:val="22"/>
        </w:rPr>
        <w:t xml:space="preserve"> </w:t>
      </w:r>
      <w:r w:rsidRPr="00653DFD">
        <w:rPr>
          <w:b/>
          <w:bCs/>
          <w:sz w:val="22"/>
          <w:szCs w:val="22"/>
        </w:rPr>
        <w:t>U</w:t>
      </w:r>
      <w:r w:rsidRPr="00653DFD">
        <w:rPr>
          <w:rFonts w:eastAsia="Calibri"/>
          <w:b/>
          <w:bCs/>
          <w:sz w:val="22"/>
          <w:szCs w:val="22"/>
          <w:lang w:eastAsia="en-US"/>
        </w:rPr>
        <w:t>s</w:t>
      </w:r>
      <w:r w:rsidRPr="00ED669D">
        <w:rPr>
          <w:rFonts w:eastAsia="Calibri"/>
          <w:b/>
          <w:bCs/>
          <w:sz w:val="22"/>
          <w:szCs w:val="22"/>
          <w:lang w:eastAsia="en-US"/>
        </w:rPr>
        <w:t>ług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polegając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</w:p>
    <w:p w14:paraId="2E2B7642" w14:textId="77777777" w:rsidR="00D03904" w:rsidRPr="001229E0" w:rsidRDefault="00D03904" w:rsidP="00D03904">
      <w:pPr>
        <w:jc w:val="both"/>
        <w:rPr>
          <w:b/>
          <w:sz w:val="22"/>
          <w:szCs w:val="22"/>
        </w:rPr>
      </w:pPr>
      <w:r w:rsidRPr="001229E0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1229E0">
        <w:rPr>
          <w:sz w:val="22"/>
          <w:szCs w:val="22"/>
        </w:rPr>
        <w:t xml:space="preserve"> Morską w Szczecinie</w:t>
      </w:r>
      <w:r w:rsidRPr="001229E0">
        <w:rPr>
          <w:b/>
          <w:sz w:val="22"/>
          <w:szCs w:val="22"/>
        </w:rPr>
        <w:t xml:space="preserve"> </w:t>
      </w:r>
    </w:p>
    <w:p w14:paraId="5464A0FC" w14:textId="77777777" w:rsidR="00D03904" w:rsidRPr="001D48CA" w:rsidRDefault="00D03904" w:rsidP="00D03904">
      <w:pPr>
        <w:jc w:val="both"/>
        <w:rPr>
          <w:b/>
        </w:rPr>
      </w:pPr>
    </w:p>
    <w:p w14:paraId="3380C9AD" w14:textId="77777777" w:rsidR="00D03904" w:rsidRPr="001D48CA" w:rsidRDefault="00D03904" w:rsidP="00D03904">
      <w:pPr>
        <w:jc w:val="both"/>
        <w:rPr>
          <w:b/>
          <w:sz w:val="22"/>
          <w:szCs w:val="22"/>
        </w:rPr>
      </w:pPr>
      <w:r w:rsidRPr="001D48CA">
        <w:rPr>
          <w:sz w:val="22"/>
          <w:szCs w:val="22"/>
        </w:rPr>
        <w:t>dotyczące:</w:t>
      </w:r>
    </w:p>
    <w:p w14:paraId="6EC5BB6D" w14:textId="77777777" w:rsidR="00D03904" w:rsidRPr="001D48CA" w:rsidRDefault="00D03904" w:rsidP="00D03904">
      <w:pPr>
        <w:jc w:val="both"/>
        <w:rPr>
          <w:rFonts w:eastAsiaTheme="majorEastAsia"/>
          <w:sz w:val="12"/>
          <w:szCs w:val="12"/>
          <w:u w:val="single"/>
          <w:lang w:eastAsia="en-US"/>
        </w:rPr>
      </w:pPr>
    </w:p>
    <w:p w14:paraId="32B42CAD" w14:textId="77777777" w:rsidR="00D03904" w:rsidRPr="00650ABA" w:rsidRDefault="00D03904" w:rsidP="00D03904">
      <w:pPr>
        <w:ind w:left="567" w:hanging="283"/>
        <w:jc w:val="both"/>
        <w:rPr>
          <w:sz w:val="12"/>
          <w:szCs w:val="12"/>
        </w:rPr>
      </w:pPr>
    </w:p>
    <w:p w14:paraId="4522A7DD" w14:textId="77777777" w:rsidR="00D03904" w:rsidRPr="00650ABA" w:rsidRDefault="00D03904" w:rsidP="00D03904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650ABA">
        <w:rPr>
          <w:rFonts w:eastAsiaTheme="majorEastAsia"/>
          <w:b/>
          <w:sz w:val="22"/>
          <w:szCs w:val="22"/>
          <w:u w:val="single"/>
          <w:lang w:eastAsia="en-US"/>
        </w:rPr>
        <w:t xml:space="preserve">posiadania zdolności technicznej lub zawodowej, </w:t>
      </w:r>
      <w:r w:rsidRPr="00650ABA">
        <w:rPr>
          <w:sz w:val="22"/>
          <w:szCs w:val="22"/>
        </w:rPr>
        <w:t xml:space="preserve">określone na podstawie art. 112 ust. 2 pkt 4 ustawy </w:t>
      </w:r>
      <w:r w:rsidRPr="00650ABA">
        <w:rPr>
          <w:i/>
          <w:sz w:val="22"/>
          <w:szCs w:val="22"/>
        </w:rPr>
        <w:t xml:space="preserve">z dnia 11 września 2019 r. - Prawo zamówień </w:t>
      </w:r>
      <w:r w:rsidRPr="00593FEC">
        <w:rPr>
          <w:i/>
          <w:sz w:val="22"/>
          <w:szCs w:val="22"/>
        </w:rPr>
        <w:t xml:space="preserve">publicznych (t. j. Dz. U. z 2024 r. poz. 1320) </w:t>
      </w:r>
      <w:r w:rsidRPr="00650ABA">
        <w:rPr>
          <w:i/>
          <w:sz w:val="22"/>
          <w:szCs w:val="22"/>
        </w:rPr>
        <w:t>wymagane  w rozdziale II ust. 7 pkt 4 SWZ</w:t>
      </w:r>
      <w:r w:rsidRPr="00650ABA">
        <w:rPr>
          <w:rFonts w:eastAsiaTheme="majorEastAsia"/>
          <w:sz w:val="22"/>
          <w:szCs w:val="22"/>
          <w:lang w:eastAsia="en-US"/>
        </w:rPr>
        <w:t>.</w:t>
      </w:r>
      <w:r w:rsidRPr="00650ABA">
        <w:rPr>
          <w:sz w:val="20"/>
          <w:szCs w:val="20"/>
        </w:rPr>
        <w:tab/>
      </w:r>
    </w:p>
    <w:p w14:paraId="5D8E99E8" w14:textId="77777777" w:rsidR="00D03904" w:rsidRDefault="00D03904" w:rsidP="00D03904">
      <w:pPr>
        <w:jc w:val="both"/>
        <w:rPr>
          <w:sz w:val="22"/>
          <w:szCs w:val="22"/>
          <w:u w:val="single"/>
        </w:rPr>
      </w:pPr>
    </w:p>
    <w:p w14:paraId="42B34434" w14:textId="77777777" w:rsidR="00D03904" w:rsidRDefault="00D03904" w:rsidP="00D03904">
      <w:pPr>
        <w:jc w:val="both"/>
        <w:rPr>
          <w:sz w:val="22"/>
          <w:szCs w:val="22"/>
          <w:u w:val="single"/>
        </w:rPr>
      </w:pPr>
    </w:p>
    <w:p w14:paraId="724C6072" w14:textId="77777777" w:rsidR="00D03904" w:rsidRDefault="00D03904" w:rsidP="00D0390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Oświadczam</w:t>
      </w:r>
      <w:r>
        <w:rPr>
          <w:sz w:val="22"/>
          <w:szCs w:val="22"/>
        </w:rPr>
        <w:t xml:space="preserve">, że wszystkie informacje podane w powyższym oświadczeniu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1CE248" w14:textId="77777777" w:rsidR="00D03904" w:rsidRDefault="00D03904" w:rsidP="00D03904">
      <w:pPr>
        <w:rPr>
          <w:rFonts w:ascii="Calibri" w:hAnsi="Calibri"/>
          <w:sz w:val="22"/>
          <w:szCs w:val="22"/>
        </w:rPr>
      </w:pPr>
    </w:p>
    <w:p w14:paraId="2A21E183" w14:textId="77777777" w:rsidR="00D03904" w:rsidRDefault="00D03904" w:rsidP="00D03904">
      <w:pPr>
        <w:spacing w:after="12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70D53415" w14:textId="77777777" w:rsidR="00D03904" w:rsidRPr="007B1C70" w:rsidRDefault="00D03904" w:rsidP="00D03904">
      <w:pPr>
        <w:rPr>
          <w:sz w:val="22"/>
          <w:szCs w:val="22"/>
        </w:rPr>
      </w:pPr>
    </w:p>
    <w:p w14:paraId="3E3BED22" w14:textId="77777777" w:rsidR="00D03904" w:rsidRPr="006C721B" w:rsidRDefault="00D03904" w:rsidP="00D03904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6C721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C051396" w14:textId="77777777" w:rsidR="00D03904" w:rsidRPr="007B1C70" w:rsidRDefault="00D03904" w:rsidP="00D03904">
      <w:pPr>
        <w:pStyle w:val="Akapitzlist"/>
        <w:ind w:left="0" w:right="-108"/>
        <w:jc w:val="both"/>
        <w:rPr>
          <w:b/>
          <w:sz w:val="22"/>
          <w:szCs w:val="22"/>
        </w:rPr>
      </w:pPr>
    </w:p>
    <w:p w14:paraId="09CD19FE" w14:textId="77777777" w:rsidR="00D03904" w:rsidRPr="000B469D" w:rsidRDefault="00D03904" w:rsidP="00D03904">
      <w:pPr>
        <w:ind w:right="-108"/>
        <w:jc w:val="both"/>
        <w:rPr>
          <w:b/>
          <w:sz w:val="22"/>
          <w:szCs w:val="22"/>
        </w:rPr>
      </w:pPr>
    </w:p>
    <w:p w14:paraId="1C6AD71A" w14:textId="77777777" w:rsidR="00D03904" w:rsidRPr="007B1C70" w:rsidRDefault="00D03904" w:rsidP="00D03904">
      <w:pPr>
        <w:pStyle w:val="Tekstpodstawowy"/>
        <w:spacing w:after="0"/>
        <w:jc w:val="both"/>
        <w:rPr>
          <w:b/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 xml:space="preserve">Pouczenie o odpowiedzialności karnej Art. 297 § 1 Kodeksu karnego </w:t>
      </w:r>
      <w:r w:rsidRPr="00EE7E13">
        <w:rPr>
          <w:sz w:val="16"/>
          <w:szCs w:val="16"/>
        </w:rPr>
        <w:t>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EE7E13">
        <w:rPr>
          <w:sz w:val="16"/>
          <w:szCs w:val="16"/>
        </w:rPr>
        <w:t>):</w:t>
      </w:r>
    </w:p>
    <w:p w14:paraId="49CAD244" w14:textId="77777777" w:rsidR="00D03904" w:rsidRPr="00813F8C" w:rsidRDefault="00D03904" w:rsidP="00D03904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4F16208" w14:textId="77777777" w:rsidR="00D03904" w:rsidRDefault="00D03904" w:rsidP="00D03904">
      <w:pPr>
        <w:tabs>
          <w:tab w:val="left" w:pos="0"/>
        </w:tabs>
        <w:jc w:val="right"/>
        <w:rPr>
          <w:sz w:val="22"/>
          <w:szCs w:val="22"/>
        </w:rPr>
      </w:pPr>
    </w:p>
    <w:p w14:paraId="3B4A92E4" w14:textId="77777777" w:rsidR="00D03904" w:rsidRDefault="00D03904" w:rsidP="00D03904">
      <w:pPr>
        <w:tabs>
          <w:tab w:val="left" w:pos="0"/>
        </w:tabs>
        <w:jc w:val="right"/>
        <w:rPr>
          <w:sz w:val="22"/>
          <w:szCs w:val="22"/>
        </w:rPr>
      </w:pPr>
    </w:p>
    <w:p w14:paraId="36F20155" w14:textId="77777777" w:rsidR="00D03904" w:rsidRDefault="00D03904" w:rsidP="00D03904">
      <w:pPr>
        <w:tabs>
          <w:tab w:val="left" w:pos="0"/>
        </w:tabs>
        <w:jc w:val="right"/>
        <w:rPr>
          <w:sz w:val="22"/>
          <w:szCs w:val="22"/>
        </w:rPr>
      </w:pPr>
    </w:p>
    <w:p w14:paraId="7D29DECF" w14:textId="77777777" w:rsidR="00D03904" w:rsidRDefault="00D03904" w:rsidP="00D03904">
      <w:pPr>
        <w:tabs>
          <w:tab w:val="left" w:pos="0"/>
        </w:tabs>
        <w:jc w:val="right"/>
        <w:rPr>
          <w:sz w:val="22"/>
          <w:szCs w:val="22"/>
        </w:rPr>
      </w:pPr>
    </w:p>
    <w:p w14:paraId="1E8A558E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413A"/>
    <w:multiLevelType w:val="hybridMultilevel"/>
    <w:tmpl w:val="6B84453A"/>
    <w:lvl w:ilvl="0" w:tplc="1F763F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1772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04"/>
    <w:rsid w:val="000D5087"/>
    <w:rsid w:val="00D03904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687"/>
  <w15:chartTrackingRefBased/>
  <w15:docId w15:val="{E1BF0B92-1B9F-4138-94F9-8437354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9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9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9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9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9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9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9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9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9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9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9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904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D039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9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9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90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039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39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D0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2024-09-26T07:20:00Z</dcterms:created>
  <dcterms:modified xsi:type="dcterms:W3CDTF">2024-09-26T07:21:00Z</dcterms:modified>
</cp:coreProperties>
</file>