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06709B62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BC4018">
        <w:rPr>
          <w:rFonts w:ascii="Calibri" w:hAnsi="Calibri"/>
          <w:sz w:val="20"/>
          <w:szCs w:val="20"/>
        </w:rPr>
        <w:t>Modernizacja infrastruktury sportowej w obiektach krytej pływalni i boiska sportowego w Kamiennej Górze</w:t>
      </w:r>
      <w:r w:rsidR="00FE2CA1">
        <w:rPr>
          <w:rFonts w:ascii="Calibri" w:hAnsi="Calibri"/>
          <w:sz w:val="20"/>
          <w:szCs w:val="20"/>
        </w:rPr>
        <w:t xml:space="preserve"> </w:t>
      </w:r>
      <w:r w:rsidR="00632414">
        <w:rPr>
          <w:rFonts w:ascii="Calibri" w:hAnsi="Calibri"/>
          <w:sz w:val="20"/>
          <w:szCs w:val="20"/>
        </w:rPr>
        <w:t xml:space="preserve">(2) </w:t>
      </w:r>
      <w:r w:rsidR="00FE2CA1">
        <w:rPr>
          <w:rFonts w:ascii="Calibri" w:hAnsi="Calibri"/>
          <w:sz w:val="20"/>
          <w:szCs w:val="20"/>
        </w:rPr>
        <w:t>– ZIF.271.</w:t>
      </w:r>
      <w:r w:rsidR="00BC4018">
        <w:rPr>
          <w:rFonts w:ascii="Calibri" w:hAnsi="Calibri"/>
          <w:sz w:val="20"/>
          <w:szCs w:val="20"/>
        </w:rPr>
        <w:t>1</w:t>
      </w:r>
      <w:r w:rsidR="00632414">
        <w:rPr>
          <w:rFonts w:ascii="Calibri" w:hAnsi="Calibri"/>
          <w:sz w:val="20"/>
          <w:szCs w:val="20"/>
        </w:rPr>
        <w:t>2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44FA04DD" w14:textId="30E6F64A" w:rsidR="00A8736E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BC4018">
        <w:rPr>
          <w:rFonts w:ascii="Calibri" w:hAnsi="Calibri"/>
          <w:sz w:val="20"/>
          <w:szCs w:val="20"/>
        </w:rPr>
        <w:t>modernizacji infrastruktury sportowej w obiektach krytej pływalni i boiska sportowego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</w:t>
      </w:r>
      <w:r w:rsidR="00BC4018">
        <w:rPr>
          <w:rFonts w:ascii="Calibri" w:hAnsi="Calibri"/>
          <w:sz w:val="20"/>
          <w:szCs w:val="20"/>
        </w:rPr>
        <w:t xml:space="preserve"> (KALKULACJA A + KALKULACJA B)</w:t>
      </w:r>
      <w:r w:rsidRPr="001B2C6E">
        <w:rPr>
          <w:rFonts w:ascii="Calibri" w:hAnsi="Calibri"/>
          <w:sz w:val="20"/>
          <w:szCs w:val="20"/>
        </w:rPr>
        <w:t>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72506DCF" w14:textId="2EE3B862" w:rsidR="00BC4018" w:rsidRDefault="00BC4018" w:rsidP="00D21429">
      <w:pPr>
        <w:spacing w:before="120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Powyższa cena ustalona została w oparciu o następujące kalkulacje:</w:t>
      </w:r>
    </w:p>
    <w:p w14:paraId="4017D951" w14:textId="34547B4A" w:rsidR="00A42902" w:rsidRPr="00BC4018" w:rsidRDefault="00BC4018" w:rsidP="00BC4018">
      <w:pPr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BC4018">
        <w:rPr>
          <w:rFonts w:asciiTheme="minorHAnsi" w:hAnsiTheme="minorHAnsi" w:cstheme="minorHAnsi"/>
          <w:b/>
          <w:bCs/>
          <w:sz w:val="20"/>
          <w:szCs w:val="20"/>
        </w:rPr>
        <w:t>KALKULACJA A – zamówienie gwarantowane</w:t>
      </w:r>
      <w:r w:rsidR="00A42902" w:rsidRPr="00BC401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456"/>
        <w:gridCol w:w="5497"/>
        <w:gridCol w:w="2835"/>
      </w:tblGrid>
      <w:tr w:rsidR="00A42902" w14:paraId="1FA9D8FC" w14:textId="77777777" w:rsidTr="00E256E8">
        <w:tc>
          <w:tcPr>
            <w:tcW w:w="456" w:type="dxa"/>
          </w:tcPr>
          <w:p w14:paraId="3A5681FA" w14:textId="3C5CD009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497" w:type="dxa"/>
          </w:tcPr>
          <w:p w14:paraId="23C52319" w14:textId="3230E5EB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Wyszczególnienie (zadanie</w:t>
            </w:r>
            <w:r w:rsidR="00B15D0A">
              <w:rPr>
                <w:rFonts w:asciiTheme="minorHAnsi" w:hAnsiTheme="minorHAnsi" w:cstheme="minorHAnsi"/>
                <w:sz w:val="20"/>
                <w:szCs w:val="20"/>
              </w:rPr>
              <w:t xml:space="preserve"> zgodnie z OPZ</w:t>
            </w: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CE0304D" w14:textId="01CCA930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Cena brutto za realizację zadania</w:t>
            </w:r>
          </w:p>
        </w:tc>
      </w:tr>
      <w:tr w:rsidR="00A42902" w14:paraId="798CF7F8" w14:textId="77777777" w:rsidTr="00E256E8">
        <w:tc>
          <w:tcPr>
            <w:tcW w:w="456" w:type="dxa"/>
            <w:vAlign w:val="center"/>
          </w:tcPr>
          <w:p w14:paraId="51F5FB4F" w14:textId="74B9EE20" w:rsidR="00A42902" w:rsidRPr="00D21429" w:rsidRDefault="00D21429" w:rsidP="001C6BC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497" w:type="dxa"/>
            <w:vAlign w:val="center"/>
          </w:tcPr>
          <w:p w14:paraId="64B6F5A4" w14:textId="455FF203" w:rsidR="00A42902" w:rsidRPr="001C6BC3" w:rsidRDefault="00D21429" w:rsidP="00C660F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Zadanie 1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Przebudowa i termomodernizacja obiektu krytej pływalni w Kamiennej Górze </w:t>
            </w:r>
            <w:r w:rsidR="00B1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 ul. Fabrycznej 6 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formule „zaprojektuj i wybuduj”</w:t>
            </w:r>
          </w:p>
        </w:tc>
        <w:tc>
          <w:tcPr>
            <w:tcW w:w="2835" w:type="dxa"/>
            <w:vAlign w:val="center"/>
          </w:tcPr>
          <w:p w14:paraId="59FA7CA7" w14:textId="27C0E3DF" w:rsidR="00A42902" w:rsidRPr="003C66DD" w:rsidRDefault="003C66DD" w:rsidP="003C66DD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A42902" w14:paraId="7530D42D" w14:textId="77777777" w:rsidTr="00E256E8">
        <w:tc>
          <w:tcPr>
            <w:tcW w:w="456" w:type="dxa"/>
            <w:vAlign w:val="center"/>
          </w:tcPr>
          <w:p w14:paraId="3011D51D" w14:textId="109CBD98" w:rsidR="00A42902" w:rsidRPr="00D21429" w:rsidRDefault="00D21429" w:rsidP="001C6BC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497" w:type="dxa"/>
            <w:vAlign w:val="center"/>
          </w:tcPr>
          <w:p w14:paraId="3729824B" w14:textId="6772F1C0" w:rsidR="00A42902" w:rsidRPr="001C6BC3" w:rsidRDefault="001C6BC3" w:rsidP="00C660F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Zadanie 2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1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Budowa 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oświetlenia boiska sportowego</w:t>
            </w:r>
            <w:r w:rsidR="00FE3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przy ul. </w:t>
            </w:r>
            <w:r w:rsidR="00B1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Piotra </w:t>
            </w:r>
            <w:r w:rsidR="00FE3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Ściegiennego 11 w Kamiennej Górze w formule „zaprojektuj i wybuduj”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E783908" w14:textId="218FE4F2" w:rsidR="00A42902" w:rsidRPr="003C66DD" w:rsidRDefault="003C66DD" w:rsidP="003C66DD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3C66DD" w14:paraId="1A9DB9CA" w14:textId="77777777" w:rsidTr="00E256E8">
        <w:tc>
          <w:tcPr>
            <w:tcW w:w="5953" w:type="dxa"/>
            <w:gridSpan w:val="2"/>
            <w:vAlign w:val="center"/>
          </w:tcPr>
          <w:p w14:paraId="098A4179" w14:textId="2E7ECDCE" w:rsidR="003C66DD" w:rsidRPr="00DA7599" w:rsidRDefault="003C66DD" w:rsidP="00DA7599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  <w:r w:rsid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4727" w:rsidRPr="00944727">
              <w:rPr>
                <w:rFonts w:asciiTheme="minorHAnsi" w:hAnsiTheme="minorHAnsi" w:cstheme="minorHAnsi"/>
                <w:sz w:val="16"/>
                <w:szCs w:val="16"/>
              </w:rPr>
              <w:t>(zamówienie gwarantowane)</w:t>
            </w:r>
          </w:p>
        </w:tc>
        <w:tc>
          <w:tcPr>
            <w:tcW w:w="2835" w:type="dxa"/>
          </w:tcPr>
          <w:p w14:paraId="7738A8E2" w14:textId="4C2E0392" w:rsidR="003C66DD" w:rsidRPr="003C66DD" w:rsidRDefault="003C66DD" w:rsidP="003C66DD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</w:t>
            </w: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</w:t>
            </w:r>
          </w:p>
          <w:p w14:paraId="17FE876A" w14:textId="27191550" w:rsidR="003C66DD" w:rsidRPr="003C66DD" w:rsidRDefault="003C66DD" w:rsidP="00BC4018">
            <w:pPr>
              <w:spacing w:line="276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wierszy </w:t>
            </w:r>
            <w:r w:rsidR="001F2BC0">
              <w:rPr>
                <w:rFonts w:asciiTheme="minorHAnsi" w:hAnsiTheme="minorHAnsi" w:cstheme="minorHAnsi"/>
                <w:sz w:val="12"/>
                <w:szCs w:val="12"/>
              </w:rPr>
              <w:t xml:space="preserve">nr 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1F2BC0">
              <w:rPr>
                <w:rFonts w:asciiTheme="minorHAnsi" w:hAnsiTheme="minorHAnsi" w:cstheme="minorHAnsi"/>
                <w:sz w:val="12"/>
                <w:szCs w:val="12"/>
              </w:rPr>
              <w:t xml:space="preserve"> i 2</w:t>
            </w:r>
          </w:p>
        </w:tc>
      </w:tr>
    </w:tbl>
    <w:p w14:paraId="0197FEF1" w14:textId="74C627FB" w:rsidR="00BC4018" w:rsidRPr="00BC4018" w:rsidRDefault="00BC4018" w:rsidP="00BC4018">
      <w:pPr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BC4018">
        <w:rPr>
          <w:rFonts w:asciiTheme="minorHAnsi" w:hAnsiTheme="minorHAnsi" w:cstheme="minorHAnsi"/>
          <w:b/>
          <w:bCs/>
          <w:sz w:val="20"/>
          <w:szCs w:val="20"/>
        </w:rPr>
        <w:t xml:space="preserve">KALKULACJA A – zamówienie </w:t>
      </w:r>
      <w:r>
        <w:rPr>
          <w:rFonts w:asciiTheme="minorHAnsi" w:hAnsiTheme="minorHAnsi" w:cstheme="minorHAnsi"/>
          <w:b/>
          <w:bCs/>
          <w:sz w:val="20"/>
          <w:szCs w:val="20"/>
        </w:rPr>
        <w:t>opcjonalne</w:t>
      </w:r>
      <w:r w:rsidRPr="00BC401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495"/>
        <w:gridCol w:w="5472"/>
        <w:gridCol w:w="2821"/>
      </w:tblGrid>
      <w:tr w:rsidR="00BC4018" w14:paraId="3BB2190D" w14:textId="77777777" w:rsidTr="00F04118">
        <w:tc>
          <w:tcPr>
            <w:tcW w:w="495" w:type="dxa"/>
          </w:tcPr>
          <w:p w14:paraId="3F1C1F32" w14:textId="77777777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472" w:type="dxa"/>
          </w:tcPr>
          <w:p w14:paraId="34E58B1F" w14:textId="2E1CE8F0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Wyszczególnienie (zadanie</w:t>
            </w:r>
            <w:r w:rsidR="00B15D0A">
              <w:rPr>
                <w:rFonts w:asciiTheme="minorHAnsi" w:hAnsiTheme="minorHAnsi" w:cstheme="minorHAnsi"/>
                <w:sz w:val="20"/>
                <w:szCs w:val="20"/>
              </w:rPr>
              <w:t xml:space="preserve"> zgodnie z OPZ</w:t>
            </w: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21" w:type="dxa"/>
          </w:tcPr>
          <w:p w14:paraId="6516EDEA" w14:textId="77777777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Cena brutto za realizację zadania</w:t>
            </w:r>
          </w:p>
        </w:tc>
      </w:tr>
      <w:tr w:rsidR="00B15D0A" w14:paraId="5B050B58" w14:textId="77777777" w:rsidTr="00F04118">
        <w:tc>
          <w:tcPr>
            <w:tcW w:w="495" w:type="dxa"/>
            <w:vAlign w:val="center"/>
          </w:tcPr>
          <w:p w14:paraId="389144BF" w14:textId="1C8BBBC2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380720F0" w14:textId="7DC3B320" w:rsidR="00B15D0A" w:rsidRPr="001F2BC0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3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Remont i docieplenie dachu wraz z przebudową kominów ponad dachem oraz częściowe docieplenie elewacji południowo- wschodniej budynku MCKF przy ul. Piotra Ściegiennego 11 w Kamiennej Górze</w:t>
            </w:r>
          </w:p>
        </w:tc>
        <w:tc>
          <w:tcPr>
            <w:tcW w:w="2821" w:type="dxa"/>
            <w:vAlign w:val="center"/>
          </w:tcPr>
          <w:p w14:paraId="048770F5" w14:textId="51948BD2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7D3B07A2" w14:textId="77777777" w:rsidTr="00F04118">
        <w:tc>
          <w:tcPr>
            <w:tcW w:w="495" w:type="dxa"/>
            <w:vAlign w:val="center"/>
          </w:tcPr>
          <w:p w14:paraId="0CE9647D" w14:textId="374CD326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70C0CE46" w14:textId="1C1C8A28" w:rsidR="00B15D0A" w:rsidRPr="001F2BC0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Zmiana sposobu ogrzewania budynku MCKF przy ul. Piotra Ściegiennego 11 w Kamiennej Górze wraz z montażem instalacji OZE</w:t>
            </w:r>
          </w:p>
        </w:tc>
        <w:tc>
          <w:tcPr>
            <w:tcW w:w="2821" w:type="dxa"/>
            <w:vAlign w:val="center"/>
          </w:tcPr>
          <w:p w14:paraId="2FB63C7B" w14:textId="1AA0C1EC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5163E420" w14:textId="77777777" w:rsidTr="00F04118">
        <w:tc>
          <w:tcPr>
            <w:tcW w:w="495" w:type="dxa"/>
            <w:vAlign w:val="center"/>
          </w:tcPr>
          <w:p w14:paraId="6288A0ED" w14:textId="1491267C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2E927F70" w14:textId="6D1FF4CC" w:rsidR="00B15D0A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2BC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Przebudowa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boiska sportowego i bieżni przy ul.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Piotra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Ściegiennego 11 w Kamiennej Górze wraz z zagospodarowaniem terenu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formule „zaprojektuj i wybuduj”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które składają się poniższe elementy (podzadania)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21" w:type="dxa"/>
            <w:vAlign w:val="center"/>
          </w:tcPr>
          <w:p w14:paraId="099F9463" w14:textId="77777777" w:rsidR="00B15D0A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  <w:p w14:paraId="452FAF46" w14:textId="2BD88534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wierszy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nr 3A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÷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3G</w:t>
            </w:r>
          </w:p>
        </w:tc>
      </w:tr>
      <w:tr w:rsidR="00B15D0A" w14:paraId="386150AF" w14:textId="77777777" w:rsidTr="00F04118">
        <w:tc>
          <w:tcPr>
            <w:tcW w:w="495" w:type="dxa"/>
            <w:vAlign w:val="center"/>
          </w:tcPr>
          <w:p w14:paraId="1B86D76D" w14:textId="6BDCE84B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3A.</w:t>
            </w:r>
          </w:p>
        </w:tc>
        <w:tc>
          <w:tcPr>
            <w:tcW w:w="5472" w:type="dxa"/>
            <w:vAlign w:val="center"/>
          </w:tcPr>
          <w:p w14:paraId="1F032427" w14:textId="202BDBFA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Opracowanie kompletnej dokumentacji projektowej dla przebudowy boiska sportowego i bieżni przy ul. Piotra Ściegiennego 11 w Kamiennej Górze wraz z zagospodarowaniem terenu oraz uzyskaniem decyzji zezwalającej na realizację prac</w:t>
            </w:r>
          </w:p>
        </w:tc>
        <w:tc>
          <w:tcPr>
            <w:tcW w:w="2821" w:type="dxa"/>
            <w:vAlign w:val="center"/>
          </w:tcPr>
          <w:p w14:paraId="568E9E72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D64BE42" w14:textId="77777777" w:rsidTr="00F04118">
        <w:tc>
          <w:tcPr>
            <w:tcW w:w="495" w:type="dxa"/>
            <w:vAlign w:val="center"/>
          </w:tcPr>
          <w:p w14:paraId="0861182D" w14:textId="67507103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3B.</w:t>
            </w:r>
          </w:p>
        </w:tc>
        <w:tc>
          <w:tcPr>
            <w:tcW w:w="5472" w:type="dxa"/>
            <w:vAlign w:val="center"/>
          </w:tcPr>
          <w:p w14:paraId="0FE93E95" w14:textId="20C0F3D1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Boisko wielofunkcyjne poliuretanowe wraz z drenażem oraz wyposażeniem i sprzętem sportowym</w:t>
            </w:r>
          </w:p>
        </w:tc>
        <w:tc>
          <w:tcPr>
            <w:tcW w:w="2821" w:type="dxa"/>
            <w:vAlign w:val="center"/>
          </w:tcPr>
          <w:p w14:paraId="02129181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76177511" w14:textId="77777777" w:rsidTr="00F04118">
        <w:tc>
          <w:tcPr>
            <w:tcW w:w="495" w:type="dxa"/>
            <w:vAlign w:val="center"/>
          </w:tcPr>
          <w:p w14:paraId="3CE3ACE4" w14:textId="3E942F91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3C.</w:t>
            </w:r>
          </w:p>
        </w:tc>
        <w:tc>
          <w:tcPr>
            <w:tcW w:w="5472" w:type="dxa"/>
            <w:vAlign w:val="center"/>
          </w:tcPr>
          <w:p w14:paraId="056C792E" w14:textId="4F2C4D2D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Bieżnia sportowa o nawierzchni poliuretanowej </w:t>
            </w:r>
          </w:p>
        </w:tc>
        <w:tc>
          <w:tcPr>
            <w:tcW w:w="2821" w:type="dxa"/>
            <w:vAlign w:val="center"/>
          </w:tcPr>
          <w:p w14:paraId="2D717EBA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64B5595E" w14:textId="77777777" w:rsidTr="00F04118">
        <w:tc>
          <w:tcPr>
            <w:tcW w:w="495" w:type="dxa"/>
            <w:vAlign w:val="center"/>
          </w:tcPr>
          <w:p w14:paraId="7CF302A9" w14:textId="2FF9C40D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3D.</w:t>
            </w:r>
          </w:p>
        </w:tc>
        <w:tc>
          <w:tcPr>
            <w:tcW w:w="5472" w:type="dxa"/>
            <w:vAlign w:val="center"/>
          </w:tcPr>
          <w:p w14:paraId="11BA0668" w14:textId="7DFF2958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Utwardzenie ciągów pieszo - je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dnych</w:t>
            </w:r>
          </w:p>
        </w:tc>
        <w:tc>
          <w:tcPr>
            <w:tcW w:w="2821" w:type="dxa"/>
            <w:vAlign w:val="center"/>
          </w:tcPr>
          <w:p w14:paraId="289484BF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2F25E044" w14:textId="77777777" w:rsidTr="00F04118">
        <w:tc>
          <w:tcPr>
            <w:tcW w:w="495" w:type="dxa"/>
            <w:vAlign w:val="center"/>
          </w:tcPr>
          <w:p w14:paraId="1C325E04" w14:textId="6F207FE7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3E.</w:t>
            </w:r>
          </w:p>
        </w:tc>
        <w:tc>
          <w:tcPr>
            <w:tcW w:w="5472" w:type="dxa"/>
            <w:vAlign w:val="center"/>
          </w:tcPr>
          <w:p w14:paraId="534D8463" w14:textId="0BBB739E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Podza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Remont ogrodzenia </w:t>
            </w:r>
          </w:p>
        </w:tc>
        <w:tc>
          <w:tcPr>
            <w:tcW w:w="2821" w:type="dxa"/>
            <w:vAlign w:val="center"/>
          </w:tcPr>
          <w:p w14:paraId="5FDCA800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F4D858E" w14:textId="77777777" w:rsidTr="00F04118">
        <w:tc>
          <w:tcPr>
            <w:tcW w:w="495" w:type="dxa"/>
            <w:vAlign w:val="center"/>
          </w:tcPr>
          <w:p w14:paraId="5B19697E" w14:textId="0BBF77F2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3F.</w:t>
            </w:r>
          </w:p>
        </w:tc>
        <w:tc>
          <w:tcPr>
            <w:tcW w:w="5472" w:type="dxa"/>
            <w:vAlign w:val="center"/>
          </w:tcPr>
          <w:p w14:paraId="78F0E9FA" w14:textId="49519E9A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Kanalizacja deszczowa</w:t>
            </w:r>
          </w:p>
        </w:tc>
        <w:tc>
          <w:tcPr>
            <w:tcW w:w="2821" w:type="dxa"/>
            <w:vAlign w:val="center"/>
          </w:tcPr>
          <w:p w14:paraId="4D4D088A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F2F1220" w14:textId="77777777" w:rsidTr="00F04118">
        <w:tc>
          <w:tcPr>
            <w:tcW w:w="495" w:type="dxa"/>
            <w:vAlign w:val="center"/>
          </w:tcPr>
          <w:p w14:paraId="7C094FE1" w14:textId="509C689A" w:rsidR="00B15D0A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3G.</w:t>
            </w:r>
          </w:p>
        </w:tc>
        <w:tc>
          <w:tcPr>
            <w:tcW w:w="5472" w:type="dxa"/>
            <w:vAlign w:val="center"/>
          </w:tcPr>
          <w:p w14:paraId="0C4A6CE4" w14:textId="5E9F6B7B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Trybuny i wiaty dla zawodników wraz z utwardzonym dojściem</w:t>
            </w:r>
          </w:p>
        </w:tc>
        <w:tc>
          <w:tcPr>
            <w:tcW w:w="2821" w:type="dxa"/>
            <w:vAlign w:val="center"/>
          </w:tcPr>
          <w:p w14:paraId="1E402DF0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5BC4761C" w14:textId="77777777" w:rsidTr="00F04118">
        <w:tc>
          <w:tcPr>
            <w:tcW w:w="5967" w:type="dxa"/>
            <w:gridSpan w:val="2"/>
            <w:vAlign w:val="center"/>
          </w:tcPr>
          <w:p w14:paraId="6BD72978" w14:textId="3F453075" w:rsidR="00B15D0A" w:rsidRPr="00DA7599" w:rsidRDefault="00B15D0A" w:rsidP="00B15D0A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44727">
              <w:rPr>
                <w:rFonts w:asciiTheme="minorHAnsi" w:hAnsiTheme="minorHAnsi" w:cstheme="minorHAnsi"/>
                <w:sz w:val="16"/>
                <w:szCs w:val="16"/>
              </w:rPr>
              <w:t>(zamówienie opcjonalne)</w:t>
            </w:r>
          </w:p>
        </w:tc>
        <w:tc>
          <w:tcPr>
            <w:tcW w:w="2821" w:type="dxa"/>
          </w:tcPr>
          <w:p w14:paraId="385EC440" w14:textId="77777777" w:rsidR="00B15D0A" w:rsidRPr="003C66DD" w:rsidRDefault="00B15D0A" w:rsidP="00B15D0A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</w:t>
            </w: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</w:t>
            </w:r>
          </w:p>
          <w:p w14:paraId="39B7D072" w14:textId="0873A8B4" w:rsidR="00B15D0A" w:rsidRPr="003C66DD" w:rsidRDefault="00B15D0A" w:rsidP="00B15D0A">
            <w:pPr>
              <w:spacing w:line="276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wierszy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nr 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, 2 i 3</w:t>
            </w:r>
          </w:p>
        </w:tc>
      </w:tr>
    </w:tbl>
    <w:p w14:paraId="381187CB" w14:textId="0565C32F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18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DF04B5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3D514838" w:rsidR="007645C3" w:rsidRDefault="00F128D5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2414">
        <w:rPr>
          <w:rFonts w:asciiTheme="minorHAnsi" w:hAnsiTheme="minorHAnsi" w:cstheme="minorHAnsi"/>
          <w:sz w:val="20"/>
          <w:szCs w:val="20"/>
        </w:rPr>
      </w:r>
      <w:r w:rsidR="0063241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52518CF6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 w:rsidR="00632414">
        <w:rPr>
          <w:rFonts w:ascii="Calibri" w:hAnsi="Calibri"/>
          <w:sz w:val="20"/>
          <w:szCs w:val="20"/>
        </w:rPr>
      </w:r>
      <w:r w:rsidR="00632414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1728D253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 w:rsidR="00632414">
        <w:rPr>
          <w:rFonts w:ascii="Calibri" w:hAnsi="Calibri"/>
          <w:sz w:val="20"/>
          <w:szCs w:val="20"/>
        </w:rPr>
      </w:r>
      <w:r w:rsidR="00632414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14196A69" w:rsidR="007645C3" w:rsidRPr="00A8736E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 w:rsidR="00632414">
        <w:rPr>
          <w:rFonts w:ascii="Calibri" w:hAnsi="Calibri"/>
          <w:sz w:val="20"/>
          <w:szCs w:val="20"/>
        </w:rPr>
      </w:r>
      <w:r w:rsidR="00632414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CB797DC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 w:rsidR="00632414">
        <w:rPr>
          <w:rFonts w:ascii="Calibri" w:hAnsi="Calibri"/>
          <w:sz w:val="20"/>
          <w:szCs w:val="20"/>
        </w:rPr>
      </w:r>
      <w:r w:rsidR="00632414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77777777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DF04B5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DF04B5">
      <w:pPr>
        <w:pStyle w:val="Nagwek2"/>
        <w:numPr>
          <w:ilvl w:val="0"/>
          <w:numId w:val="28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DF04B5">
      <w:pPr>
        <w:numPr>
          <w:ilvl w:val="0"/>
          <w:numId w:val="24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DF04B5">
      <w:pPr>
        <w:numPr>
          <w:ilvl w:val="0"/>
          <w:numId w:val="24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DF04B5">
      <w:pPr>
        <w:pStyle w:val="Nagwek2"/>
        <w:numPr>
          <w:ilvl w:val="0"/>
          <w:numId w:val="26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DF04B5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DF04B5">
      <w:pPr>
        <w:pStyle w:val="Nagwek3"/>
        <w:numPr>
          <w:ilvl w:val="1"/>
          <w:numId w:val="29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DF04B5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DF04B5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DF04B5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DF04B5">
      <w:pPr>
        <w:pStyle w:val="Nagwek3"/>
        <w:keepNext/>
        <w:numPr>
          <w:ilvl w:val="0"/>
          <w:numId w:val="29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73CB6115" w:rsidR="007645C3" w:rsidRPr="008B0438" w:rsidRDefault="00AF465E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2414">
        <w:rPr>
          <w:rFonts w:asciiTheme="minorHAnsi" w:hAnsiTheme="minorHAnsi" w:cstheme="minorHAnsi"/>
          <w:sz w:val="20"/>
          <w:szCs w:val="20"/>
        </w:rPr>
      </w:r>
      <w:r w:rsidR="0063241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BFAE405" w:rsidR="007645C3" w:rsidRPr="008B0438" w:rsidRDefault="00AF465E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32414">
        <w:rPr>
          <w:rFonts w:asciiTheme="minorHAnsi" w:hAnsiTheme="minorHAnsi" w:cstheme="minorHAnsi"/>
          <w:sz w:val="20"/>
          <w:szCs w:val="20"/>
        </w:rPr>
      </w:r>
      <w:r w:rsidR="00632414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7F74D8B4" w:rsidR="007645C3" w:rsidRDefault="007645C3" w:rsidP="00DF04B5">
      <w:pPr>
        <w:pStyle w:val="Nagwek3"/>
        <w:numPr>
          <w:ilvl w:val="0"/>
          <w:numId w:val="29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DF04B5">
      <w:pPr>
        <w:numPr>
          <w:ilvl w:val="0"/>
          <w:numId w:val="29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DF04B5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DF04B5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DF04B5">
      <w:pPr>
        <w:pStyle w:val="Akapitzlist"/>
        <w:numPr>
          <w:ilvl w:val="0"/>
          <w:numId w:val="51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40AA7963" w:rsidR="0084042E" w:rsidRPr="0084042E" w:rsidRDefault="0084042E" w:rsidP="00DF04B5">
      <w:pPr>
        <w:numPr>
          <w:ilvl w:val="0"/>
          <w:numId w:val="29"/>
        </w:numPr>
        <w:spacing w:before="120" w:after="120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8956B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1F2BC0">
        <w:rPr>
          <w:rFonts w:asciiTheme="minorHAnsi" w:hAnsiTheme="minorHAnsi" w:cstheme="minorHAnsi"/>
          <w:sz w:val="20"/>
          <w:szCs w:val="20"/>
        </w:rPr>
        <w:t xml:space="preserve"> za zamówienie gwarantowane</w:t>
      </w:r>
      <w:r>
        <w:rPr>
          <w:rFonts w:asciiTheme="minorHAnsi" w:hAnsiTheme="minorHAnsi" w:cstheme="minorHAnsi"/>
          <w:sz w:val="20"/>
          <w:szCs w:val="20"/>
        </w:rPr>
        <w:t>, określone</w:t>
      </w:r>
      <w:r w:rsidR="00C660FA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1F2BC0">
        <w:rPr>
          <w:rFonts w:asciiTheme="minorHAnsi" w:hAnsiTheme="minorHAnsi" w:cstheme="minorHAnsi"/>
          <w:sz w:val="20"/>
          <w:szCs w:val="20"/>
        </w:rPr>
        <w:t>KALKULACJI A</w:t>
      </w:r>
      <w:r>
        <w:rPr>
          <w:rFonts w:asciiTheme="minorHAnsi" w:hAnsiTheme="minorHAnsi" w:cstheme="minorHAnsi"/>
          <w:sz w:val="20"/>
          <w:szCs w:val="20"/>
        </w:rPr>
        <w:t xml:space="preserve"> niniejszego formularza. Zabezpieczenie wniesione zostanie w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DF04B5">
      <w:pPr>
        <w:numPr>
          <w:ilvl w:val="0"/>
          <w:numId w:val="29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4CB99E3C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5774F">
        <w:rPr>
          <w:rFonts w:ascii="Calibri" w:hAnsi="Calibri"/>
          <w:b/>
          <w:bCs/>
        </w:rPr>
        <w:t>Modernizacja infrastruktury sportowej w obiektach krytej pływalni i boiska sportowego w Kamiennej Górze</w:t>
      </w:r>
      <w:r w:rsidR="00A66EE2">
        <w:rPr>
          <w:rFonts w:ascii="Calibri" w:hAnsi="Calibri"/>
          <w:b/>
          <w:bCs/>
        </w:rPr>
        <w:t xml:space="preserve"> </w:t>
      </w:r>
      <w:r w:rsidR="00632414">
        <w:rPr>
          <w:rFonts w:ascii="Calibri" w:hAnsi="Calibri"/>
          <w:b/>
          <w:bCs/>
        </w:rPr>
        <w:t xml:space="preserve">(2) </w:t>
      </w:r>
      <w:r w:rsidR="00FE2CA1">
        <w:rPr>
          <w:rFonts w:ascii="Calibri" w:hAnsi="Calibri"/>
          <w:b/>
          <w:bCs/>
        </w:rPr>
        <w:t>– ZIF.271.</w:t>
      </w:r>
      <w:r w:rsidR="0045774F">
        <w:rPr>
          <w:rFonts w:ascii="Calibri" w:hAnsi="Calibri"/>
          <w:b/>
          <w:bCs/>
        </w:rPr>
        <w:t>1</w:t>
      </w:r>
      <w:r w:rsidR="00632414">
        <w:rPr>
          <w:rFonts w:ascii="Calibri" w:hAnsi="Calibri"/>
          <w:b/>
          <w:bCs/>
        </w:rPr>
        <w:t>2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F04B5">
      <w:pPr>
        <w:pStyle w:val="Akapitzlist"/>
        <w:numPr>
          <w:ilvl w:val="0"/>
          <w:numId w:val="31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F04B5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F04B5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F04B5">
      <w:pPr>
        <w:pStyle w:val="Akapitzlist"/>
        <w:numPr>
          <w:ilvl w:val="0"/>
          <w:numId w:val="31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DF04B5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DF04B5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133C1D84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p w14:paraId="3AE2EC12" w14:textId="0F60E4F4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727D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2647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2414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35A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0762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19F2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23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5C6"/>
    <w:rsid w:val="00F008E1"/>
    <w:rsid w:val="00F00DB5"/>
    <w:rsid w:val="00F0105D"/>
    <w:rsid w:val="00F01429"/>
    <w:rsid w:val="00F02E45"/>
    <w:rsid w:val="00F0387D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259"/>
    <w:rsid w:val="00FD7D1D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18293</TotalTime>
  <Pages>5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11695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371</cp:revision>
  <cp:lastPrinted>2024-06-10T06:34:00Z</cp:lastPrinted>
  <dcterms:created xsi:type="dcterms:W3CDTF">2019-01-14T06:24:00Z</dcterms:created>
  <dcterms:modified xsi:type="dcterms:W3CDTF">2024-06-26T06:33:00Z</dcterms:modified>
</cp:coreProperties>
</file>