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4E21B4BD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1B75F5FE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3E5F4E" w:rsidRPr="00244434">
        <w:rPr>
          <w:rFonts w:asciiTheme="minorHAnsi" w:hAnsiTheme="minorHAnsi" w:cs="Tahoma"/>
          <w:b/>
          <w:bCs/>
        </w:rPr>
        <w:t>Sukcesywną dostawę oleju napędowego B-0 w ilości 80 000 l.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D674A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1" w:name="_GoBack"/>
      <w:bookmarkEnd w:id="1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4767D2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D674A">
      <w:fldChar w:fldCharType="begin"/>
    </w:r>
    <w:r w:rsidR="007D674A">
      <w:instrText>NUMPAGES  \* Arabic  \* MERGEFORMAT</w:instrText>
    </w:r>
    <w:r w:rsidR="007D674A">
      <w:fldChar w:fldCharType="separate"/>
    </w:r>
    <w:r w:rsidR="00FF5901">
      <w:rPr>
        <w:noProof/>
      </w:rPr>
      <w:t>1</w:t>
    </w:r>
    <w:r w:rsidR="007D674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05535-42F0-4017-9A55-407CF55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2023-01-30T09:34:00Z</dcterms:created>
  <dcterms:modified xsi:type="dcterms:W3CDTF">2023-02-14T11:09:00Z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