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72117" w14:textId="77777777" w:rsidR="004A4AD9" w:rsidRDefault="004A4AD9"/>
    <w:p w14:paraId="72C16C7C" w14:textId="1FB94892" w:rsidR="004A4AD9" w:rsidRDefault="00A7794B">
      <w:r>
        <w:t>Nazwa Wykonawcy:………………………………………………………………………………………………………………………………………………………………..</w:t>
      </w:r>
    </w:p>
    <w:tbl>
      <w:tblPr>
        <w:tblW w:w="1487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854"/>
        <w:gridCol w:w="4252"/>
        <w:gridCol w:w="1985"/>
      </w:tblGrid>
      <w:tr w:rsidR="006A3940" w:rsidRPr="009A6C44" w14:paraId="17E010DF" w14:textId="47273097" w:rsidTr="006A3940">
        <w:trPr>
          <w:trHeight w:val="120"/>
        </w:trPr>
        <w:tc>
          <w:tcPr>
            <w:tcW w:w="8640" w:type="dxa"/>
            <w:gridSpan w:val="2"/>
            <w:tcBorders>
              <w:top w:val="none" w:sz="6" w:space="0" w:color="auto"/>
              <w:bottom w:val="single" w:sz="4" w:space="0" w:color="auto"/>
            </w:tcBorders>
          </w:tcPr>
          <w:p w14:paraId="1FC9B2E0" w14:textId="79BCB0E2" w:rsidR="006A3940" w:rsidRPr="009A6C44" w:rsidRDefault="006A3940" w:rsidP="00794DA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none" w:sz="6" w:space="0" w:color="auto"/>
              <w:bottom w:val="single" w:sz="4" w:space="0" w:color="auto"/>
            </w:tcBorders>
          </w:tcPr>
          <w:p w14:paraId="3A70DA9C" w14:textId="77777777" w:rsidR="006A3940" w:rsidRPr="009A6C44" w:rsidRDefault="006A3940" w:rsidP="00AC5C5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one" w:sz="6" w:space="0" w:color="auto"/>
              <w:bottom w:val="single" w:sz="4" w:space="0" w:color="auto"/>
            </w:tcBorders>
          </w:tcPr>
          <w:p w14:paraId="457FDB42" w14:textId="77777777" w:rsidR="006A3940" w:rsidRPr="009A6C44" w:rsidRDefault="006A3940" w:rsidP="00AC5C5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A3940" w:rsidRPr="00794DA9" w14:paraId="2CC650CA" w14:textId="77777777" w:rsidTr="006A3940">
        <w:trPr>
          <w:trHeight w:val="3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FA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72C7" w14:textId="1A1DC87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214" w14:textId="039FC6FD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b/>
                <w:sz w:val="20"/>
                <w:szCs w:val="20"/>
              </w:rPr>
              <w:t>Parametr oferowany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17C8" w14:textId="23A177E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b/>
                <w:sz w:val="20"/>
                <w:szCs w:val="20"/>
              </w:rPr>
              <w:t>OCENA PKT.</w:t>
            </w:r>
          </w:p>
        </w:tc>
      </w:tr>
      <w:tr w:rsidR="006A3940" w:rsidRPr="00794DA9" w14:paraId="2F2B71EA" w14:textId="550B5AFA" w:rsidTr="006A3940">
        <w:trPr>
          <w:trHeight w:val="3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828" w14:textId="65BB1CF1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Wideolaryngoskop</w:t>
            </w:r>
            <w:proofErr w:type="spellEnd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bezprzewodowy ze zintegrowanym kolorowym wyświetlaczem dotykowym, o przekątnej nie mniejszej niż 3,5”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265" w14:textId="01EC890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923D" w14:textId="568817F5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728" w14:textId="54BFA0C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55E1570" w14:textId="4255574F" w:rsidTr="006A3940">
        <w:trPr>
          <w:trHeight w:val="2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659" w14:textId="3A650D5B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Ekran </w:t>
            </w:r>
            <w:proofErr w:type="spellStart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wideolaryngoskopu</w:t>
            </w:r>
            <w:proofErr w:type="spellEnd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zintegrowany na stałe z rękojeścią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418" w14:textId="3474A9EF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D7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A0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9310311" w14:textId="19D51D12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6C9" w14:textId="10BCD1AF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Urządzenie zgodne względem Rozporządzenia UE 2017/745 z dnia 5 kwietnia 2017 roku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97C" w14:textId="6A51D7D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B6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3D0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4CA3342D" w14:textId="7B3E35D8" w:rsidTr="006A3940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FC9" w14:textId="09D5E76D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Urządzenie wyposażone w baterię co najmniej 3400 </w:t>
            </w:r>
            <w:proofErr w:type="spellStart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29B" w14:textId="1806F121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7E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40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BA79ACC" w14:textId="733513BA" w:rsidTr="006A3940">
        <w:trPr>
          <w:trHeight w:val="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63D7E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5F575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E5B9B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642C47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2FE09DF5" w14:textId="5A774F9C" w:rsidTr="006A3940">
        <w:trPr>
          <w:trHeight w:val="244"/>
        </w:trPr>
        <w:tc>
          <w:tcPr>
            <w:tcW w:w="478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37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Urządzenie wyposażone w baterię umożliwiającą jej wielokrotne ładowanie </w:t>
            </w:r>
          </w:p>
        </w:tc>
        <w:tc>
          <w:tcPr>
            <w:tcW w:w="38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290" w14:textId="5D5D365C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54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9B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7BD2875D" w14:textId="67BA172E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C3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Możliwość ładowania baterii urządzenia w trakcie pracy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CAD" w14:textId="5BFB4A2D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CB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BE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003F30BF" w14:textId="5F594835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7EA" w14:textId="60F6E3A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Maksymalny czas potrzebny do naładowania baterii – 4 godziny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309" w14:textId="5259899F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73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CC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2EE25B6A" w14:textId="0ADBA509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B1D" w14:textId="42CDE81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Rozdzielczość ekranu w stosunku do 3,5” wyświetlacza co najmniej 640x960 pikseli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264" w14:textId="50017A7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6A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34B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0E193C47" w14:textId="5026107D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71E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Wskaźnik pozostałego czasu działania baterii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9ED" w14:textId="63C4220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B0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6B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7F601BD" w14:textId="1D999756" w:rsidTr="006A3940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9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Wyświetlacz LCD typu TFT obrotowy w płaszczyźnie pionowej i poziomej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BBA" w14:textId="765AA84E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BC2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1F0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40D9B230" w14:textId="0F9E79E9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A1A" w14:textId="3AA22E3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Regulacja kąta nachylenia ekranu w pionie co najmniej 140°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B5C" w14:textId="0EF7ADE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E0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B5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3B9EBEB5" w14:textId="1568EB63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623" w14:textId="660D32BE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Regulacja kąta nachylenia ekranu w poziomie co najmniej 270°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096" w14:textId="4ED72A3E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D5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E9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7A620A2" w14:textId="253FBE1F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507" w14:textId="77FB843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Źródło Światła  - LED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E21" w14:textId="2F7C76A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B5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5A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14D02E5" w14:textId="14E0BE70" w:rsidTr="006A3940">
        <w:trPr>
          <w:trHeight w:val="3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19A" w14:textId="03DE3C7F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Ochrona przed parowaniem kamery podczas zabiegu niewymagająca podgrzewania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820" w14:textId="54DF936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A6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636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028970EB" w14:textId="68878FF2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AEB" w14:textId="31A6B705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Łyżki jednorazowe typu MAC w co najmniej 4 różnych rozmiarach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70A" w14:textId="2026572B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D99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7F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148AC1E" w14:textId="1F65815F" w:rsidTr="006A3940">
        <w:trPr>
          <w:trHeight w:val="3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961" w14:textId="58E3426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Każdy z rozmiarów łyżek wyposażony w takie samo złącze – montaż bezpośredni do urządzenia bez potrzeby stosowania adapterów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F6B" w14:textId="79EADF6A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DF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6EA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6168DE46" w14:textId="4D476AD6" w:rsidTr="006A3940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95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Urządzenie wyposażone w port USB C do ładowania baterii oraz transmisji danych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4C4" w14:textId="4289DAB2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 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919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6B0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7614E2C3" w14:textId="20A24AB3" w:rsidTr="006A3940">
        <w:trPr>
          <w:trHeight w:val="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78953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007EF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0023B7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1889E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80AE374" w14:textId="016FF4DC" w:rsidTr="006A3940">
        <w:trPr>
          <w:trHeight w:val="110"/>
        </w:trPr>
        <w:tc>
          <w:tcPr>
            <w:tcW w:w="478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2E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Zapis video w standardzie MPEG-4 (MP4) </w:t>
            </w:r>
          </w:p>
        </w:tc>
        <w:tc>
          <w:tcPr>
            <w:tcW w:w="38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C5C" w14:textId="3D97BBCD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DD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265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19075C7" w14:textId="1692C88F" w:rsidTr="006A3940">
        <w:trPr>
          <w:trHeight w:val="1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0B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Zapis zdjęć w standardzie JPEG (JPG)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869" w14:textId="010C78D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1A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90E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1A0D6AF" w14:textId="5641CCEA" w:rsidTr="006A3940">
        <w:trPr>
          <w:trHeight w:val="3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0C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Możliwość wprowadzenia oznaczenia (np. nazwy oddziału lub użytkownika) w oprogramowaniu urządzenia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85E" w14:textId="5684DA59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8A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B0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4DA14D13" w14:textId="1C9BC1B8" w:rsidTr="006A3940">
        <w:trPr>
          <w:trHeight w:val="3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86B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poziomu jasności ekranu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A76" w14:textId="41B9670B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2F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6D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0987FAF" w14:textId="666D2C61" w:rsidTr="006A3940">
        <w:trPr>
          <w:trHeight w:val="37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3D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Funkcja ostrzegawcza o zapełnianiu się pamięci urządzenia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BCB" w14:textId="00B2E6B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9D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31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44B3E9F5" w14:textId="634EF5BB" w:rsidTr="006A3940">
        <w:trPr>
          <w:trHeight w:val="19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43F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Możliwość pracy w każdych warunkach – całkowita ochrona przed wnikaniem pyłu oraz ochrona przed silnymi strumieniami wody lub zalewaniem falą z dowolnego kierunku wszystkich elementów urządzenia (ekran, rękojeść w tym bateria, tor wizyjny w tym kamera) przed zalaniem oraz pyłem - spełnienie normy wodoodporności IP66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D28" w14:textId="19CBA85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F3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CF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3F5502D3" w14:textId="1AD16886" w:rsidTr="006A39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130BF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CBFA620" w14:textId="2C382CEA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43540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EA3A283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9C3FFCD" w14:textId="169E6085" w:rsidTr="006A3940">
        <w:trPr>
          <w:trHeight w:val="240"/>
        </w:trPr>
        <w:tc>
          <w:tcPr>
            <w:tcW w:w="478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F35" w14:textId="09FA7373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Typ łyżek – jednorazowe z powłoką </w:t>
            </w:r>
            <w:proofErr w:type="spellStart"/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anti-fog</w:t>
            </w:r>
            <w:proofErr w:type="spellEnd"/>
          </w:p>
        </w:tc>
        <w:tc>
          <w:tcPr>
            <w:tcW w:w="38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0F9" w14:textId="682BC456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3C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B91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384CA8E2" w14:textId="1FD76CF6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391" w14:textId="29EC7293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Sprzęt będzie pozbawiony haseł/kodów/ blokad serwisowych, które po upływie gwarancji utrudniałyby Zamawiającemu dostęp do opcji serwisowych lub naprawę sprzętu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B5D" w14:textId="2261E485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DF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A39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158DBCCB" w14:textId="7609B0AA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C32" w14:textId="4CD4C08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Szkolenia dla personelu medycznego z zakresu obsługi urządzenia w ustalonym terminie – co najmniej dwa,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7C1" w14:textId="2AB49F40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8B4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04B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715E6B96" w14:textId="77777777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C9B" w14:textId="52114FF2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Możliwość stałego wsparcia w początkowym (do 6-ciu miesięcy) okresie pracy urządzeń (konsultacje, wyjaśnienia)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19C" w14:textId="0FDC9201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558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93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06571C3" w14:textId="513A04DF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4B5" w14:textId="02EA3AD8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Instrukcje obsługi w języku polskim przekazane w momencie dostawy dla każdego urządzenia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DAB" w14:textId="1BD9EEEE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7D0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0F2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5835532A" w14:textId="71CBC6E6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046" w14:textId="0BB56CA3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Wykonawca w ramach dostawy sprzętu zobowiązuje się dostarczyć komplet akcesoriów, okablowania itp. asortymentu niezbędnego do uruchomienia i funkcjonowania aparatu jako całości wymaganej specyfikacją konfiguracji.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50F" w14:textId="12AFEDA4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54D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E3B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940" w:rsidRPr="00794DA9" w14:paraId="03997344" w14:textId="07B7FDD6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16C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Możliwość mycia i dezynfekcji poszczególnych elementów aparatów w oparciu o przedstawione przez wykonawcę zalecane produkty myjące.</w:t>
            </w:r>
          </w:p>
          <w:p w14:paraId="201E8DA5" w14:textId="6A054EFA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(Zalecane środki zawierają nazwę substancji czynnej, a nie tylko nazwy handlowe preparatów).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549" w14:textId="023C6381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 xml:space="preserve">TAK,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CD6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A66" w14:textId="77777777" w:rsidR="006A3940" w:rsidRPr="00794DA9" w:rsidRDefault="006A3940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DFA" w:rsidRPr="00794DA9" w14:paraId="10C63B46" w14:textId="77777777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20B" w14:textId="2971006D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C64" w14:textId="77777777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6BD" w14:textId="77777777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103" w14:textId="77777777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DFA" w:rsidRPr="00794DA9" w14:paraId="7F99222E" w14:textId="77777777" w:rsidTr="006A394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44D" w14:textId="30C14BBA" w:rsidR="00C07DFA" w:rsidRPr="0070408B" w:rsidRDefault="00C07DFA" w:rsidP="006A394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40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Okres pełnej, bez </w:t>
            </w:r>
            <w:proofErr w:type="spellStart"/>
            <w:r w:rsidRPr="007040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wyłączeń</w:t>
            </w:r>
            <w:proofErr w:type="spellEnd"/>
            <w:r w:rsidRPr="007040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gwarancji dla wszystkich zaoferowanych elementów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958" w14:textId="12959909" w:rsidR="00C07DFA" w:rsidRPr="00794DA9" w:rsidRDefault="00753218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9F8" w14:textId="77777777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999" w14:textId="343AF611" w:rsidR="00C07DFA" w:rsidRPr="00794DA9" w:rsidRDefault="00C07DFA" w:rsidP="006A39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MAX 20 PKT</w:t>
            </w:r>
          </w:p>
        </w:tc>
      </w:tr>
      <w:tr w:rsidR="00C07DFA" w:rsidRPr="00794DA9" w14:paraId="4E77DE2B" w14:textId="77777777" w:rsidTr="00605893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A26" w14:textId="2FB9289E" w:rsidR="007466FA" w:rsidRPr="007466FA" w:rsidRDefault="007466FA" w:rsidP="00C07DFA">
            <w:pPr>
              <w:pStyle w:val="Default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0"/>
                <w:szCs w:val="20"/>
              </w:rPr>
            </w:pPr>
            <w:r w:rsidRPr="007466FA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0"/>
                <w:szCs w:val="20"/>
              </w:rPr>
              <w:t xml:space="preserve">Gwarancja dostępności części zamiennych oraz łyżek – min. </w:t>
            </w:r>
            <w:r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0"/>
                <w:szCs w:val="20"/>
              </w:rPr>
              <w:t>8</w:t>
            </w:r>
            <w:r w:rsidRPr="007466FA"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0"/>
                <w:szCs w:val="20"/>
              </w:rPr>
              <w:t xml:space="preserve"> lat (dopuszcza się wymianę na sprzęt lepszy od zaoferowanego)</w:t>
            </w:r>
          </w:p>
          <w:p w14:paraId="3EF5E421" w14:textId="51BBF8C4" w:rsidR="00C07DFA" w:rsidRPr="0070408B" w:rsidRDefault="00C07DFA" w:rsidP="00C07DFA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040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Gwarancja dostępności części zamiennych oraz łyżek – min. </w:t>
            </w:r>
            <w:r w:rsidR="007040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70408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lat (dopuszcza się wymianę na sprzęt lepszy od zaoferowanego)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D03" w14:textId="101CA57F" w:rsidR="00C07DFA" w:rsidRPr="0070408B" w:rsidRDefault="00753218" w:rsidP="00C07DF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2ED" w14:textId="77777777" w:rsidR="00C07DFA" w:rsidRPr="0070408B" w:rsidRDefault="00C07DFA" w:rsidP="00C07DF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BBD" w14:textId="2786A1B6" w:rsidR="0070408B" w:rsidRPr="0070408B" w:rsidRDefault="0070408B" w:rsidP="00C07DF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0-5 lat oferta odrzucona</w:t>
            </w:r>
          </w:p>
          <w:p w14:paraId="2E5608CD" w14:textId="43F216FA" w:rsidR="00C07DFA" w:rsidRPr="0070408B" w:rsidRDefault="00794DA9" w:rsidP="00C07DF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  <w:r w:rsidR="00C07DFA"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pkt – 5</w:t>
            </w:r>
            <w:r w:rsidR="0070408B"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-8</w:t>
            </w:r>
            <w:r w:rsidR="00C07DFA"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lat </w:t>
            </w:r>
          </w:p>
          <w:p w14:paraId="02CB5B3D" w14:textId="3B659AD8" w:rsidR="00C07DFA" w:rsidRPr="0070408B" w:rsidRDefault="00794DA9" w:rsidP="00C07DF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C07DFA"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 pkt – </w:t>
            </w:r>
            <w:r w:rsidR="0070408B"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  <w:r w:rsidR="00C07DFA" w:rsidRPr="007040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lat</w:t>
            </w:r>
          </w:p>
        </w:tc>
      </w:tr>
      <w:tr w:rsidR="00C07DFA" w:rsidRPr="00794DA9" w14:paraId="0DA2D7F1" w14:textId="77777777" w:rsidTr="00605893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3BB" w14:textId="5741BA6D" w:rsidR="00C07DFA" w:rsidRPr="00794DA9" w:rsidRDefault="00C07DFA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2FF" w14:textId="3605A798" w:rsidR="00C07DFA" w:rsidRPr="00794DA9" w:rsidRDefault="00753218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DBE" w14:textId="77777777" w:rsidR="00C07DFA" w:rsidRPr="00794DA9" w:rsidRDefault="00C07DFA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933" w14:textId="77777777" w:rsidR="00C07DFA" w:rsidRPr="00794DA9" w:rsidRDefault="00C07DFA" w:rsidP="00C07D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47E9EEA6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DCA" w14:textId="77777777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0537E759" w14:textId="01D403E3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A18" w14:textId="11FB3D60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D5E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009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4B42DD6D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896" w14:textId="41D3E49A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Wszystkie czynności serwisowe w ramach wynagrodzenia umownego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926" w14:textId="6E6E4677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BA8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89B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312E7ED0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881" w14:textId="5FC3BAEA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9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DF2" w14:textId="17924516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F6B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FAF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71E8A950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1D5" w14:textId="05B44D10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387" w14:textId="61710839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24A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F53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73A80584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36" w14:textId="0FE883BB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Wymiana każdego podzespołu na nowy po pierwszej  nieskutecznej próbie jego naprawy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594" w14:textId="48556B7E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E7D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E4B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712A32E8" w14:textId="77777777" w:rsidTr="00EA287E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72A" w14:textId="7AEFDAD9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Zakończenie działań serwisowych – do </w:t>
            </w:r>
            <w:r w:rsidRPr="00794D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794D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794DA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794DA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94D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3E2" w14:textId="1009931F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5D6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C966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34CF1FCE" w14:textId="77777777" w:rsidTr="00545D2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D418" w14:textId="32D5B819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B79" w14:textId="5A5DD7A3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7FC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F05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002A3CA9" w14:textId="77777777" w:rsidTr="00545D2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20CE" w14:textId="6F65CCE0" w:rsidR="00794DA9" w:rsidRPr="00794DA9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C15" w14:textId="5D267E13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C3F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839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DA9" w:rsidRPr="00794DA9" w14:paraId="1D3E1805" w14:textId="77777777" w:rsidTr="00545D20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6A1C" w14:textId="722C430B" w:rsidR="00794DA9" w:rsidRPr="00A7794B" w:rsidRDefault="00794DA9" w:rsidP="00794D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7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77E" w14:textId="28BF9464" w:rsidR="00794DA9" w:rsidRPr="00794DA9" w:rsidRDefault="00753218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4DA9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604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7BD" w14:textId="77777777" w:rsidR="00794DA9" w:rsidRPr="00794DA9" w:rsidRDefault="00794DA9" w:rsidP="00794D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89925" w14:textId="77777777" w:rsidR="00AC5C5C" w:rsidRPr="00794DA9" w:rsidRDefault="00AC5C5C">
      <w:pPr>
        <w:rPr>
          <w:rFonts w:ascii="Times New Roman" w:hAnsi="Times New Roman" w:cs="Times New Roman"/>
          <w:sz w:val="20"/>
          <w:szCs w:val="20"/>
        </w:rPr>
      </w:pPr>
    </w:p>
    <w:p w14:paraId="0CBA719C" w14:textId="54B4D6FC" w:rsidR="006A3940" w:rsidRPr="00794DA9" w:rsidRDefault="006A3940" w:rsidP="006A3940">
      <w:pPr>
        <w:rPr>
          <w:rFonts w:ascii="Times New Roman" w:hAnsi="Times New Roman" w:cs="Times New Roman"/>
          <w:sz w:val="20"/>
          <w:szCs w:val="20"/>
        </w:rPr>
      </w:pPr>
    </w:p>
    <w:sectPr w:rsidR="006A3940" w:rsidRPr="00794DA9" w:rsidSect="00E915A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D15E" w14:textId="77777777" w:rsidR="00E915A9" w:rsidRDefault="00E915A9" w:rsidP="00CC6ABF">
      <w:pPr>
        <w:spacing w:after="0" w:line="240" w:lineRule="auto"/>
      </w:pPr>
      <w:r>
        <w:separator/>
      </w:r>
    </w:p>
  </w:endnote>
  <w:endnote w:type="continuationSeparator" w:id="0">
    <w:p w14:paraId="53270521" w14:textId="77777777" w:rsidR="00E915A9" w:rsidRDefault="00E915A9" w:rsidP="00CC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A6BC" w14:textId="77777777" w:rsidR="00E915A9" w:rsidRDefault="00E915A9" w:rsidP="00CC6ABF">
      <w:pPr>
        <w:spacing w:after="0" w:line="240" w:lineRule="auto"/>
      </w:pPr>
      <w:r>
        <w:separator/>
      </w:r>
    </w:p>
  </w:footnote>
  <w:footnote w:type="continuationSeparator" w:id="0">
    <w:p w14:paraId="3FE0C300" w14:textId="77777777" w:rsidR="00E915A9" w:rsidRDefault="00E915A9" w:rsidP="00CC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4546" w14:textId="3A93FA33" w:rsidR="004A4AD9" w:rsidRPr="00CF55CE" w:rsidRDefault="004A4AD9" w:rsidP="004A4AD9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CF55CE">
      <w:rPr>
        <w:rFonts w:ascii="Arial" w:hAnsi="Arial" w:cs="Arial"/>
        <w:color w:val="000000" w:themeColor="text1"/>
        <w:sz w:val="16"/>
        <w:szCs w:val="16"/>
      </w:rPr>
      <w:t>Nr postępowania: TZPiZI.261/</w:t>
    </w:r>
    <w:r>
      <w:rPr>
        <w:rFonts w:ascii="Arial" w:hAnsi="Arial" w:cs="Arial"/>
        <w:color w:val="000000" w:themeColor="text1"/>
        <w:sz w:val="16"/>
        <w:szCs w:val="16"/>
      </w:rPr>
      <w:t>01</w:t>
    </w:r>
    <w:r w:rsidRPr="00CF55CE">
      <w:rPr>
        <w:rFonts w:ascii="Arial" w:hAnsi="Arial" w:cs="Arial"/>
        <w:color w:val="000000" w:themeColor="text1"/>
        <w:sz w:val="16"/>
        <w:szCs w:val="16"/>
      </w:rPr>
      <w:t>/D/2</w:t>
    </w:r>
    <w:r>
      <w:rPr>
        <w:rFonts w:ascii="Arial" w:hAnsi="Arial" w:cs="Arial"/>
        <w:color w:val="000000" w:themeColor="text1"/>
        <w:sz w:val="16"/>
        <w:szCs w:val="16"/>
      </w:rPr>
      <w:t>4</w:t>
    </w:r>
  </w:p>
  <w:p w14:paraId="791C7D52" w14:textId="77777777" w:rsidR="004A4AD9" w:rsidRDefault="004A4AD9" w:rsidP="004A4AD9">
    <w:pPr>
      <w:pStyle w:val="Nagwek"/>
      <w:rPr>
        <w:rFonts w:ascii="Arial" w:hAnsi="Arial" w:cs="Arial"/>
        <w:sz w:val="16"/>
        <w:szCs w:val="16"/>
      </w:rPr>
    </w:pPr>
  </w:p>
  <w:p w14:paraId="5500AC66" w14:textId="3DBD51F2" w:rsidR="004A4AD9" w:rsidRDefault="004A4AD9" w:rsidP="004A4AD9">
    <w:pPr>
      <w:pStyle w:val="Nagwek"/>
      <w:tabs>
        <w:tab w:val="clear" w:pos="9072"/>
        <w:tab w:val="right" w:pos="13750"/>
      </w:tabs>
      <w:ind w:left="21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Załącznik nr 2 do SWZ</w:t>
    </w:r>
  </w:p>
  <w:p w14:paraId="15E29767" w14:textId="77777777" w:rsidR="004A4AD9" w:rsidRDefault="004A4AD9" w:rsidP="004A4AD9">
    <w:pPr>
      <w:pStyle w:val="Nagwek"/>
      <w:tabs>
        <w:tab w:val="clear" w:pos="9072"/>
        <w:tab w:val="right" w:pos="13750"/>
      </w:tabs>
      <w:ind w:left="2127"/>
      <w:rPr>
        <w:rFonts w:ascii="Arial" w:hAnsi="Arial" w:cs="Arial"/>
        <w:sz w:val="16"/>
        <w:szCs w:val="16"/>
      </w:rPr>
    </w:pPr>
  </w:p>
  <w:p w14:paraId="30D715CC" w14:textId="78D516A1" w:rsidR="004A4AD9" w:rsidRPr="00273F4D" w:rsidRDefault="004A4AD9" w:rsidP="004A4AD9">
    <w:pPr>
      <w:pStyle w:val="Nagwek"/>
      <w:tabs>
        <w:tab w:val="clear" w:pos="9072"/>
        <w:tab w:val="right" w:pos="13750"/>
      </w:tabs>
      <w:ind w:left="2127"/>
      <w:rPr>
        <w:rFonts w:ascii="Arial" w:hAnsi="Arial" w:cs="Arial"/>
        <w:b/>
        <w:color w:val="0070C0"/>
      </w:rPr>
    </w:pPr>
    <w:r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ab/>
    </w:r>
    <w:r>
      <w:rPr>
        <w:rFonts w:ascii="Arial" w:hAnsi="Arial" w:cs="Arial"/>
        <w:b/>
        <w:color w:val="0070C0"/>
      </w:rPr>
      <w:t>Opis przedmiotu zamówienia</w:t>
    </w:r>
  </w:p>
  <w:p w14:paraId="032289FA" w14:textId="77777777" w:rsidR="004A4AD9" w:rsidRDefault="004A4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E81347"/>
    <w:multiLevelType w:val="hybridMultilevel"/>
    <w:tmpl w:val="94C4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8182">
    <w:abstractNumId w:val="1"/>
  </w:num>
  <w:num w:numId="2" w16cid:durableId="1271741064">
    <w:abstractNumId w:val="2"/>
  </w:num>
  <w:num w:numId="3" w16cid:durableId="128924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5C"/>
    <w:rsid w:val="0026569C"/>
    <w:rsid w:val="00333C10"/>
    <w:rsid w:val="003A171B"/>
    <w:rsid w:val="004A4AD9"/>
    <w:rsid w:val="00565C81"/>
    <w:rsid w:val="005A5E65"/>
    <w:rsid w:val="005E5592"/>
    <w:rsid w:val="006A3940"/>
    <w:rsid w:val="006D008E"/>
    <w:rsid w:val="0070408B"/>
    <w:rsid w:val="007466FA"/>
    <w:rsid w:val="00753218"/>
    <w:rsid w:val="007854C1"/>
    <w:rsid w:val="00791FE4"/>
    <w:rsid w:val="00794DA9"/>
    <w:rsid w:val="007A1267"/>
    <w:rsid w:val="008016E4"/>
    <w:rsid w:val="008206B5"/>
    <w:rsid w:val="008F17F8"/>
    <w:rsid w:val="009A6C44"/>
    <w:rsid w:val="009B553E"/>
    <w:rsid w:val="009C677F"/>
    <w:rsid w:val="00A7794B"/>
    <w:rsid w:val="00AC5C5C"/>
    <w:rsid w:val="00C07DFA"/>
    <w:rsid w:val="00CC6ABF"/>
    <w:rsid w:val="00E915A9"/>
    <w:rsid w:val="00F06EE5"/>
    <w:rsid w:val="00F70933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41B7"/>
  <w15:docId w15:val="{3A6F9140-F9A7-495A-A259-8DD7C696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4DA9"/>
    <w:pPr>
      <w:keepNext/>
      <w:widowControl w:val="0"/>
      <w:numPr>
        <w:numId w:val="3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4DA9"/>
    <w:pPr>
      <w:keepNext/>
      <w:widowControl w:val="0"/>
      <w:numPr>
        <w:ilvl w:val="1"/>
        <w:numId w:val="3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4DA9"/>
    <w:pPr>
      <w:keepNext/>
      <w:widowControl w:val="0"/>
      <w:numPr>
        <w:ilvl w:val="2"/>
        <w:numId w:val="3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94DA9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4DA9"/>
    <w:pPr>
      <w:keepNext/>
      <w:widowControl w:val="0"/>
      <w:numPr>
        <w:ilvl w:val="4"/>
        <w:numId w:val="3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C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AC5C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A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A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ABF"/>
    <w:rPr>
      <w:vertAlign w:val="superscript"/>
    </w:rPr>
  </w:style>
  <w:style w:type="paragraph" w:customStyle="1" w:styleId="Zawartotabeli">
    <w:name w:val="Zawartość tabeli"/>
    <w:basedOn w:val="Normalny"/>
    <w:rsid w:val="006A39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6A39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fa-IR" w:bidi="fa-IR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6A3940"/>
  </w:style>
  <w:style w:type="character" w:customStyle="1" w:styleId="Nagwek1Znak">
    <w:name w:val="Nagłówek 1 Znak"/>
    <w:basedOn w:val="Domylnaczcionkaakapitu"/>
    <w:link w:val="Nagwek1"/>
    <w:uiPriority w:val="9"/>
    <w:rsid w:val="00794DA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4DA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4DA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94DA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4DA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AD9"/>
  </w:style>
  <w:style w:type="paragraph" w:styleId="Stopka">
    <w:name w:val="footer"/>
    <w:basedOn w:val="Normalny"/>
    <w:link w:val="StopkaZnak"/>
    <w:uiPriority w:val="99"/>
    <w:unhideWhenUsed/>
    <w:rsid w:val="004A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811C-88C4-4EFE-A3C8-74B687D3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 ZOZ WSPRiTS Płock</cp:lastModifiedBy>
  <cp:revision>4</cp:revision>
  <cp:lastPrinted>2024-04-29T07:42:00Z</cp:lastPrinted>
  <dcterms:created xsi:type="dcterms:W3CDTF">2024-05-06T05:24:00Z</dcterms:created>
  <dcterms:modified xsi:type="dcterms:W3CDTF">2024-05-06T06:02:00Z</dcterms:modified>
</cp:coreProperties>
</file>