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035FDD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0DC525B3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035FDD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686627">
              <w:rPr>
                <w:rFonts w:asciiTheme="majorHAnsi" w:eastAsia="ArialNarrow" w:hAnsiTheme="majorHAnsi" w:cstheme="majorHAnsi"/>
                <w:bCs/>
                <w:sz w:val="20"/>
              </w:rPr>
              <w:t>marca</w:t>
            </w:r>
            <w:r w:rsidRPr="00035FDD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686627">
              <w:rPr>
                <w:rFonts w:asciiTheme="majorHAnsi" w:eastAsia="ArialNarrow" w:hAnsiTheme="majorHAnsi" w:cstheme="majorHAnsi"/>
                <w:bCs/>
                <w:sz w:val="20"/>
              </w:rPr>
              <w:t>5</w:t>
            </w:r>
            <w:r w:rsidRPr="00035FDD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035FDD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35FDD" w:rsidRPr="00035FDD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035FDD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035FDD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035FDD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035FDD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035FDD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035FDD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035FDD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035FDD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035FDD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035FDD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035FDD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035FDD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035FDD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035FDD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Komenda Wojewódzka Państwowej Straży Pożarnej w Poznaniu</w:t>
            </w:r>
          </w:p>
          <w:p w14:paraId="373ABC4A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035FDD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035FDD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035FDD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0C1047A4" w14:textId="77777777" w:rsidR="005D587D" w:rsidRPr="00035FDD" w:rsidRDefault="005D587D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  <w:p w14:paraId="2B3F2496" w14:textId="77777777" w:rsidR="006D4C50" w:rsidRPr="00035FDD" w:rsidRDefault="007273DE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Cs w:val="20"/>
              </w:rPr>
              <w:t>„</w:t>
            </w:r>
            <w:r w:rsidR="006D4C50" w:rsidRPr="00035FDD">
              <w:rPr>
                <w:rFonts w:asciiTheme="majorHAnsi" w:hAnsiTheme="majorHAnsi" w:cstheme="majorHAnsi"/>
                <w:b/>
                <w:szCs w:val="20"/>
              </w:rPr>
              <w:t xml:space="preserve">Zakup energii elektrycznej na potrzeby </w:t>
            </w:r>
          </w:p>
          <w:p w14:paraId="7C1F653C" w14:textId="6531315A" w:rsidR="000010C0" w:rsidRPr="00035FDD" w:rsidRDefault="006D4C50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Cs w:val="20"/>
              </w:rPr>
              <w:t>Komendy Wojewódzkiej Państwowej Straży Pożarnej w Poznaniu</w:t>
            </w:r>
            <w:r w:rsidR="000010C0" w:rsidRPr="00035FDD">
              <w:rPr>
                <w:rFonts w:asciiTheme="majorHAnsi" w:hAnsiTheme="majorHAnsi" w:cstheme="majorHAnsi"/>
                <w:b/>
                <w:szCs w:val="20"/>
              </w:rPr>
              <w:t>”</w:t>
            </w:r>
          </w:p>
          <w:p w14:paraId="31297971" w14:textId="4A5C7D3F" w:rsidR="000010C0" w:rsidRPr="00035FDD" w:rsidRDefault="00087E9F" w:rsidP="00E014EB">
            <w:pPr>
              <w:autoSpaceDE w:val="0"/>
              <w:autoSpaceDN w:val="0"/>
              <w:adjustRightInd w:val="0"/>
              <w:spacing w:before="120"/>
              <w:ind w:right="21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314ACB"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686627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7</w:t>
            </w:r>
            <w:r w:rsidR="000010C0"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="00686627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5</w:t>
            </w:r>
          </w:p>
          <w:p w14:paraId="527CE2DC" w14:textId="77777777" w:rsidR="000010C0" w:rsidRPr="00035FDD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035FDD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035FDD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035FDD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035FDD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035FDD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035FDD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035FDD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lastRenderedPageBreak/>
        <w:t xml:space="preserve">I. </w:t>
      </w:r>
      <w:r w:rsidR="007273DE" w:rsidRPr="00035FDD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035FD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035FDD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035FDD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035FDD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035FDD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035FD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035FDD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035FDD">
        <w:rPr>
          <w:rFonts w:asciiTheme="majorHAnsi" w:hAnsiTheme="majorHAnsi" w:cstheme="majorHAnsi"/>
          <w:sz w:val="20"/>
          <w:szCs w:val="20"/>
        </w:rPr>
        <w:t>NIP: 77812</w:t>
      </w:r>
      <w:r w:rsidRPr="00035FDD">
        <w:rPr>
          <w:rFonts w:asciiTheme="majorHAnsi" w:hAnsiTheme="majorHAnsi" w:cstheme="majorHAnsi"/>
          <w:sz w:val="20"/>
          <w:szCs w:val="20"/>
        </w:rPr>
        <w:t>09832</w:t>
      </w:r>
      <w:r w:rsidR="0054147A" w:rsidRPr="00035FDD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035FDD">
        <w:rPr>
          <w:rFonts w:asciiTheme="majorHAnsi" w:hAnsiTheme="majorHAnsi" w:cstheme="majorHAnsi"/>
          <w:sz w:val="20"/>
          <w:szCs w:val="20"/>
        </w:rPr>
        <w:t>e</w:t>
      </w:r>
      <w:r w:rsidRPr="00035FDD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035FDD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035FDD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II</w:t>
      </w:r>
      <w:r w:rsidR="000E28C2" w:rsidRPr="00035FDD">
        <w:rPr>
          <w:rFonts w:asciiTheme="majorHAnsi" w:hAnsiTheme="majorHAnsi" w:cstheme="majorHAnsi"/>
        </w:rPr>
        <w:t xml:space="preserve">. </w:t>
      </w:r>
      <w:r w:rsidRPr="00035FDD">
        <w:rPr>
          <w:rFonts w:asciiTheme="majorHAnsi" w:hAnsiTheme="majorHAnsi" w:cstheme="majorHAnsi"/>
        </w:rPr>
        <w:t>PROCEDURA</w:t>
      </w:r>
    </w:p>
    <w:p w14:paraId="18B93B25" w14:textId="5A169AD2" w:rsidR="00AF6148" w:rsidRPr="00035FDD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035FDD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035FDD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035FDD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035FDD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035FDD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035FDD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035FDD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035FDD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I</w:t>
      </w:r>
      <w:r w:rsidR="00847884" w:rsidRPr="00035FDD">
        <w:rPr>
          <w:rFonts w:asciiTheme="majorHAnsi" w:hAnsiTheme="majorHAnsi" w:cstheme="majorHAnsi"/>
        </w:rPr>
        <w:t>I</w:t>
      </w:r>
      <w:r w:rsidR="00D154A0" w:rsidRPr="00035FDD">
        <w:rPr>
          <w:rFonts w:asciiTheme="majorHAnsi" w:hAnsiTheme="majorHAnsi" w:cstheme="majorHAnsi"/>
        </w:rPr>
        <w:t>I</w:t>
      </w:r>
      <w:r w:rsidR="000E28C2" w:rsidRPr="00035FDD">
        <w:rPr>
          <w:rFonts w:asciiTheme="majorHAnsi" w:hAnsiTheme="majorHAnsi" w:cstheme="majorHAnsi"/>
        </w:rPr>
        <w:t xml:space="preserve">. </w:t>
      </w:r>
      <w:r w:rsidRPr="00035FDD">
        <w:rPr>
          <w:rFonts w:asciiTheme="majorHAnsi" w:hAnsiTheme="majorHAnsi" w:cstheme="majorHAnsi"/>
        </w:rPr>
        <w:t>OPIS PRZEDMIOTU ZAMÓWIENIA</w:t>
      </w:r>
    </w:p>
    <w:p w14:paraId="54A7E828" w14:textId="4DBB74BF" w:rsidR="006D4C50" w:rsidRPr="00035FDD" w:rsidRDefault="006D4C50" w:rsidP="006D4C5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Przedmiotem zamówienia zakup energii elektrycznej na potrzeby Komendy Wojewódzkiej Państwowej Straży Pożarnej w Poznaniu.</w:t>
      </w:r>
      <w:r w:rsidR="00E1366F" w:rsidRPr="00035FDD">
        <w:rPr>
          <w:rFonts w:asciiTheme="majorHAnsi" w:hAnsiTheme="majorHAnsi" w:cstheme="majorHAnsi"/>
          <w:sz w:val="20"/>
          <w:szCs w:val="20"/>
        </w:rPr>
        <w:t xml:space="preserve"> Wykonawca będzie zobowiązany do dokonania wszelkich czynności i uzgodnień z OSD niezbędnych do przeprowadzenia procedury zmiany sprzedawcy. Wykonawca będzie zobowiązany do złożenia w imieniu Zamawiającego wniosku o zawarcie umowy dystrybucyjnej z OSD. Wykonawca będzie zobowiązany do zło</w:t>
      </w:r>
      <w:r w:rsidR="00511E0A">
        <w:rPr>
          <w:rFonts w:asciiTheme="majorHAnsi" w:hAnsiTheme="majorHAnsi" w:cstheme="majorHAnsi"/>
          <w:sz w:val="20"/>
          <w:szCs w:val="20"/>
        </w:rPr>
        <w:t>żenia OSD zgłoszenia o zawarciu</w:t>
      </w:r>
      <w:r w:rsidR="00E1366F" w:rsidRPr="00035FDD">
        <w:rPr>
          <w:rFonts w:asciiTheme="majorHAnsi" w:hAnsiTheme="majorHAnsi" w:cstheme="majorHAnsi"/>
          <w:sz w:val="20"/>
          <w:szCs w:val="20"/>
        </w:rPr>
        <w:t xml:space="preserve"> Umowy. Wykonawca będzie zobowiązany terminowo dokonać zgłoszenia Umowy do OSD. Cena jednostkowa netto sprzedaży energii elektrycznej musi być stała (przez okres obowiązywania umowy) i zawierać stawkę podatku akcyzowego oraz opłatę handlową, wszystkie prawem wymagane obowiązki związane z dostawą energii elektrycznej jak również koszty bilansowania handlowego.</w:t>
      </w:r>
    </w:p>
    <w:p w14:paraId="45E11573" w14:textId="0AB1B0D1" w:rsidR="00E1366F" w:rsidRPr="00035FDD" w:rsidRDefault="00E1366F" w:rsidP="00E1366F">
      <w:pPr>
        <w:pStyle w:val="NormalnyWeb"/>
        <w:ind w:left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964"/>
        <w:gridCol w:w="4814"/>
      </w:tblGrid>
      <w:tr w:rsidR="00035FDD" w:rsidRPr="00035FDD" w14:paraId="406B8CF4" w14:textId="77777777" w:rsidTr="00C13C61">
        <w:trPr>
          <w:trHeight w:val="659"/>
        </w:trPr>
        <w:tc>
          <w:tcPr>
            <w:tcW w:w="8778" w:type="dxa"/>
            <w:gridSpan w:val="2"/>
            <w:vAlign w:val="center"/>
          </w:tcPr>
          <w:p w14:paraId="3B3F5EA7" w14:textId="77777777" w:rsidR="00E1366F" w:rsidRPr="00035FDD" w:rsidRDefault="00E1366F" w:rsidP="00E1366F">
            <w:pPr>
              <w:pStyle w:val="NormalnyWeb"/>
              <w:jc w:val="center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SPECYFIKACJA ZUŻYCIA ENERGII ELEKTRYCZNEJ </w:t>
            </w:r>
          </w:p>
          <w:p w14:paraId="1AFEEA34" w14:textId="5DF5D6D4" w:rsidR="00E1366F" w:rsidRPr="00035FDD" w:rsidRDefault="00E1366F" w:rsidP="00E1366F">
            <w:pPr>
              <w:pStyle w:val="NormalnyWeb"/>
              <w:jc w:val="center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DLA OBIEKTU KOMENDY WOJEWÓDZKIEJ PSP W POZNANIU:</w:t>
            </w:r>
          </w:p>
        </w:tc>
      </w:tr>
      <w:tr w:rsidR="00035FDD" w:rsidRPr="00035FDD" w14:paraId="741ECF93" w14:textId="77777777" w:rsidTr="00D64E6D">
        <w:tc>
          <w:tcPr>
            <w:tcW w:w="3964" w:type="dxa"/>
            <w:vAlign w:val="center"/>
          </w:tcPr>
          <w:p w14:paraId="790B5217" w14:textId="51CF200F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MIASTO</w:t>
            </w:r>
          </w:p>
        </w:tc>
        <w:tc>
          <w:tcPr>
            <w:tcW w:w="4814" w:type="dxa"/>
          </w:tcPr>
          <w:p w14:paraId="42593A4F" w14:textId="051893A9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Poznań</w:t>
            </w:r>
          </w:p>
        </w:tc>
      </w:tr>
      <w:tr w:rsidR="00035FDD" w:rsidRPr="00035FDD" w14:paraId="305F5B94" w14:textId="77777777" w:rsidTr="00D64E6D">
        <w:tc>
          <w:tcPr>
            <w:tcW w:w="3964" w:type="dxa"/>
            <w:vAlign w:val="center"/>
          </w:tcPr>
          <w:p w14:paraId="5D0E234D" w14:textId="03D6436E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ULICA </w:t>
            </w:r>
          </w:p>
        </w:tc>
        <w:tc>
          <w:tcPr>
            <w:tcW w:w="4814" w:type="dxa"/>
          </w:tcPr>
          <w:p w14:paraId="026D2634" w14:textId="6C79B7E2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Masztalarska</w:t>
            </w:r>
          </w:p>
        </w:tc>
      </w:tr>
      <w:tr w:rsidR="00035FDD" w:rsidRPr="00035FDD" w14:paraId="36233AE5" w14:textId="77777777" w:rsidTr="00D64E6D">
        <w:tc>
          <w:tcPr>
            <w:tcW w:w="3964" w:type="dxa"/>
            <w:vAlign w:val="center"/>
          </w:tcPr>
          <w:p w14:paraId="55490992" w14:textId="5C5A9DB2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NR DOMU</w:t>
            </w:r>
          </w:p>
        </w:tc>
        <w:tc>
          <w:tcPr>
            <w:tcW w:w="4814" w:type="dxa"/>
          </w:tcPr>
          <w:p w14:paraId="6E00F77C" w14:textId="3A776283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035FDD" w:rsidRPr="00035FDD" w14:paraId="50E756D8" w14:textId="77777777" w:rsidTr="00D64E6D">
        <w:tc>
          <w:tcPr>
            <w:tcW w:w="3964" w:type="dxa"/>
            <w:vAlign w:val="center"/>
          </w:tcPr>
          <w:p w14:paraId="00973DEF" w14:textId="069973BF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KOD POCZTOWY</w:t>
            </w:r>
          </w:p>
        </w:tc>
        <w:tc>
          <w:tcPr>
            <w:tcW w:w="4814" w:type="dxa"/>
          </w:tcPr>
          <w:p w14:paraId="452FAC07" w14:textId="0B48B712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61-767</w:t>
            </w:r>
          </w:p>
        </w:tc>
      </w:tr>
      <w:tr w:rsidR="00035FDD" w:rsidRPr="00035FDD" w14:paraId="4A81C18F" w14:textId="77777777" w:rsidTr="00D64E6D">
        <w:tc>
          <w:tcPr>
            <w:tcW w:w="3964" w:type="dxa"/>
            <w:vAlign w:val="center"/>
          </w:tcPr>
          <w:p w14:paraId="55FB7AA7" w14:textId="6083F830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NAZWA PUNKTU POBORU</w:t>
            </w:r>
          </w:p>
        </w:tc>
        <w:tc>
          <w:tcPr>
            <w:tcW w:w="4814" w:type="dxa"/>
          </w:tcPr>
          <w:p w14:paraId="2B9D3EDF" w14:textId="6B42C1C8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WO 702 Straż Pożarna</w:t>
            </w:r>
          </w:p>
        </w:tc>
      </w:tr>
      <w:tr w:rsidR="00035FDD" w:rsidRPr="00035FDD" w14:paraId="01E7A8CB" w14:textId="77777777" w:rsidTr="00D64E6D">
        <w:tc>
          <w:tcPr>
            <w:tcW w:w="3964" w:type="dxa"/>
            <w:vAlign w:val="center"/>
          </w:tcPr>
          <w:p w14:paraId="6EEB6EE7" w14:textId="04B6872A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PPE</w:t>
            </w:r>
          </w:p>
        </w:tc>
        <w:tc>
          <w:tcPr>
            <w:tcW w:w="4814" w:type="dxa"/>
          </w:tcPr>
          <w:p w14:paraId="590A7998" w14:textId="329D93B9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590310600012453131</w:t>
            </w:r>
          </w:p>
        </w:tc>
      </w:tr>
      <w:tr w:rsidR="00035FDD" w:rsidRPr="00035FDD" w14:paraId="67D24B96" w14:textId="77777777" w:rsidTr="00D64E6D">
        <w:tc>
          <w:tcPr>
            <w:tcW w:w="3964" w:type="dxa"/>
            <w:vAlign w:val="center"/>
          </w:tcPr>
          <w:p w14:paraId="2F432ECA" w14:textId="35212F82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MOC UMOWNA</w:t>
            </w:r>
          </w:p>
        </w:tc>
        <w:tc>
          <w:tcPr>
            <w:tcW w:w="4814" w:type="dxa"/>
          </w:tcPr>
          <w:p w14:paraId="3F66DA52" w14:textId="195B25F3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70 kW</w:t>
            </w:r>
          </w:p>
        </w:tc>
      </w:tr>
      <w:tr w:rsidR="00035FDD" w:rsidRPr="00035FDD" w14:paraId="3FDBD33F" w14:textId="77777777" w:rsidTr="00D64E6D">
        <w:tc>
          <w:tcPr>
            <w:tcW w:w="3964" w:type="dxa"/>
            <w:vAlign w:val="center"/>
          </w:tcPr>
          <w:p w14:paraId="65F4D2DB" w14:textId="5A385C46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GRUPA TARYFOWA</w:t>
            </w:r>
          </w:p>
        </w:tc>
        <w:tc>
          <w:tcPr>
            <w:tcW w:w="4814" w:type="dxa"/>
          </w:tcPr>
          <w:p w14:paraId="7C4A0CD9" w14:textId="009AE79E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C22a</w:t>
            </w:r>
          </w:p>
        </w:tc>
      </w:tr>
      <w:tr w:rsidR="00035FDD" w:rsidRPr="00035FDD" w14:paraId="2B80D3AD" w14:textId="77777777" w:rsidTr="00D64E6D">
        <w:tc>
          <w:tcPr>
            <w:tcW w:w="8778" w:type="dxa"/>
            <w:gridSpan w:val="2"/>
            <w:vAlign w:val="center"/>
          </w:tcPr>
          <w:p w14:paraId="647D06F5" w14:textId="0C5E2B89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SZACOWANE ZUŻ</w:t>
            </w:r>
            <w:r w:rsidR="00C13C61"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YCIE</w:t>
            </w:r>
          </w:p>
        </w:tc>
      </w:tr>
      <w:tr w:rsidR="00035FDD" w:rsidRPr="00035FDD" w14:paraId="6CB75F2C" w14:textId="77777777" w:rsidTr="00D64E6D">
        <w:tc>
          <w:tcPr>
            <w:tcW w:w="3964" w:type="dxa"/>
          </w:tcPr>
          <w:p w14:paraId="3B49900D" w14:textId="57E4A4C0" w:rsidR="00E1366F" w:rsidRPr="00035FDD" w:rsidRDefault="00E1366F" w:rsidP="00D64E6D">
            <w:pPr>
              <w:pStyle w:val="NormalnyWeb"/>
              <w:jc w:val="right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strefa szczytowa:</w:t>
            </w:r>
          </w:p>
        </w:tc>
        <w:tc>
          <w:tcPr>
            <w:tcW w:w="4814" w:type="dxa"/>
          </w:tcPr>
          <w:p w14:paraId="102814EC" w14:textId="415BABDD" w:rsidR="00E1366F" w:rsidRPr="00035FDD" w:rsidRDefault="00686627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</w:t>
            </w:r>
            <w:r w:rsidR="009834AD">
              <w:rPr>
                <w:rFonts w:asciiTheme="majorHAnsi" w:hAnsiTheme="majorHAnsi" w:cstheme="majorHAnsi"/>
                <w:sz w:val="20"/>
                <w:szCs w:val="20"/>
              </w:rPr>
              <w:t xml:space="preserve"> MWh</w:t>
            </w:r>
          </w:p>
        </w:tc>
      </w:tr>
      <w:tr w:rsidR="00035FDD" w:rsidRPr="00035FDD" w14:paraId="0CDA76D8" w14:textId="77777777" w:rsidTr="00D64E6D">
        <w:tc>
          <w:tcPr>
            <w:tcW w:w="3964" w:type="dxa"/>
          </w:tcPr>
          <w:p w14:paraId="6C838012" w14:textId="1C943EAE" w:rsidR="00E1366F" w:rsidRPr="00035FDD" w:rsidRDefault="00E1366F" w:rsidP="00D64E6D">
            <w:pPr>
              <w:pStyle w:val="NormalnyWeb"/>
              <w:jc w:val="right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strefa pozaszczytowa:</w:t>
            </w:r>
          </w:p>
        </w:tc>
        <w:tc>
          <w:tcPr>
            <w:tcW w:w="4814" w:type="dxa"/>
          </w:tcPr>
          <w:p w14:paraId="0BD5318C" w14:textId="7648217E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="00686627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9834AD">
              <w:rPr>
                <w:rFonts w:asciiTheme="majorHAnsi" w:hAnsiTheme="majorHAnsi" w:cstheme="majorHAnsi"/>
                <w:sz w:val="20"/>
                <w:szCs w:val="20"/>
              </w:rPr>
              <w:t xml:space="preserve"> MWh</w:t>
            </w:r>
          </w:p>
        </w:tc>
      </w:tr>
      <w:tr w:rsidR="00035FDD" w:rsidRPr="00035FDD" w14:paraId="2C64597D" w14:textId="77777777" w:rsidTr="00D64E6D">
        <w:tc>
          <w:tcPr>
            <w:tcW w:w="3964" w:type="dxa"/>
            <w:vAlign w:val="center"/>
          </w:tcPr>
          <w:p w14:paraId="39B5B125" w14:textId="33E21F04" w:rsidR="00E1366F" w:rsidRPr="00035FDD" w:rsidRDefault="00686627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OKRES</w:t>
            </w:r>
            <w:r w:rsidR="00E1366F" w:rsidRPr="00035FDD">
              <w:rPr>
                <w:rFonts w:asciiTheme="majorHAnsi" w:hAnsiTheme="majorHAnsi" w:cstheme="majorHAnsi"/>
                <w:sz w:val="20"/>
                <w:szCs w:val="20"/>
              </w:rPr>
              <w:t xml:space="preserve"> OBOWIĄZYWANIA OBECNEJ UMOWY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NA DOSTAWĘ ENERGII ELEKTRYCZNEJ</w:t>
            </w:r>
          </w:p>
        </w:tc>
        <w:tc>
          <w:tcPr>
            <w:tcW w:w="4814" w:type="dxa"/>
            <w:vAlign w:val="center"/>
          </w:tcPr>
          <w:p w14:paraId="0A59A6E5" w14:textId="04CCA3F0" w:rsidR="00E1366F" w:rsidRPr="00686627" w:rsidRDefault="00E1366F" w:rsidP="00C13C61">
            <w:pPr>
              <w:pStyle w:val="NormalnyWeb"/>
              <w:textAlignment w:val="baseline"/>
              <w:rPr>
                <w:rFonts w:asciiTheme="majorHAnsi" w:hAnsiTheme="majorHAnsi" w:cstheme="majorHAnsi"/>
                <w:sz w:val="16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C13C61" w:rsidRPr="00035FDD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  <w:r w:rsidR="00686627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  <w:r w:rsidR="00C13C61" w:rsidRPr="00035FDD">
              <w:rPr>
                <w:rFonts w:asciiTheme="majorHAnsi" w:hAnsiTheme="majorHAnsi" w:cstheme="majorHAnsi"/>
                <w:sz w:val="20"/>
                <w:szCs w:val="20"/>
              </w:rPr>
              <w:t>.202</w:t>
            </w:r>
            <w:r w:rsidR="0068662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C13C61" w:rsidRPr="00035FDD">
              <w:rPr>
                <w:rFonts w:asciiTheme="majorHAnsi" w:hAnsiTheme="majorHAnsi" w:cstheme="majorHAnsi"/>
                <w:sz w:val="20"/>
                <w:szCs w:val="20"/>
              </w:rPr>
              <w:t xml:space="preserve"> r. </w:t>
            </w:r>
          </w:p>
        </w:tc>
      </w:tr>
      <w:tr w:rsidR="00D64E6D" w:rsidRPr="00035FDD" w14:paraId="7047C856" w14:textId="77777777" w:rsidTr="00D64E6D">
        <w:trPr>
          <w:trHeight w:val="421"/>
        </w:trPr>
        <w:tc>
          <w:tcPr>
            <w:tcW w:w="3964" w:type="dxa"/>
            <w:vAlign w:val="center"/>
          </w:tcPr>
          <w:p w14:paraId="215EF84F" w14:textId="3C517FFA" w:rsidR="00D64E6D" w:rsidRDefault="00D64E6D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OBECNY SPRZEDAWCA</w:t>
            </w:r>
          </w:p>
        </w:tc>
        <w:tc>
          <w:tcPr>
            <w:tcW w:w="4814" w:type="dxa"/>
            <w:vAlign w:val="center"/>
          </w:tcPr>
          <w:p w14:paraId="5368A326" w14:textId="41F42558" w:rsidR="00D64E6D" w:rsidRPr="00D64E6D" w:rsidRDefault="00D64E6D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D64E6D">
              <w:rPr>
                <w:rFonts w:asciiTheme="majorHAnsi" w:hAnsiTheme="majorHAnsi" w:cstheme="majorHAnsi"/>
                <w:sz w:val="20"/>
                <w:szCs w:val="20"/>
              </w:rPr>
              <w:t>Synergia Polska Energia Spółka z o.o.</w:t>
            </w:r>
          </w:p>
        </w:tc>
      </w:tr>
      <w:tr w:rsidR="00035FDD" w:rsidRPr="00035FDD" w14:paraId="7BDAC792" w14:textId="77777777" w:rsidTr="00D64E6D">
        <w:trPr>
          <w:trHeight w:val="569"/>
        </w:trPr>
        <w:tc>
          <w:tcPr>
            <w:tcW w:w="3964" w:type="dxa"/>
            <w:vAlign w:val="center"/>
          </w:tcPr>
          <w:p w14:paraId="1B9205B1" w14:textId="2430D831" w:rsidR="00E1366F" w:rsidRPr="00035FDD" w:rsidRDefault="00686627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OKRES</w:t>
            </w: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 xml:space="preserve"> OBOWIĄZYWANIA UMOWY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 </w:t>
            </w:r>
            <w:r w:rsidR="00D64E6D">
              <w:rPr>
                <w:rFonts w:asciiTheme="majorHAnsi" w:hAnsiTheme="majorHAnsi" w:cstheme="majorHAnsi"/>
                <w:sz w:val="20"/>
                <w:szCs w:val="20"/>
              </w:rPr>
              <w:t>DYSTRYBUCJĘ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ENERGII ELEKTRYCZNEJ</w:t>
            </w:r>
          </w:p>
        </w:tc>
        <w:tc>
          <w:tcPr>
            <w:tcW w:w="4814" w:type="dxa"/>
            <w:vAlign w:val="center"/>
          </w:tcPr>
          <w:p w14:paraId="4BF11C62" w14:textId="094E6336" w:rsidR="00E1366F" w:rsidRPr="00035FDD" w:rsidRDefault="00D64E6D" w:rsidP="00C13C61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CZAS NIEOKREŚLONY</w:t>
            </w:r>
            <w:r w:rsidR="00C13C61" w:rsidRPr="00035FD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35FDD" w:rsidRPr="00035FDD" w14:paraId="702E4D2B" w14:textId="77777777" w:rsidTr="00D64E6D">
        <w:trPr>
          <w:trHeight w:val="517"/>
        </w:trPr>
        <w:tc>
          <w:tcPr>
            <w:tcW w:w="3964" w:type="dxa"/>
            <w:vAlign w:val="center"/>
          </w:tcPr>
          <w:p w14:paraId="74C0C148" w14:textId="44F9BDE6" w:rsidR="00C13C61" w:rsidRPr="00035FDD" w:rsidRDefault="00D64E6D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OBECNY </w:t>
            </w:r>
            <w:r w:rsidR="00C13C61" w:rsidRPr="00035FDD">
              <w:rPr>
                <w:rFonts w:asciiTheme="majorHAnsi" w:hAnsiTheme="majorHAnsi" w:cstheme="majorHAnsi"/>
                <w:sz w:val="20"/>
                <w:szCs w:val="20"/>
              </w:rPr>
              <w:t>DYSTRYBUTOR</w:t>
            </w:r>
          </w:p>
        </w:tc>
        <w:tc>
          <w:tcPr>
            <w:tcW w:w="4814" w:type="dxa"/>
            <w:vAlign w:val="center"/>
          </w:tcPr>
          <w:p w14:paraId="21C3D0CF" w14:textId="2375FB2F" w:rsidR="00C13C61" w:rsidRPr="00035FDD" w:rsidRDefault="00C13C61" w:rsidP="00E1366F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 xml:space="preserve">ENEA Operator </w:t>
            </w:r>
          </w:p>
        </w:tc>
      </w:tr>
    </w:tbl>
    <w:p w14:paraId="20D08523" w14:textId="01A8DEC6" w:rsidR="00E1366F" w:rsidRPr="00035FDD" w:rsidRDefault="00E1366F" w:rsidP="00E1366F">
      <w:pPr>
        <w:pStyle w:val="NormalnyWeb"/>
        <w:ind w:left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31AD7B86" w14:textId="2E6A9124" w:rsidR="00D64E6D" w:rsidRDefault="00D64E6D" w:rsidP="00D64E6D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D64E6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D87F65">
        <w:rPr>
          <w:rFonts w:asciiTheme="majorHAnsi" w:hAnsiTheme="majorHAnsi" w:cstheme="majorHAnsi"/>
          <w:sz w:val="20"/>
          <w:szCs w:val="20"/>
        </w:rPr>
        <w:t>informuje, że nie posiada status wytwórcy, o którym mowa w art. 2 ust. 39 ustawy z dnia 20</w:t>
      </w:r>
      <w:r w:rsidR="00D87F65">
        <w:rPr>
          <w:rFonts w:asciiTheme="majorHAnsi" w:hAnsiTheme="majorHAnsi" w:cstheme="majorHAnsi"/>
          <w:sz w:val="20"/>
          <w:szCs w:val="20"/>
        </w:rPr>
        <w:t> </w:t>
      </w:r>
      <w:r w:rsidRPr="00D87F65">
        <w:rPr>
          <w:rFonts w:asciiTheme="majorHAnsi" w:hAnsiTheme="majorHAnsi" w:cstheme="majorHAnsi"/>
          <w:sz w:val="20"/>
          <w:szCs w:val="20"/>
        </w:rPr>
        <w:t>lutego 2015 r. o odnawialnych źródłach energii oraz nie posiada status prosumenta energii odnawialnej, o</w:t>
      </w:r>
      <w:r w:rsidR="0052787A" w:rsidRPr="00D87F65">
        <w:rPr>
          <w:rFonts w:asciiTheme="majorHAnsi" w:hAnsiTheme="majorHAnsi" w:cstheme="majorHAnsi"/>
          <w:sz w:val="20"/>
          <w:szCs w:val="20"/>
        </w:rPr>
        <w:t> </w:t>
      </w:r>
      <w:r w:rsidRPr="00D87F65">
        <w:rPr>
          <w:rFonts w:asciiTheme="majorHAnsi" w:hAnsiTheme="majorHAnsi" w:cstheme="majorHAnsi"/>
          <w:sz w:val="20"/>
          <w:szCs w:val="20"/>
        </w:rPr>
        <w:t>którym mowa w art. 2 pkt 27a ustawy z dnia 20 lutego 2015 r. o odnawialnych źródłach energii</w:t>
      </w:r>
      <w:r w:rsidR="0052787A" w:rsidRPr="00D87F65">
        <w:rPr>
          <w:rFonts w:asciiTheme="majorHAnsi" w:hAnsiTheme="majorHAnsi" w:cstheme="majorHAnsi"/>
          <w:sz w:val="20"/>
          <w:szCs w:val="20"/>
        </w:rPr>
        <w:t>.</w:t>
      </w:r>
    </w:p>
    <w:p w14:paraId="0FD041E5" w14:textId="77777777" w:rsidR="00D64E6D" w:rsidRPr="00D64E6D" w:rsidRDefault="00D64E6D" w:rsidP="00D64E6D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D64E6D">
        <w:rPr>
          <w:rFonts w:asciiTheme="majorHAnsi" w:hAnsiTheme="majorHAnsi" w:cstheme="majorHAnsi"/>
          <w:sz w:val="20"/>
          <w:szCs w:val="20"/>
        </w:rPr>
        <w:t>Zamawiający informuje, że nie pozyskuje energii elektrycznej z innego źródła wytwórczego.</w:t>
      </w:r>
    </w:p>
    <w:p w14:paraId="78F8529B" w14:textId="593DC269" w:rsidR="007024A8" w:rsidRPr="00035FDD" w:rsidRDefault="007024A8" w:rsidP="006D4C5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5E22B58D" w14:textId="230D5360" w:rsidR="00314C7C" w:rsidRPr="00035FDD" w:rsidRDefault="00B550CA" w:rsidP="00314C7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035FDD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035FDD">
        <w:rPr>
          <w:rFonts w:asciiTheme="majorHAnsi" w:hAnsiTheme="majorHAnsi" w:cstheme="majorHAnsi"/>
          <w:sz w:val="20"/>
          <w:szCs w:val="20"/>
        </w:rPr>
        <w:t>nr </w:t>
      </w:r>
      <w:r w:rsidR="0054147A" w:rsidRPr="00035FDD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5DAF9292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11A8954A" w:rsidR="004708AB" w:rsidRPr="00035FDD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IV</w:t>
      </w:r>
      <w:r w:rsidR="000E28C2" w:rsidRPr="00035FDD">
        <w:rPr>
          <w:rFonts w:asciiTheme="majorHAnsi" w:hAnsiTheme="majorHAnsi" w:cstheme="majorHAnsi"/>
        </w:rPr>
        <w:t xml:space="preserve">. </w:t>
      </w:r>
      <w:r w:rsidR="004708AB" w:rsidRPr="00035FDD">
        <w:rPr>
          <w:rFonts w:asciiTheme="majorHAnsi" w:hAnsiTheme="majorHAnsi" w:cstheme="majorHAnsi"/>
        </w:rPr>
        <w:t>TERMIN WYKONANIA ZAMÓWIENIA</w:t>
      </w:r>
    </w:p>
    <w:p w14:paraId="43800592" w14:textId="61E1C801" w:rsidR="00D67801" w:rsidRPr="003211E3" w:rsidRDefault="001B4F2D" w:rsidP="001B4F2D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3211E3">
        <w:rPr>
          <w:rFonts w:asciiTheme="majorHAnsi" w:hAnsiTheme="majorHAnsi" w:cstheme="majorHAnsi"/>
          <w:i/>
          <w:sz w:val="20"/>
          <w:szCs w:val="20"/>
        </w:rPr>
        <w:t xml:space="preserve">Okres realizacji zamówienia: </w:t>
      </w:r>
      <w:r w:rsidRPr="003211E3">
        <w:rPr>
          <w:rFonts w:asciiTheme="majorHAnsi" w:hAnsiTheme="majorHAnsi" w:cstheme="majorHAnsi"/>
          <w:b/>
          <w:i/>
          <w:sz w:val="20"/>
          <w:szCs w:val="20"/>
        </w:rPr>
        <w:t>do dnia 31 marca 2026 r.</w:t>
      </w:r>
      <w:r w:rsidRPr="003211E3">
        <w:rPr>
          <w:rFonts w:asciiTheme="majorHAnsi" w:hAnsiTheme="majorHAnsi" w:cstheme="majorHAnsi"/>
          <w:i/>
          <w:sz w:val="20"/>
          <w:szCs w:val="20"/>
        </w:rPr>
        <w:t xml:space="preserve"> Sprzedaż energii nie rozpocznie się wcześniej, niż w dniu skutecznego przeprowadzenia pro</w:t>
      </w:r>
      <w:bookmarkStart w:id="0" w:name="_GoBack"/>
      <w:bookmarkEnd w:id="0"/>
      <w:r w:rsidRPr="003211E3">
        <w:rPr>
          <w:rFonts w:asciiTheme="majorHAnsi" w:hAnsiTheme="majorHAnsi" w:cstheme="majorHAnsi"/>
          <w:i/>
          <w:sz w:val="20"/>
          <w:szCs w:val="20"/>
        </w:rPr>
        <w:t xml:space="preserve">cesu zmiany sprzedawcy. Warunkiem rozpoczęcia dostaw energii elektrycznej </w:t>
      </w:r>
      <w:r w:rsidRPr="003211E3">
        <w:rPr>
          <w:rFonts w:asciiTheme="majorHAnsi" w:hAnsiTheme="majorHAnsi" w:cstheme="majorHAnsi"/>
          <w:i/>
          <w:sz w:val="20"/>
          <w:szCs w:val="20"/>
        </w:rPr>
        <w:lastRenderedPageBreak/>
        <w:t xml:space="preserve">jest pozytywnie zgłoszona umowa do OSD, zgodnie z terminami wynikającymi z Instrukcji Ruchu i Eksploatacji Sieci Dystrybucyjnej – jednak </w:t>
      </w:r>
      <w:r w:rsidRPr="003211E3">
        <w:rPr>
          <w:rFonts w:asciiTheme="majorHAnsi" w:hAnsiTheme="majorHAnsi" w:cstheme="majorHAnsi"/>
          <w:b/>
          <w:i/>
          <w:sz w:val="20"/>
          <w:szCs w:val="20"/>
        </w:rPr>
        <w:t>nie później niż w dniu 1 maja 2025 r.</w:t>
      </w:r>
    </w:p>
    <w:p w14:paraId="5CBD3DC1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035FDD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V</w:t>
      </w:r>
      <w:r w:rsidR="000E28C2" w:rsidRPr="00035FDD">
        <w:rPr>
          <w:rFonts w:asciiTheme="majorHAnsi" w:hAnsiTheme="majorHAnsi" w:cstheme="majorHAnsi"/>
        </w:rPr>
        <w:t xml:space="preserve">. </w:t>
      </w:r>
      <w:r w:rsidR="0054147A" w:rsidRPr="00035FDD">
        <w:rPr>
          <w:rFonts w:asciiTheme="majorHAnsi" w:hAnsiTheme="majorHAnsi" w:cstheme="majorHAnsi"/>
        </w:rPr>
        <w:t>TERMIN ZWIĄZANIA OFERTĄ</w:t>
      </w:r>
    </w:p>
    <w:p w14:paraId="0520C342" w14:textId="77777777" w:rsidR="0054147A" w:rsidRPr="00035FDD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035FDD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1"/>
    </w:p>
    <w:p w14:paraId="75DD21E9" w14:textId="3CE05AD3" w:rsidR="004708AB" w:rsidRPr="00035FDD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V</w:t>
      </w:r>
      <w:r w:rsidR="000E28C2" w:rsidRPr="00035FDD">
        <w:rPr>
          <w:rFonts w:asciiTheme="majorHAnsi" w:hAnsiTheme="majorHAnsi" w:cstheme="majorHAnsi"/>
        </w:rPr>
        <w:t xml:space="preserve">I. </w:t>
      </w:r>
      <w:r w:rsidR="00246797" w:rsidRPr="00035FDD">
        <w:rPr>
          <w:rFonts w:asciiTheme="majorHAnsi" w:hAnsiTheme="majorHAnsi" w:cstheme="majorHAnsi"/>
        </w:rPr>
        <w:t xml:space="preserve">TERMIN ZŁOŻENIA OFERTY ORAZ </w:t>
      </w:r>
      <w:r w:rsidR="004708AB" w:rsidRPr="00035FDD">
        <w:rPr>
          <w:rFonts w:asciiTheme="majorHAnsi" w:hAnsiTheme="majorHAnsi" w:cstheme="majorHAnsi"/>
        </w:rPr>
        <w:t>SPOSÓB KOMUNIKACJI</w:t>
      </w:r>
      <w:bookmarkEnd w:id="1"/>
    </w:p>
    <w:p w14:paraId="24955923" w14:textId="77777777" w:rsidR="006F354C" w:rsidRPr="00035FDD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035FDD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035FDD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035FDD" w:rsidRDefault="00246797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1C873203" w:rsidR="00246797" w:rsidRPr="00035FDD" w:rsidRDefault="00D64E6D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1</w:t>
      </w:r>
      <w:r w:rsidR="009F4098">
        <w:rPr>
          <w:rFonts w:asciiTheme="majorHAnsi" w:hAnsiTheme="majorHAnsi" w:cstheme="majorHAnsi"/>
          <w:b/>
          <w:sz w:val="20"/>
          <w:szCs w:val="20"/>
        </w:rPr>
        <w:t>7</w:t>
      </w:r>
      <w:r w:rsidR="00B67660" w:rsidRPr="00035FDD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marca</w:t>
      </w:r>
      <w:r w:rsidR="00246797" w:rsidRPr="00035FDD">
        <w:rPr>
          <w:rFonts w:asciiTheme="majorHAnsi" w:hAnsiTheme="majorHAnsi" w:cstheme="majorHAnsi"/>
          <w:b/>
          <w:sz w:val="20"/>
          <w:szCs w:val="20"/>
        </w:rPr>
        <w:t xml:space="preserve"> 202</w:t>
      </w:r>
      <w:r>
        <w:rPr>
          <w:rFonts w:asciiTheme="majorHAnsi" w:hAnsiTheme="majorHAnsi" w:cstheme="majorHAnsi"/>
          <w:b/>
          <w:sz w:val="20"/>
          <w:szCs w:val="20"/>
        </w:rPr>
        <w:t>5</w:t>
      </w:r>
      <w:r w:rsidR="00B36B09" w:rsidRPr="00035FDD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 w:rsidR="00F3486E" w:rsidRPr="00035FDD">
        <w:rPr>
          <w:rFonts w:asciiTheme="majorHAnsi" w:hAnsiTheme="majorHAnsi" w:cstheme="majorHAnsi"/>
          <w:b/>
          <w:sz w:val="20"/>
          <w:szCs w:val="20"/>
        </w:rPr>
        <w:t>1</w:t>
      </w:r>
      <w:r w:rsidR="00246797" w:rsidRPr="00035FDD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035FDD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035FDD" w:rsidRDefault="00AF6148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035FDD">
        <w:rPr>
          <w:rFonts w:asciiTheme="majorHAnsi" w:hAnsiTheme="majorHAnsi" w:cstheme="majorHAnsi"/>
          <w:sz w:val="20"/>
          <w:szCs w:val="20"/>
        </w:rPr>
        <w:t>po</w:t>
      </w:r>
      <w:r w:rsidRPr="00035FDD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035FDD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035FDD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035FDD">
        <w:rPr>
          <w:rFonts w:asciiTheme="majorHAnsi" w:hAnsiTheme="majorHAnsi" w:cstheme="majorHAnsi"/>
          <w:sz w:val="20"/>
          <w:szCs w:val="20"/>
        </w:rPr>
        <w:t>,</w:t>
      </w:r>
      <w:r w:rsidRPr="00035FDD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035FDD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035FDD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035FDD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035FDD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035FDD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035FDD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035FDD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VII</w:t>
      </w:r>
      <w:r w:rsidR="000E28C2" w:rsidRPr="00035FDD">
        <w:rPr>
          <w:rFonts w:asciiTheme="majorHAnsi" w:hAnsiTheme="majorHAnsi" w:cstheme="majorHAnsi"/>
        </w:rPr>
        <w:t xml:space="preserve">. </w:t>
      </w:r>
      <w:r w:rsidRPr="00035FDD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035FDD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035FDD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035FDD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7C87BB82" w:rsidR="00911F6D" w:rsidRPr="00035FDD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2A119B" w:rsidRPr="00035FDD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2A119B" w:rsidRPr="00035FDD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max. 10</w:t>
      </w:r>
      <w:r w:rsidR="009D2F6E" w:rsidRPr="00035FDD">
        <w:rPr>
          <w:rFonts w:asciiTheme="majorHAnsi" w:eastAsia="ArialNarrow" w:hAnsiTheme="majorHAnsi" w:cstheme="majorHAnsi"/>
          <w:bCs/>
          <w:sz w:val="20"/>
          <w:szCs w:val="20"/>
        </w:rPr>
        <w:t>0,00 pkt.</w:t>
      </w:r>
    </w:p>
    <w:p w14:paraId="13AC9ACF" w14:textId="77777777" w:rsidR="009D2F6E" w:rsidRPr="00035FDD" w:rsidRDefault="009D2F6E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</w:p>
    <w:p w14:paraId="4D825183" w14:textId="52AEB6EE" w:rsidR="00911F6D" w:rsidRPr="00035FDD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035FDD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035FDD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2746C4E6" w14:textId="4F3AF000" w:rsidR="009D2F6E" w:rsidRPr="00035FDD" w:rsidRDefault="009D2F6E" w:rsidP="009D2F6E">
      <w:pPr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1) Cena ofertowa – A </w:t>
      </w:r>
      <w:r w:rsidRPr="00035FDD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035FDD">
        <w:rPr>
          <w:rFonts w:asciiTheme="majorHAnsi" w:hAnsiTheme="majorHAnsi" w:cstheme="majorHAnsi"/>
          <w:sz w:val="20"/>
          <w:szCs w:val="20"/>
        </w:rPr>
        <w:t xml:space="preserve"> [ </w:t>
      </w:r>
      <w:r w:rsidR="002A119B" w:rsidRPr="00035FDD">
        <w:rPr>
          <w:rFonts w:asciiTheme="majorHAnsi" w:hAnsiTheme="majorHAnsi" w:cstheme="majorHAnsi"/>
          <w:sz w:val="20"/>
          <w:szCs w:val="20"/>
        </w:rPr>
        <w:t>10</w:t>
      </w:r>
      <w:r w:rsidRPr="00035FDD">
        <w:rPr>
          <w:rFonts w:asciiTheme="majorHAnsi" w:hAnsiTheme="majorHAnsi" w:cstheme="majorHAnsi"/>
          <w:sz w:val="20"/>
          <w:szCs w:val="20"/>
        </w:rPr>
        <w:t>0,00 pkt]</w:t>
      </w:r>
    </w:p>
    <w:p w14:paraId="60FC6E77" w14:textId="2D8EC365" w:rsidR="009D2F6E" w:rsidRPr="00035FDD" w:rsidRDefault="009D2F6E" w:rsidP="009D2F6E">
      <w:pPr>
        <w:pStyle w:val="Tekstpodstawowy"/>
        <w:suppressAutoHyphens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W zakresie kryterium „cena ofertowa” oferta może uzyskać określoną ilość punktów wyliczoną na podstawie wzoru matematycznego. Cena ofertowa: matematyczne porównanie ceny oferty z najniższą ceną do ceny oferty badanej (ce</w:t>
      </w:r>
      <w:r w:rsidR="002A119B" w:rsidRPr="00035FDD">
        <w:rPr>
          <w:rFonts w:asciiTheme="majorHAnsi" w:hAnsiTheme="majorHAnsi" w:cstheme="majorHAnsi"/>
          <w:sz w:val="20"/>
          <w:szCs w:val="20"/>
        </w:rPr>
        <w:t>na najniższa otrzymuje łącznie 10</w:t>
      </w:r>
      <w:r w:rsidRPr="00035FDD">
        <w:rPr>
          <w:rFonts w:asciiTheme="majorHAnsi" w:hAnsiTheme="majorHAnsi" w:cstheme="majorHAnsi"/>
          <w:sz w:val="20"/>
          <w:szCs w:val="20"/>
        </w:rPr>
        <w:t>0,00 pkt).</w:t>
      </w:r>
    </w:p>
    <w:p w14:paraId="4F26ACF0" w14:textId="77777777" w:rsidR="009D2F6E" w:rsidRPr="00035FDD" w:rsidRDefault="009D2F6E" w:rsidP="009D2F6E">
      <w:pPr>
        <w:pStyle w:val="Tekstpodstawowy"/>
        <w:suppressAutoHyphens w:val="0"/>
        <w:spacing w:after="0" w:line="276" w:lineRule="auto"/>
        <w:ind w:left="284"/>
        <w:jc w:val="both"/>
        <w:rPr>
          <w:rFonts w:asciiTheme="majorHAnsi" w:hAnsiTheme="majorHAnsi" w:cstheme="majorHAnsi"/>
          <w:sz w:val="16"/>
          <w:szCs w:val="20"/>
        </w:rPr>
      </w:pPr>
    </w:p>
    <w:p w14:paraId="19C547A2" w14:textId="77777777" w:rsidR="009D2F6E" w:rsidRPr="00035FDD" w:rsidRDefault="009D2F6E" w:rsidP="009D2F6E">
      <w:pPr>
        <w:pStyle w:val="Tekstpodstawowy"/>
        <w:suppressAutoHyphens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bCs/>
          <w:sz w:val="20"/>
          <w:szCs w:val="20"/>
        </w:rPr>
        <w:t>Cena – wyliczenie  wg wzoru:</w:t>
      </w:r>
    </w:p>
    <w:p w14:paraId="4059E087" w14:textId="77777777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035FDD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53076A3E" w14:textId="5255363B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A</w:t>
      </w:r>
      <w:r w:rsidRPr="00035FDD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Pr="00035FDD">
        <w:rPr>
          <w:rFonts w:asciiTheme="majorHAnsi" w:hAnsiTheme="majorHAnsi" w:cstheme="majorHAnsi"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Pr="00035FDD">
        <w:rPr>
          <w:rFonts w:asciiTheme="majorHAnsi" w:hAnsiTheme="majorHAnsi" w:cstheme="majorHAnsi"/>
          <w:sz w:val="20"/>
          <w:szCs w:val="20"/>
        </w:rPr>
        <w:t xml:space="preserve">=   </w:t>
      </w:r>
      <w:r w:rsidRPr="00035FDD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1493B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15pt" o:ole="">
            <v:imagedata r:id="rId12" o:title=""/>
          </v:shape>
          <o:OLEObject Type="Embed" ProgID="Equation.3" ShapeID="_x0000_i1025" DrawAspect="Content" ObjectID="_1803382101" r:id="rId13"/>
        </w:object>
      </w:r>
      <w:r w:rsidRPr="00035FDD">
        <w:rPr>
          <w:rFonts w:asciiTheme="majorHAnsi" w:hAnsiTheme="majorHAnsi" w:cstheme="majorHAnsi"/>
          <w:sz w:val="20"/>
          <w:szCs w:val="20"/>
        </w:rPr>
        <w:t>--------------------------------------</w:t>
      </w:r>
      <w:r w:rsidR="002A119B" w:rsidRPr="00035FDD">
        <w:rPr>
          <w:rFonts w:asciiTheme="majorHAnsi" w:hAnsiTheme="majorHAnsi" w:cstheme="majorHAnsi"/>
          <w:sz w:val="20"/>
          <w:szCs w:val="20"/>
        </w:rPr>
        <w:t>---------------------------- x 10</w:t>
      </w:r>
      <w:r w:rsidRPr="00035FDD">
        <w:rPr>
          <w:rFonts w:asciiTheme="majorHAnsi" w:hAnsiTheme="majorHAnsi" w:cstheme="majorHAnsi"/>
          <w:sz w:val="20"/>
          <w:szCs w:val="20"/>
        </w:rPr>
        <w:t>0,00 pkt</w:t>
      </w:r>
    </w:p>
    <w:p w14:paraId="5E83A623" w14:textId="77777777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035FDD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B896FD7" w14:textId="77777777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gdzie;</w:t>
      </w:r>
    </w:p>
    <w:p w14:paraId="62949738" w14:textId="77777777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035FDD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2DB41437" w:rsidR="00FE33CA" w:rsidRPr="00035FDD" w:rsidRDefault="00F12F87" w:rsidP="009D2F6E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3</w:t>
      </w:r>
      <w:r w:rsidR="00FE33CA" w:rsidRPr="00035FDD">
        <w:rPr>
          <w:rFonts w:asciiTheme="majorHAnsi" w:hAnsiTheme="majorHAnsi" w:cstheme="majorHAnsi"/>
          <w:sz w:val="20"/>
          <w:szCs w:val="20"/>
        </w:rPr>
        <w:t>.</w:t>
      </w:r>
      <w:r w:rsidR="00FE33CA" w:rsidRPr="00035FDD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54E444F1" w14:textId="42F8C067" w:rsidR="0067026C" w:rsidRPr="00035FDD" w:rsidRDefault="0067026C" w:rsidP="009D2F6E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4.</w:t>
      </w:r>
      <w:r w:rsidRPr="00035FDD">
        <w:rPr>
          <w:rFonts w:asciiTheme="majorHAnsi" w:hAnsiTheme="majorHAnsi" w:cstheme="majorHAnsi"/>
          <w:sz w:val="20"/>
          <w:szCs w:val="20"/>
        </w:rPr>
        <w:tab/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035FDD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035FDD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VIII. OPIS SPOSOBU PRZYGOTOWANIA OFERT ORAZ WYMAGANIA ZAMAWIAJĄCEGO</w:t>
      </w:r>
    </w:p>
    <w:p w14:paraId="5B7005F7" w14:textId="6B578193" w:rsidR="001679F0" w:rsidRPr="00035FDD" w:rsidRDefault="00716493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 w:rsidR="00511180"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</w:t>
      </w:r>
      <w:r w:rsidR="0033039A" w:rsidRPr="00035FDD">
        <w:rPr>
          <w:rFonts w:asciiTheme="majorHAnsi" w:hAnsiTheme="majorHAnsi" w:cstheme="majorHAnsi"/>
          <w:spacing w:val="-2"/>
          <w:sz w:val="20"/>
          <w:szCs w:val="20"/>
        </w:rPr>
        <w:t>wymaga przygotowania</w:t>
      </w:r>
      <w:r w:rsidR="00511180"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 oferty w formie elektronicznej opatrzonej </w:t>
      </w:r>
      <w:r w:rsidRPr="00035FDD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zaufanym lub podpisem osobistym</w:t>
      </w:r>
      <w:r w:rsidR="00892AC2"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="00D64E6D">
        <w:rPr>
          <w:rFonts w:asciiTheme="majorHAnsi" w:hAnsiTheme="majorHAnsi" w:cstheme="majorHAnsi"/>
          <w:spacing w:val="-2"/>
          <w:sz w:val="20"/>
          <w:szCs w:val="20"/>
        </w:rPr>
        <w:t xml:space="preserve">lub podpisem własnoręcznym </w:t>
      </w:r>
      <w:r w:rsidR="001679F0" w:rsidRPr="00035FDD">
        <w:rPr>
          <w:rFonts w:asciiTheme="majorHAnsi" w:hAnsiTheme="majorHAnsi" w:cstheme="majorHAnsi"/>
          <w:sz w:val="20"/>
          <w:szCs w:val="20"/>
        </w:rPr>
        <w:t>przez osobę/osoby fizyczne</w:t>
      </w:r>
      <w:r w:rsidR="00892AC2" w:rsidRPr="00035FDD">
        <w:rPr>
          <w:rFonts w:asciiTheme="majorHAnsi" w:hAnsiTheme="majorHAnsi" w:cstheme="majorHAnsi"/>
          <w:sz w:val="20"/>
          <w:szCs w:val="20"/>
        </w:rPr>
        <w:t xml:space="preserve"> </w:t>
      </w:r>
      <w:r w:rsidR="001679F0" w:rsidRPr="00035FDD">
        <w:rPr>
          <w:rFonts w:asciiTheme="majorHAnsi" w:hAnsiTheme="majorHAnsi" w:cstheme="majorHAnsi"/>
          <w:sz w:val="20"/>
          <w:szCs w:val="20"/>
        </w:rPr>
        <w:t>(Wykonawca) lub jej pełnomocnika/ów lub osoby uprawnione do reprezentacji osoby prawnej lub jednostki organizacyjnej nie posiadającej osobowości prawnej.</w:t>
      </w:r>
    </w:p>
    <w:p w14:paraId="3FD16C2B" w14:textId="470FBEE6" w:rsidR="002A119B" w:rsidRPr="00035FDD" w:rsidRDefault="002A119B" w:rsidP="003D5F5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pacing w:val="-2"/>
          <w:sz w:val="20"/>
          <w:szCs w:val="20"/>
        </w:rPr>
      </w:pPr>
      <w:r w:rsidRPr="00035FDD">
        <w:rPr>
          <w:rFonts w:asciiTheme="majorHAnsi" w:hAnsiTheme="majorHAnsi" w:cstheme="majorHAnsi"/>
          <w:spacing w:val="-2"/>
          <w:sz w:val="20"/>
          <w:szCs w:val="20"/>
        </w:rPr>
        <w:t>O udzielenie zamówienia mogą ubiegać się Wykonawcy, którzy spełniają warunek dotyczący uprawnień do prowadzenia określonej działalności gospodarczej lub zawodowej, o ile wynika to z odrębnych przepisów, tj.:</w:t>
      </w:r>
    </w:p>
    <w:p w14:paraId="65A24489" w14:textId="05D3BD17" w:rsidR="002A119B" w:rsidRDefault="002A119B" w:rsidP="000731EB">
      <w:pPr>
        <w:pStyle w:val="NormalnyWeb"/>
        <w:spacing w:before="120" w:after="120"/>
        <w:ind w:left="284"/>
        <w:jc w:val="both"/>
        <w:textAlignment w:val="baseline"/>
        <w:rPr>
          <w:rFonts w:asciiTheme="majorHAnsi" w:hAnsiTheme="majorHAnsi" w:cstheme="majorHAnsi"/>
          <w:b/>
          <w:i/>
          <w:spacing w:val="-2"/>
          <w:sz w:val="20"/>
          <w:szCs w:val="20"/>
        </w:rPr>
      </w:pP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Zamawiający wymaga, aby Wykonawca wykazał,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że posiada aktualną koncesję na prowadzenie działalności gospodarczej w zakresie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obrotu energią elektryczną wydaną przez Prezesa Regulacji Energetyki zgodnie z art.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37 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lastRenderedPageBreak/>
        <w:t xml:space="preserve">ustawy z dnia 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6 marca 2018 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r. Prawo przedsiębiorców (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Dz.U. z 202</w:t>
      </w:r>
      <w:r w:rsidR="00D64E6D">
        <w:rPr>
          <w:rFonts w:asciiTheme="majorHAnsi" w:hAnsiTheme="majorHAnsi" w:cstheme="majorHAnsi"/>
          <w:b/>
          <w:i/>
          <w:spacing w:val="-2"/>
          <w:sz w:val="20"/>
          <w:szCs w:val="20"/>
        </w:rPr>
        <w:t>4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r. poz.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2</w:t>
      </w:r>
      <w:r w:rsidR="0052787A">
        <w:rPr>
          <w:rFonts w:asciiTheme="majorHAnsi" w:hAnsiTheme="majorHAnsi" w:cstheme="majorHAnsi"/>
          <w:b/>
          <w:i/>
          <w:spacing w:val="-2"/>
          <w:sz w:val="20"/>
          <w:szCs w:val="20"/>
        </w:rPr>
        <w:t>36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ze zm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.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) oraz art. 32 ustawy z dnia 10 kwietnia 1997 r. Prawo energetyczne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(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Dz.U. z 202</w:t>
      </w:r>
      <w:r w:rsidR="0052787A">
        <w:rPr>
          <w:rFonts w:asciiTheme="majorHAnsi" w:hAnsiTheme="majorHAnsi" w:cstheme="majorHAnsi"/>
          <w:b/>
          <w:i/>
          <w:spacing w:val="-2"/>
          <w:sz w:val="20"/>
          <w:szCs w:val="20"/>
        </w:rPr>
        <w:t>4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r. poz. </w:t>
      </w:r>
      <w:r w:rsidR="0052787A">
        <w:rPr>
          <w:rFonts w:asciiTheme="majorHAnsi" w:hAnsiTheme="majorHAnsi" w:cstheme="majorHAnsi"/>
          <w:b/>
          <w:i/>
          <w:spacing w:val="-2"/>
          <w:sz w:val="20"/>
          <w:szCs w:val="20"/>
        </w:rPr>
        <w:t>266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ze zm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.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).</w:t>
      </w:r>
    </w:p>
    <w:p w14:paraId="2709C59E" w14:textId="77777777" w:rsidR="00FC1D98" w:rsidRPr="00035FDD" w:rsidRDefault="00FC1D98" w:rsidP="000731EB">
      <w:pPr>
        <w:pStyle w:val="NormalnyWeb"/>
        <w:spacing w:before="120" w:after="120"/>
        <w:ind w:left="284"/>
        <w:jc w:val="both"/>
        <w:textAlignment w:val="baseline"/>
        <w:rPr>
          <w:rFonts w:asciiTheme="majorHAnsi" w:hAnsiTheme="majorHAnsi" w:cstheme="majorHAnsi"/>
          <w:b/>
          <w:i/>
          <w:spacing w:val="-2"/>
          <w:sz w:val="20"/>
          <w:szCs w:val="20"/>
        </w:rPr>
      </w:pPr>
    </w:p>
    <w:p w14:paraId="73A1A93F" w14:textId="77777777" w:rsidR="001679F0" w:rsidRPr="00035FDD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035FDD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349801DC" w:rsidR="00B92B17" w:rsidRPr="00035FDD" w:rsidRDefault="006F22DC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oryginał lub potwierdzoną za zgodność z oryginałem </w:t>
      </w:r>
      <w:r w:rsidR="00B550CA" w:rsidRPr="00035FDD">
        <w:rPr>
          <w:rFonts w:asciiTheme="majorHAnsi" w:hAnsiTheme="majorHAnsi" w:cstheme="majorHAnsi"/>
          <w:sz w:val="20"/>
          <w:szCs w:val="20"/>
        </w:rPr>
        <w:t>kopię</w:t>
      </w:r>
      <w:r w:rsidR="001679F0" w:rsidRPr="00035FDD">
        <w:rPr>
          <w:rFonts w:asciiTheme="majorHAnsi" w:hAnsiTheme="majorHAnsi" w:cstheme="majorHAnsi"/>
          <w:sz w:val="20"/>
          <w:szCs w:val="20"/>
        </w:rPr>
        <w:t xml:space="preserve"> pełnomocnictwa o i</w:t>
      </w:r>
      <w:r w:rsidRPr="00035FDD">
        <w:rPr>
          <w:rFonts w:asciiTheme="majorHAnsi" w:hAnsiTheme="majorHAnsi" w:cstheme="majorHAnsi"/>
          <w:sz w:val="20"/>
          <w:szCs w:val="20"/>
        </w:rPr>
        <w:t>le ofertę podpisuje pełnomocnik,</w:t>
      </w:r>
    </w:p>
    <w:p w14:paraId="160AB71D" w14:textId="298B66DA" w:rsidR="006F22DC" w:rsidRPr="00035FDD" w:rsidRDefault="006F22DC" w:rsidP="000731EB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oryginał lub potwierdzon</w:t>
      </w:r>
      <w:r w:rsidR="000731EB" w:rsidRPr="00035FDD">
        <w:rPr>
          <w:rFonts w:asciiTheme="majorHAnsi" w:hAnsiTheme="majorHAnsi" w:cstheme="majorHAnsi"/>
          <w:sz w:val="20"/>
          <w:szCs w:val="20"/>
        </w:rPr>
        <w:t>ą za zgodność z oryginałem kopię</w:t>
      </w:r>
      <w:r w:rsidRPr="00035FDD">
        <w:rPr>
          <w:rFonts w:asciiTheme="majorHAnsi" w:hAnsiTheme="majorHAnsi" w:cstheme="majorHAnsi"/>
          <w:sz w:val="20"/>
          <w:szCs w:val="20"/>
        </w:rPr>
        <w:t xml:space="preserve"> </w:t>
      </w:r>
      <w:r w:rsidR="000731EB" w:rsidRPr="00035FDD">
        <w:rPr>
          <w:rFonts w:asciiTheme="majorHAnsi" w:hAnsiTheme="majorHAnsi" w:cstheme="majorHAnsi"/>
          <w:sz w:val="20"/>
          <w:szCs w:val="20"/>
        </w:rPr>
        <w:t>aktualnej koncesji, na prowadzenie działalności gospodarczej w zakresie obrotu energią elektryczną zgodnie z art. 37 ustawy z dnia 6 marca 2018 r. Prawo przedsiębiorców (Dz.U. z 202</w:t>
      </w:r>
      <w:r w:rsidR="0052787A">
        <w:rPr>
          <w:rFonts w:asciiTheme="majorHAnsi" w:hAnsiTheme="majorHAnsi" w:cstheme="majorHAnsi"/>
          <w:sz w:val="20"/>
          <w:szCs w:val="20"/>
        </w:rPr>
        <w:t>4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r. poz. </w:t>
      </w:r>
      <w:r w:rsidR="0052787A">
        <w:rPr>
          <w:rFonts w:asciiTheme="majorHAnsi" w:hAnsiTheme="majorHAnsi" w:cstheme="majorHAnsi"/>
          <w:sz w:val="20"/>
          <w:szCs w:val="20"/>
        </w:rPr>
        <w:t>236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ze zm.) oraz art. 32 ustawy z dnia 10 kwietnia 1997 r. Prawo energetyczne (Dz.U. z 202</w:t>
      </w:r>
      <w:r w:rsidR="0052787A">
        <w:rPr>
          <w:rFonts w:asciiTheme="majorHAnsi" w:hAnsiTheme="majorHAnsi" w:cstheme="majorHAnsi"/>
          <w:sz w:val="20"/>
          <w:szCs w:val="20"/>
        </w:rPr>
        <w:t>4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r. poz. </w:t>
      </w:r>
      <w:r w:rsidR="0052787A">
        <w:rPr>
          <w:rFonts w:asciiTheme="majorHAnsi" w:hAnsiTheme="majorHAnsi" w:cstheme="majorHAnsi"/>
          <w:sz w:val="20"/>
          <w:szCs w:val="20"/>
        </w:rPr>
        <w:t>266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ze zm.).</w:t>
      </w:r>
    </w:p>
    <w:p w14:paraId="3896A110" w14:textId="77777777" w:rsidR="001679F0" w:rsidRPr="00035FDD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6D5E142" w:rsidR="000E28C2" w:rsidRPr="00035FDD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IX</w:t>
      </w:r>
      <w:r w:rsidR="000E28C2" w:rsidRPr="00035FDD">
        <w:rPr>
          <w:rFonts w:asciiTheme="majorHAnsi" w:hAnsiTheme="majorHAnsi" w:cstheme="majorHAnsi"/>
        </w:rPr>
        <w:t xml:space="preserve">. </w:t>
      </w:r>
      <w:r w:rsidR="00AF7AFC" w:rsidRPr="00035FDD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035FDD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035FDD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035FDD">
        <w:rPr>
          <w:rFonts w:asciiTheme="majorHAnsi" w:hAnsiTheme="majorHAnsi" w:cstheme="majorHAnsi"/>
          <w:sz w:val="20"/>
          <w:szCs w:val="20"/>
        </w:rPr>
        <w:t>wienia oraz do rezygnacji z </w:t>
      </w:r>
      <w:r w:rsidRPr="00035FDD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035FDD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035FDD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21F9518" w:rsidR="006263B7" w:rsidRPr="00035FDD" w:rsidRDefault="002E0BDE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X</w:t>
      </w:r>
      <w:r w:rsidR="007B09F4" w:rsidRPr="00035FDD">
        <w:rPr>
          <w:rFonts w:asciiTheme="majorHAnsi" w:hAnsiTheme="majorHAnsi" w:cstheme="majorHAnsi"/>
        </w:rPr>
        <w:t xml:space="preserve">. </w:t>
      </w:r>
      <w:r w:rsidR="006263B7" w:rsidRPr="00035FDD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035FDD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1.</w:t>
      </w:r>
      <w:r w:rsidRPr="00035FDD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1)</w:t>
      </w:r>
      <w:r w:rsidRPr="00035FDD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 w:rsidRPr="00035FDD">
        <w:rPr>
          <w:rFonts w:asciiTheme="majorHAnsi" w:hAnsiTheme="majorHAnsi" w:cstheme="majorHAnsi"/>
          <w:sz w:val="20"/>
        </w:rPr>
        <w:t>47 77 16 000</w:t>
      </w:r>
      <w:r w:rsidR="0071465D" w:rsidRPr="00035FDD">
        <w:rPr>
          <w:rFonts w:asciiTheme="majorHAnsi" w:hAnsiTheme="majorHAnsi" w:cstheme="majorHAnsi"/>
          <w:sz w:val="20"/>
        </w:rPr>
        <w:t>, fax: 61 22 20 500</w:t>
      </w:r>
      <w:r w:rsidRPr="00035FDD">
        <w:rPr>
          <w:rFonts w:asciiTheme="majorHAnsi" w:hAnsiTheme="majorHAnsi" w:cstheme="majorHAnsi"/>
          <w:sz w:val="20"/>
        </w:rPr>
        <w:t>, e</w:t>
      </w:r>
      <w:r w:rsidRPr="00035FDD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035FDD">
          <w:rPr>
            <w:rFonts w:asciiTheme="majorHAnsi" w:hAnsiTheme="majorHAnsi" w:cstheme="majorHAnsi"/>
            <w:sz w:val="20"/>
          </w:rPr>
          <w:t>kancelaria@psp.wlkp.pl</w:t>
        </w:r>
      </w:hyperlink>
      <w:r w:rsidRPr="00035FDD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2)</w:t>
      </w:r>
      <w:r w:rsidRPr="00035FDD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035FDD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 w:rsidRPr="00035FDD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3)</w:t>
      </w:r>
      <w:r w:rsidRPr="00035FDD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 w:rsidRPr="00035FDD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4)</w:t>
      </w:r>
      <w:r w:rsidRPr="00035FDD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035FDD">
        <w:rPr>
          <w:rFonts w:asciiTheme="majorHAnsi" w:hAnsiTheme="majorHAnsi" w:cstheme="majorHAnsi"/>
          <w:sz w:val="20"/>
        </w:rPr>
        <w:t>tanie dokumentacja postępowania</w:t>
      </w:r>
      <w:r w:rsidR="007024A8" w:rsidRPr="00035FDD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5)</w:t>
      </w:r>
      <w:r w:rsidRPr="00035FDD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035FDD">
        <w:rPr>
          <w:rFonts w:asciiTheme="majorHAnsi" w:hAnsiTheme="majorHAnsi" w:cstheme="majorHAnsi"/>
          <w:sz w:val="20"/>
        </w:rPr>
        <w:t>dnia zakończenia postępowania o </w:t>
      </w:r>
      <w:r w:rsidRPr="00035FDD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6)</w:t>
      </w:r>
      <w:r w:rsidRPr="00035FDD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035FDD">
        <w:rPr>
          <w:rFonts w:asciiTheme="majorHAnsi" w:hAnsiTheme="majorHAnsi" w:cstheme="majorHAnsi"/>
          <w:sz w:val="20"/>
        </w:rPr>
        <w:t xml:space="preserve">tawowym określonym w przepisach, </w:t>
      </w:r>
      <w:r w:rsidRPr="00035FDD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 w:rsidRPr="00035FDD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7)</w:t>
      </w:r>
      <w:r w:rsidRPr="00035FDD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 w:rsidRPr="00035FDD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8)</w:t>
      </w:r>
      <w:r w:rsidRPr="00035FDD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a)</w:t>
      </w:r>
      <w:r w:rsidRPr="00035FDD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035FDD">
        <w:rPr>
          <w:rFonts w:asciiTheme="majorHAnsi" w:hAnsiTheme="majorHAnsi" w:cstheme="majorHAnsi"/>
          <w:sz w:val="20"/>
        </w:rPr>
        <w:t>bowych Pani/Pana dotyczących (w </w:t>
      </w:r>
      <w:r w:rsidRPr="00035FDD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lastRenderedPageBreak/>
        <w:t>b)</w:t>
      </w:r>
      <w:r w:rsidRPr="00035FDD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035FDD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035FDD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c)</w:t>
      </w:r>
      <w:r w:rsidRPr="00035FDD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35FDD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35FDD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d)</w:t>
      </w:r>
      <w:r w:rsidRPr="00035FDD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035FDD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035FDD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9)</w:t>
      </w:r>
      <w:r w:rsidRPr="00035FDD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a)</w:t>
      </w:r>
      <w:r w:rsidRPr="00035FDD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b)</w:t>
      </w:r>
      <w:r w:rsidRPr="00035FDD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c)</w:t>
      </w:r>
      <w:r w:rsidRPr="00035FDD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035FDD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10)</w:t>
      </w:r>
      <w:r w:rsidRPr="00035FDD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035FDD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45C9282C" w:rsidR="004708AB" w:rsidRPr="00035FDD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X</w:t>
      </w:r>
      <w:r w:rsidR="007B09F4" w:rsidRPr="00035FDD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035FDD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63526294" w14:textId="27D0D80E" w:rsidR="00013DB2" w:rsidRPr="00035FDD" w:rsidRDefault="004708AB" w:rsidP="002A119B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sectPr w:rsidR="00013DB2" w:rsidRPr="00035FDD" w:rsidSect="00BD0066">
      <w:headerReference w:type="default" r:id="rId16"/>
      <w:footerReference w:type="default" r:id="rId17"/>
      <w:pgSz w:w="11906" w:h="16838"/>
      <w:pgMar w:top="1276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6476353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454781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931576808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78051FE2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511E0A">
                  <w:rPr>
                    <w:noProof/>
                    <w:sz w:val="20"/>
                    <w:szCs w:val="16"/>
                  </w:rPr>
                  <w:t>5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5C2F2965" w:rsidR="00B550CA" w:rsidRPr="00B550CA" w:rsidRDefault="00087E9F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265FA0">
      <w:rPr>
        <w:sz w:val="16"/>
        <w:szCs w:val="16"/>
      </w:rPr>
      <w:t>.2370.</w:t>
    </w:r>
    <w:r w:rsidR="00686627">
      <w:rPr>
        <w:sz w:val="16"/>
        <w:szCs w:val="16"/>
      </w:rPr>
      <w:t>7</w:t>
    </w:r>
    <w:r>
      <w:rPr>
        <w:sz w:val="16"/>
        <w:szCs w:val="16"/>
      </w:rPr>
      <w:t>.202</w:t>
    </w:r>
    <w:r w:rsidR="00686627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1953A5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6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977DBA"/>
    <w:multiLevelType w:val="hybridMultilevel"/>
    <w:tmpl w:val="44C25B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C3174A8"/>
    <w:multiLevelType w:val="hybridMultilevel"/>
    <w:tmpl w:val="4220156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613A4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4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10"/>
  </w:num>
  <w:num w:numId="4">
    <w:abstractNumId w:val="34"/>
  </w:num>
  <w:num w:numId="5">
    <w:abstractNumId w:val="7"/>
  </w:num>
  <w:num w:numId="6">
    <w:abstractNumId w:val="16"/>
  </w:num>
  <w:num w:numId="7">
    <w:abstractNumId w:val="26"/>
  </w:num>
  <w:num w:numId="8">
    <w:abstractNumId w:val="18"/>
  </w:num>
  <w:num w:numId="9">
    <w:abstractNumId w:val="21"/>
  </w:num>
  <w:num w:numId="10">
    <w:abstractNumId w:val="3"/>
  </w:num>
  <w:num w:numId="11">
    <w:abstractNumId w:val="8"/>
  </w:num>
  <w:num w:numId="12">
    <w:abstractNumId w:val="6"/>
  </w:num>
  <w:num w:numId="13">
    <w:abstractNumId w:val="22"/>
  </w:num>
  <w:num w:numId="14">
    <w:abstractNumId w:val="35"/>
  </w:num>
  <w:num w:numId="15">
    <w:abstractNumId w:val="33"/>
  </w:num>
  <w:num w:numId="16">
    <w:abstractNumId w:val="5"/>
  </w:num>
  <w:num w:numId="17">
    <w:abstractNumId w:val="2"/>
  </w:num>
  <w:num w:numId="18">
    <w:abstractNumId w:val="1"/>
  </w:num>
  <w:num w:numId="19">
    <w:abstractNumId w:val="0"/>
  </w:num>
  <w:num w:numId="20">
    <w:abstractNumId w:val="31"/>
  </w:num>
  <w:num w:numId="21">
    <w:abstractNumId w:val="20"/>
  </w:num>
  <w:num w:numId="22">
    <w:abstractNumId w:val="30"/>
  </w:num>
  <w:num w:numId="23">
    <w:abstractNumId w:val="27"/>
  </w:num>
  <w:num w:numId="24">
    <w:abstractNumId w:val="23"/>
  </w:num>
  <w:num w:numId="25">
    <w:abstractNumId w:val="25"/>
  </w:num>
  <w:num w:numId="26">
    <w:abstractNumId w:val="13"/>
  </w:num>
  <w:num w:numId="27">
    <w:abstractNumId w:val="14"/>
  </w:num>
  <w:num w:numId="28">
    <w:abstractNumId w:val="12"/>
  </w:num>
  <w:num w:numId="29">
    <w:abstractNumId w:val="15"/>
  </w:num>
  <w:num w:numId="30">
    <w:abstractNumId w:val="32"/>
  </w:num>
  <w:num w:numId="31">
    <w:abstractNumId w:val="9"/>
  </w:num>
  <w:num w:numId="32">
    <w:abstractNumId w:val="29"/>
  </w:num>
  <w:num w:numId="33">
    <w:abstractNumId w:val="28"/>
  </w:num>
  <w:num w:numId="34">
    <w:abstractNumId w:val="17"/>
  </w:num>
  <w:num w:numId="35">
    <w:abstractNumId w:val="4"/>
  </w:num>
  <w:num w:numId="36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3DB2"/>
    <w:rsid w:val="00015192"/>
    <w:rsid w:val="00017B58"/>
    <w:rsid w:val="00022D55"/>
    <w:rsid w:val="000266E7"/>
    <w:rsid w:val="000302D6"/>
    <w:rsid w:val="00030D9A"/>
    <w:rsid w:val="00031658"/>
    <w:rsid w:val="00035FDD"/>
    <w:rsid w:val="00040AB6"/>
    <w:rsid w:val="00042A11"/>
    <w:rsid w:val="000472C6"/>
    <w:rsid w:val="000535B4"/>
    <w:rsid w:val="00061235"/>
    <w:rsid w:val="00062B15"/>
    <w:rsid w:val="00064891"/>
    <w:rsid w:val="00065F70"/>
    <w:rsid w:val="00071C87"/>
    <w:rsid w:val="000731EB"/>
    <w:rsid w:val="000738D6"/>
    <w:rsid w:val="00073F36"/>
    <w:rsid w:val="00083639"/>
    <w:rsid w:val="00087E9F"/>
    <w:rsid w:val="00092C6A"/>
    <w:rsid w:val="000A0480"/>
    <w:rsid w:val="000A68C9"/>
    <w:rsid w:val="000A6B7F"/>
    <w:rsid w:val="000A6EAF"/>
    <w:rsid w:val="000B1C3B"/>
    <w:rsid w:val="000B2C89"/>
    <w:rsid w:val="000B3266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15D8"/>
    <w:rsid w:val="000F3960"/>
    <w:rsid w:val="000F7305"/>
    <w:rsid w:val="0010194A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2712"/>
    <w:rsid w:val="00174696"/>
    <w:rsid w:val="0017565F"/>
    <w:rsid w:val="001778D0"/>
    <w:rsid w:val="00182FBF"/>
    <w:rsid w:val="001901B7"/>
    <w:rsid w:val="001A3D3E"/>
    <w:rsid w:val="001B4F2D"/>
    <w:rsid w:val="001B5096"/>
    <w:rsid w:val="001C2934"/>
    <w:rsid w:val="001C4069"/>
    <w:rsid w:val="001D1D70"/>
    <w:rsid w:val="001D5670"/>
    <w:rsid w:val="001D5B7C"/>
    <w:rsid w:val="001E6614"/>
    <w:rsid w:val="001E686C"/>
    <w:rsid w:val="001E7181"/>
    <w:rsid w:val="001F17F7"/>
    <w:rsid w:val="001F6F94"/>
    <w:rsid w:val="00206DB1"/>
    <w:rsid w:val="002100D6"/>
    <w:rsid w:val="00211D50"/>
    <w:rsid w:val="00212C28"/>
    <w:rsid w:val="00215438"/>
    <w:rsid w:val="00220833"/>
    <w:rsid w:val="00221B53"/>
    <w:rsid w:val="00221BB7"/>
    <w:rsid w:val="00241EEA"/>
    <w:rsid w:val="00242E7E"/>
    <w:rsid w:val="0024420D"/>
    <w:rsid w:val="00246797"/>
    <w:rsid w:val="00246AD7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119B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0BDE"/>
    <w:rsid w:val="002E6F23"/>
    <w:rsid w:val="002F2022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4ACB"/>
    <w:rsid w:val="00314C7C"/>
    <w:rsid w:val="00316D9F"/>
    <w:rsid w:val="003211E3"/>
    <w:rsid w:val="0032153F"/>
    <w:rsid w:val="003258F8"/>
    <w:rsid w:val="0033039A"/>
    <w:rsid w:val="00330E49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447B"/>
    <w:rsid w:val="003D7EFF"/>
    <w:rsid w:val="003E0966"/>
    <w:rsid w:val="003F30D0"/>
    <w:rsid w:val="003F4CB7"/>
    <w:rsid w:val="003F5363"/>
    <w:rsid w:val="003F5A41"/>
    <w:rsid w:val="003F752A"/>
    <w:rsid w:val="003F7D39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101A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1180"/>
    <w:rsid w:val="00511E0A"/>
    <w:rsid w:val="005122C2"/>
    <w:rsid w:val="00512388"/>
    <w:rsid w:val="005124DF"/>
    <w:rsid w:val="00515565"/>
    <w:rsid w:val="005206C8"/>
    <w:rsid w:val="00522B46"/>
    <w:rsid w:val="00523156"/>
    <w:rsid w:val="005266A5"/>
    <w:rsid w:val="0052787A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587D"/>
    <w:rsid w:val="005D6131"/>
    <w:rsid w:val="005E0787"/>
    <w:rsid w:val="005E5595"/>
    <w:rsid w:val="005F09AA"/>
    <w:rsid w:val="005F22DC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026C"/>
    <w:rsid w:val="006719BA"/>
    <w:rsid w:val="006735BC"/>
    <w:rsid w:val="006770D1"/>
    <w:rsid w:val="00677EDD"/>
    <w:rsid w:val="00685D94"/>
    <w:rsid w:val="00686627"/>
    <w:rsid w:val="00697711"/>
    <w:rsid w:val="006A061A"/>
    <w:rsid w:val="006A34D3"/>
    <w:rsid w:val="006B301A"/>
    <w:rsid w:val="006C4F71"/>
    <w:rsid w:val="006C7160"/>
    <w:rsid w:val="006C71DF"/>
    <w:rsid w:val="006C7D66"/>
    <w:rsid w:val="006D13A6"/>
    <w:rsid w:val="006D16F0"/>
    <w:rsid w:val="006D492C"/>
    <w:rsid w:val="006D4A3A"/>
    <w:rsid w:val="006D4C50"/>
    <w:rsid w:val="006D4EA2"/>
    <w:rsid w:val="006D5A5E"/>
    <w:rsid w:val="006E2AE0"/>
    <w:rsid w:val="006E3AD5"/>
    <w:rsid w:val="006E5216"/>
    <w:rsid w:val="006E613D"/>
    <w:rsid w:val="006E66DA"/>
    <w:rsid w:val="006E6750"/>
    <w:rsid w:val="006F22DC"/>
    <w:rsid w:val="006F2F28"/>
    <w:rsid w:val="006F332C"/>
    <w:rsid w:val="006F354C"/>
    <w:rsid w:val="007014F5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561E"/>
    <w:rsid w:val="00796E9E"/>
    <w:rsid w:val="007B09F4"/>
    <w:rsid w:val="007C1844"/>
    <w:rsid w:val="007C4BDD"/>
    <w:rsid w:val="007D259A"/>
    <w:rsid w:val="007E014C"/>
    <w:rsid w:val="007E1A26"/>
    <w:rsid w:val="007E59D3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4973"/>
    <w:rsid w:val="00847884"/>
    <w:rsid w:val="008561EC"/>
    <w:rsid w:val="00857421"/>
    <w:rsid w:val="00857EAD"/>
    <w:rsid w:val="008620DC"/>
    <w:rsid w:val="00867662"/>
    <w:rsid w:val="008708DE"/>
    <w:rsid w:val="00874049"/>
    <w:rsid w:val="00887FC3"/>
    <w:rsid w:val="0089066F"/>
    <w:rsid w:val="00892AC2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39FE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834AD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2F6E"/>
    <w:rsid w:val="009D6137"/>
    <w:rsid w:val="009E0509"/>
    <w:rsid w:val="009E19E6"/>
    <w:rsid w:val="009E3D79"/>
    <w:rsid w:val="009E78F6"/>
    <w:rsid w:val="009F4098"/>
    <w:rsid w:val="009F7936"/>
    <w:rsid w:val="00A00332"/>
    <w:rsid w:val="00A00459"/>
    <w:rsid w:val="00A023D3"/>
    <w:rsid w:val="00A024D2"/>
    <w:rsid w:val="00A055E2"/>
    <w:rsid w:val="00A07F6C"/>
    <w:rsid w:val="00A10265"/>
    <w:rsid w:val="00A16CBD"/>
    <w:rsid w:val="00A17E97"/>
    <w:rsid w:val="00A2485A"/>
    <w:rsid w:val="00A30AFB"/>
    <w:rsid w:val="00A336FF"/>
    <w:rsid w:val="00A341F1"/>
    <w:rsid w:val="00A372B4"/>
    <w:rsid w:val="00A37C76"/>
    <w:rsid w:val="00A455B0"/>
    <w:rsid w:val="00A479A3"/>
    <w:rsid w:val="00A52A3E"/>
    <w:rsid w:val="00A56E81"/>
    <w:rsid w:val="00A60086"/>
    <w:rsid w:val="00A616B1"/>
    <w:rsid w:val="00A61EC3"/>
    <w:rsid w:val="00A645B3"/>
    <w:rsid w:val="00A65333"/>
    <w:rsid w:val="00A65B3B"/>
    <w:rsid w:val="00A73636"/>
    <w:rsid w:val="00A83530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27A29"/>
    <w:rsid w:val="00B30104"/>
    <w:rsid w:val="00B336CD"/>
    <w:rsid w:val="00B346BA"/>
    <w:rsid w:val="00B36B09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67660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B6FEA"/>
    <w:rsid w:val="00BC5AEB"/>
    <w:rsid w:val="00BD0066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12AE1"/>
    <w:rsid w:val="00C13C61"/>
    <w:rsid w:val="00C302E5"/>
    <w:rsid w:val="00C372DC"/>
    <w:rsid w:val="00C40535"/>
    <w:rsid w:val="00C42B79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554F8"/>
    <w:rsid w:val="00D635DE"/>
    <w:rsid w:val="00D64E6D"/>
    <w:rsid w:val="00D66F12"/>
    <w:rsid w:val="00D67801"/>
    <w:rsid w:val="00D6789B"/>
    <w:rsid w:val="00D76BE5"/>
    <w:rsid w:val="00D77B41"/>
    <w:rsid w:val="00D844B9"/>
    <w:rsid w:val="00D87A26"/>
    <w:rsid w:val="00D87F65"/>
    <w:rsid w:val="00D91041"/>
    <w:rsid w:val="00D94104"/>
    <w:rsid w:val="00D94FA6"/>
    <w:rsid w:val="00D965AB"/>
    <w:rsid w:val="00DA0F8B"/>
    <w:rsid w:val="00DA11D5"/>
    <w:rsid w:val="00DA35CA"/>
    <w:rsid w:val="00DA3CEE"/>
    <w:rsid w:val="00DB0E35"/>
    <w:rsid w:val="00DB25CE"/>
    <w:rsid w:val="00DB5373"/>
    <w:rsid w:val="00DB576C"/>
    <w:rsid w:val="00DC5BB3"/>
    <w:rsid w:val="00DC7D27"/>
    <w:rsid w:val="00DD0F9B"/>
    <w:rsid w:val="00DD3397"/>
    <w:rsid w:val="00DD391B"/>
    <w:rsid w:val="00DD7DAC"/>
    <w:rsid w:val="00DE5D01"/>
    <w:rsid w:val="00DF4434"/>
    <w:rsid w:val="00DF5953"/>
    <w:rsid w:val="00DF6F0B"/>
    <w:rsid w:val="00DF732B"/>
    <w:rsid w:val="00E014EB"/>
    <w:rsid w:val="00E02022"/>
    <w:rsid w:val="00E05A1C"/>
    <w:rsid w:val="00E06DD3"/>
    <w:rsid w:val="00E1366F"/>
    <w:rsid w:val="00E15322"/>
    <w:rsid w:val="00E21A23"/>
    <w:rsid w:val="00E22880"/>
    <w:rsid w:val="00E2470D"/>
    <w:rsid w:val="00E26038"/>
    <w:rsid w:val="00E266D0"/>
    <w:rsid w:val="00E316FA"/>
    <w:rsid w:val="00E32A4D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312D"/>
    <w:rsid w:val="00EC4CD6"/>
    <w:rsid w:val="00EC5D9E"/>
    <w:rsid w:val="00EC66DC"/>
    <w:rsid w:val="00EC7733"/>
    <w:rsid w:val="00ED0C74"/>
    <w:rsid w:val="00ED6A86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486E"/>
    <w:rsid w:val="00F35058"/>
    <w:rsid w:val="00F36C36"/>
    <w:rsid w:val="00F451FE"/>
    <w:rsid w:val="00F5028A"/>
    <w:rsid w:val="00F5419C"/>
    <w:rsid w:val="00F55149"/>
    <w:rsid w:val="00F64140"/>
    <w:rsid w:val="00F66162"/>
    <w:rsid w:val="00F72426"/>
    <w:rsid w:val="00F72680"/>
    <w:rsid w:val="00F72D6F"/>
    <w:rsid w:val="00F733BC"/>
    <w:rsid w:val="00F807E4"/>
    <w:rsid w:val="00F80C97"/>
    <w:rsid w:val="00F938FA"/>
    <w:rsid w:val="00F954A2"/>
    <w:rsid w:val="00FA20E8"/>
    <w:rsid w:val="00FA4B19"/>
    <w:rsid w:val="00FB5438"/>
    <w:rsid w:val="00FC0524"/>
    <w:rsid w:val="00FC0A2B"/>
    <w:rsid w:val="00FC1D98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01F82488"/>
  <w15:docId w15:val="{BF06D1A9-F194-4A19-9787-C64A7CC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qFormat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  <w:style w:type="paragraph" w:customStyle="1" w:styleId="v1msonormal">
    <w:name w:val="v1msonormal"/>
    <w:basedOn w:val="Normalny"/>
    <w:rsid w:val="009D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9D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AC1A-451D-4977-8653-D78FC87D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6111</TotalTime>
  <Pages>5</Pages>
  <Words>1773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33</cp:revision>
  <cp:lastPrinted>2025-03-11T12:19:00Z</cp:lastPrinted>
  <dcterms:created xsi:type="dcterms:W3CDTF">2020-10-07T11:10:00Z</dcterms:created>
  <dcterms:modified xsi:type="dcterms:W3CDTF">2025-03-13T13:42:00Z</dcterms:modified>
</cp:coreProperties>
</file>