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4571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1C8FA43" w14:textId="77777777" w:rsidR="00322EC2" w:rsidRPr="00801BEC" w:rsidRDefault="00A52D6B" w:rsidP="00801BEC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801BEC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983C6D">
        <w:rPr>
          <w:rFonts w:eastAsia="Times New Roman" w:cs="Arial"/>
          <w:sz w:val="20"/>
          <w:szCs w:val="20"/>
          <w:lang w:eastAsia="ar-SA"/>
        </w:rPr>
        <w:t>0</w:t>
      </w:r>
      <w:r w:rsidR="00293A97">
        <w:rPr>
          <w:rFonts w:eastAsia="Times New Roman" w:cs="Arial"/>
          <w:sz w:val="20"/>
          <w:szCs w:val="20"/>
          <w:lang w:eastAsia="ar-SA"/>
        </w:rPr>
        <w:t>5</w:t>
      </w:r>
      <w:r w:rsidRPr="00801BEC">
        <w:rPr>
          <w:rFonts w:eastAsia="Times New Roman" w:cs="Arial"/>
          <w:sz w:val="20"/>
          <w:szCs w:val="20"/>
          <w:lang w:eastAsia="ar-SA"/>
        </w:rPr>
        <w:t>.</w:t>
      </w:r>
      <w:r w:rsidR="00A26CE9" w:rsidRPr="00801BEC">
        <w:rPr>
          <w:rFonts w:eastAsia="Times New Roman" w:cs="Arial"/>
          <w:sz w:val="20"/>
          <w:szCs w:val="20"/>
          <w:lang w:eastAsia="ar-SA"/>
        </w:rPr>
        <w:t>0</w:t>
      </w:r>
      <w:r w:rsidR="00983C6D">
        <w:rPr>
          <w:rFonts w:eastAsia="Times New Roman" w:cs="Arial"/>
          <w:sz w:val="20"/>
          <w:szCs w:val="20"/>
          <w:lang w:eastAsia="ar-SA"/>
        </w:rPr>
        <w:t>3</w:t>
      </w:r>
      <w:r w:rsidR="00E975BE" w:rsidRPr="00801BEC">
        <w:rPr>
          <w:rFonts w:eastAsia="Times New Roman" w:cs="Arial"/>
          <w:sz w:val="20"/>
          <w:szCs w:val="20"/>
          <w:lang w:eastAsia="ar-SA"/>
        </w:rPr>
        <w:t>.202</w:t>
      </w:r>
      <w:r w:rsidR="00FF112E">
        <w:rPr>
          <w:rFonts w:eastAsia="Times New Roman" w:cs="Arial"/>
          <w:sz w:val="20"/>
          <w:szCs w:val="20"/>
          <w:lang w:eastAsia="ar-SA"/>
        </w:rPr>
        <w:t>4</w:t>
      </w:r>
      <w:r w:rsidR="00322EC2" w:rsidRPr="00801BEC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163599A2" w14:textId="77777777" w:rsidR="00322EC2" w:rsidRPr="00FF112E" w:rsidRDefault="00322EC2" w:rsidP="001B50DE">
      <w:pPr>
        <w:tabs>
          <w:tab w:val="center" w:pos="4536"/>
          <w:tab w:val="left" w:pos="6945"/>
        </w:tabs>
        <w:spacing w:before="240" w:after="240" w:line="360" w:lineRule="auto"/>
        <w:rPr>
          <w:rFonts w:cstheme="minorHAnsi"/>
          <w:b/>
          <w:caps/>
          <w:sz w:val="20"/>
          <w:szCs w:val="20"/>
        </w:rPr>
      </w:pPr>
      <w:r w:rsidRPr="00FF112E">
        <w:rPr>
          <w:rFonts w:cstheme="minorHAnsi"/>
          <w:b/>
          <w:sz w:val="20"/>
          <w:szCs w:val="20"/>
        </w:rPr>
        <w:t xml:space="preserve">Dot. postępowania </w:t>
      </w:r>
      <w:r w:rsidR="00A52D6B" w:rsidRPr="00FF112E">
        <w:rPr>
          <w:rFonts w:cstheme="minorHAnsi"/>
          <w:b/>
          <w:sz w:val="20"/>
          <w:szCs w:val="20"/>
        </w:rPr>
        <w:t xml:space="preserve">nr: </w:t>
      </w:r>
      <w:r w:rsidR="001B50DE" w:rsidRPr="00FF112E">
        <w:rPr>
          <w:rFonts w:cstheme="minorHAnsi"/>
          <w:b/>
          <w:caps/>
          <w:sz w:val="20"/>
          <w:szCs w:val="20"/>
        </w:rPr>
        <w:t>ukw/DZP-281-</w:t>
      </w:r>
      <w:r w:rsidR="00FF112E" w:rsidRPr="00FF112E">
        <w:rPr>
          <w:rFonts w:cstheme="minorHAnsi"/>
          <w:b/>
          <w:caps/>
          <w:sz w:val="20"/>
          <w:szCs w:val="20"/>
        </w:rPr>
        <w:t>R</w:t>
      </w:r>
      <w:r w:rsidR="001B50DE" w:rsidRPr="00FF112E">
        <w:rPr>
          <w:rFonts w:cstheme="minorHAnsi"/>
          <w:b/>
          <w:caps/>
          <w:sz w:val="20"/>
          <w:szCs w:val="20"/>
        </w:rPr>
        <w:t>-</w:t>
      </w:r>
      <w:r w:rsidR="00FF112E" w:rsidRPr="00FF112E">
        <w:rPr>
          <w:rFonts w:cstheme="minorHAnsi"/>
          <w:b/>
          <w:caps/>
          <w:sz w:val="20"/>
          <w:szCs w:val="20"/>
        </w:rPr>
        <w:t>1/</w:t>
      </w:r>
      <w:r w:rsidR="001B50DE" w:rsidRPr="00FF112E">
        <w:rPr>
          <w:rFonts w:cstheme="minorHAnsi"/>
          <w:b/>
          <w:caps/>
          <w:sz w:val="20"/>
          <w:szCs w:val="20"/>
        </w:rPr>
        <w:t>202</w:t>
      </w:r>
      <w:r w:rsidR="00FF112E" w:rsidRPr="00FF112E">
        <w:rPr>
          <w:rFonts w:cstheme="minorHAnsi"/>
          <w:b/>
          <w:caps/>
          <w:sz w:val="20"/>
          <w:szCs w:val="20"/>
        </w:rPr>
        <w:t>4</w:t>
      </w:r>
    </w:p>
    <w:p w14:paraId="2153A5A9" w14:textId="77777777" w:rsidR="00FF112E" w:rsidRPr="00FF112E" w:rsidRDefault="00322EC2" w:rsidP="00FF112E">
      <w:pPr>
        <w:spacing w:after="120"/>
        <w:jc w:val="both"/>
        <w:rPr>
          <w:rFonts w:cstheme="minorHAnsi"/>
          <w:b/>
          <w:bCs/>
          <w:i/>
          <w:sz w:val="20"/>
          <w:szCs w:val="20"/>
        </w:rPr>
      </w:pPr>
      <w:r w:rsidRPr="00CB5E98">
        <w:rPr>
          <w:rFonts w:cstheme="minorHAnsi"/>
          <w:sz w:val="20"/>
          <w:szCs w:val="20"/>
        </w:rPr>
        <w:t xml:space="preserve">           Zamawia</w:t>
      </w:r>
      <w:r w:rsidR="00E975BE" w:rsidRPr="00CB5E98">
        <w:rPr>
          <w:rFonts w:cstheme="minorHAnsi"/>
          <w:sz w:val="20"/>
          <w:szCs w:val="20"/>
        </w:rPr>
        <w:t>jący odpowiada na pytania</w:t>
      </w:r>
      <w:r w:rsidRPr="00CB5E98">
        <w:rPr>
          <w:rFonts w:cstheme="minorHAnsi"/>
          <w:sz w:val="20"/>
          <w:szCs w:val="20"/>
        </w:rPr>
        <w:t xml:space="preserve"> zadane przez Wykonawców w postępowaniu o udzielenie </w:t>
      </w:r>
      <w:r w:rsidRPr="00FF112E">
        <w:rPr>
          <w:rFonts w:cstheme="minorHAnsi"/>
          <w:sz w:val="20"/>
          <w:szCs w:val="20"/>
        </w:rPr>
        <w:t>zamówienia publicznego</w:t>
      </w:r>
      <w:r w:rsidR="00261CB1" w:rsidRPr="00FF112E">
        <w:rPr>
          <w:rFonts w:cstheme="minorHAnsi"/>
          <w:sz w:val="20"/>
          <w:szCs w:val="20"/>
        </w:rPr>
        <w:t xml:space="preserve"> pn</w:t>
      </w:r>
      <w:r w:rsidR="0012122E" w:rsidRPr="00FF112E">
        <w:rPr>
          <w:rFonts w:cstheme="minorHAnsi"/>
          <w:sz w:val="20"/>
          <w:szCs w:val="20"/>
        </w:rPr>
        <w:t xml:space="preserve">. </w:t>
      </w:r>
      <w:bookmarkStart w:id="0" w:name="_Hlk157079025"/>
      <w:r w:rsidR="00FF112E" w:rsidRPr="00FF112E">
        <w:rPr>
          <w:rFonts w:cstheme="minorHAnsi"/>
          <w:b/>
          <w:i/>
          <w:sz w:val="20"/>
          <w:szCs w:val="20"/>
          <w:lang w:eastAsia="ar-SA"/>
        </w:rPr>
        <w:t>Wykonanie robót budowlanych w systemie „zaprojektuj i wybuduj” polegających na budowie budynku dydaktycznego UKW z funkcją przedszkola i żłobka wraz z infrastrukturą towarzyszącą.</w:t>
      </w:r>
    </w:p>
    <w:bookmarkEnd w:id="0"/>
    <w:p w14:paraId="21070BA7" w14:textId="77777777" w:rsidR="00261CB1" w:rsidRDefault="00261CB1" w:rsidP="00FF112E">
      <w:pPr>
        <w:ind w:left="66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</w:p>
    <w:p w14:paraId="2656D58B" w14:textId="77777777" w:rsidR="00AA2A5C" w:rsidRPr="00AA2A5C" w:rsidRDefault="00A52D6B" w:rsidP="00AA2A5C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bookmarkStart w:id="1" w:name="_Hlk159311950"/>
      <w:r w:rsidRPr="00AA2A5C">
        <w:rPr>
          <w:rFonts w:cstheme="minorHAnsi"/>
          <w:b/>
          <w:sz w:val="20"/>
          <w:szCs w:val="20"/>
          <w:u w:val="single"/>
        </w:rPr>
        <w:t xml:space="preserve">Pytanie nr </w:t>
      </w:r>
      <w:r w:rsidR="00A26CE9" w:rsidRPr="00AA2A5C">
        <w:rPr>
          <w:rFonts w:cstheme="minorHAnsi"/>
          <w:b/>
          <w:sz w:val="20"/>
          <w:szCs w:val="20"/>
          <w:u w:val="single"/>
        </w:rPr>
        <w:t>1</w:t>
      </w:r>
      <w:r w:rsidRPr="00AA2A5C">
        <w:rPr>
          <w:rFonts w:cstheme="minorHAnsi"/>
          <w:b/>
          <w:sz w:val="20"/>
          <w:szCs w:val="20"/>
          <w:u w:val="single"/>
        </w:rPr>
        <w:t>.</w:t>
      </w:r>
      <w:r w:rsidR="0012122E" w:rsidRPr="00AA2A5C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6C4B0119" w14:textId="77777777" w:rsidR="00DB0A64" w:rsidRPr="009B17DA" w:rsidRDefault="00DB0A64" w:rsidP="00801BEC">
      <w:pPr>
        <w:jc w:val="both"/>
        <w:rPr>
          <w:sz w:val="20"/>
          <w:szCs w:val="20"/>
        </w:rPr>
      </w:pPr>
      <w:r w:rsidRPr="009B17DA">
        <w:rPr>
          <w:sz w:val="20"/>
          <w:szCs w:val="20"/>
        </w:rPr>
        <w:t>W § 4 ust. 1 c Projektowanych postanowień umownych Zamawiający wskazał, że Wykonawca zobowiązany jest wykonać projekt aranżacji wnętrz, który powinien zawierać szczegółowy wykaz pomocy dydaktycznych i zabawek. W ocenie Wykonawcy, wskazywana część zadania znacząco wykracza poza przedmiot robót budowlanych i nie powinna stanowić części przedmiotowego zamówienia. Zgodnie z postanowieniami SWZ do realizacji niniejszego zamówienia zostanie wybrany podmiot posiadający doświadczenie w branży budowlanej. W związku z powyższym doświadczenie, życiowe pokazuje, że podmiot taki nie dysponuje wiedzą i doświadczeniem w zakresie pedagogiki, niezbędnym do rzetelnego przygotowania wykazu pomocy dydaktycznych i zabawek. W związku z powyższym Wykonawca wnosi o usunięcie § 4 ust. 1 c Projektowanych postanowień umownych</w:t>
      </w:r>
      <w:r w:rsidR="009B17DA">
        <w:rPr>
          <w:sz w:val="20"/>
          <w:szCs w:val="20"/>
        </w:rPr>
        <w:t>.</w:t>
      </w:r>
    </w:p>
    <w:p w14:paraId="1476007D" w14:textId="77777777" w:rsidR="00AA2A5C" w:rsidRDefault="00AA2A5C" w:rsidP="00801BEC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Odpowiedź:</w:t>
      </w:r>
    </w:p>
    <w:p w14:paraId="0DFD7E2D" w14:textId="77777777" w:rsidR="00AA2A5C" w:rsidRDefault="00AA2A5C" w:rsidP="00AA2A5C">
      <w:pPr>
        <w:jc w:val="both"/>
        <w:rPr>
          <w:rFonts w:cstheme="minorHAnsi"/>
          <w:b/>
          <w:sz w:val="20"/>
          <w:szCs w:val="20"/>
          <w:u w:val="single"/>
        </w:rPr>
      </w:pPr>
      <w:r w:rsidRPr="00AA2A5C">
        <w:rPr>
          <w:rFonts w:cstheme="minorHAnsi"/>
          <w:sz w:val="20"/>
          <w:szCs w:val="20"/>
          <w:shd w:val="clear" w:color="auto" w:fill="FFFFFF"/>
        </w:rPr>
        <w:t xml:space="preserve">Zamawiający informuje, że </w:t>
      </w:r>
      <w:r>
        <w:rPr>
          <w:rFonts w:cstheme="minorHAnsi"/>
          <w:sz w:val="20"/>
          <w:szCs w:val="20"/>
          <w:shd w:val="clear" w:color="auto" w:fill="FFFFFF"/>
        </w:rPr>
        <w:t>w par.</w:t>
      </w:r>
      <w:r w:rsidR="00DB0A64">
        <w:rPr>
          <w:rFonts w:cstheme="minorHAnsi"/>
          <w:sz w:val="20"/>
          <w:szCs w:val="20"/>
          <w:shd w:val="clear" w:color="auto" w:fill="FFFFFF"/>
        </w:rPr>
        <w:t xml:space="preserve"> 4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DB0A64">
        <w:rPr>
          <w:rFonts w:cstheme="minorHAnsi"/>
          <w:sz w:val="20"/>
          <w:szCs w:val="20"/>
          <w:shd w:val="clear" w:color="auto" w:fill="FFFFFF"/>
        </w:rPr>
        <w:t xml:space="preserve">ust 1 </w:t>
      </w:r>
      <w:r>
        <w:rPr>
          <w:rFonts w:cstheme="minorHAnsi"/>
          <w:sz w:val="20"/>
          <w:szCs w:val="20"/>
          <w:shd w:val="clear" w:color="auto" w:fill="FFFFFF"/>
        </w:rPr>
        <w:t>umowy</w:t>
      </w:r>
      <w:r w:rsidR="00DB0A64">
        <w:rPr>
          <w:rFonts w:cstheme="minorHAnsi"/>
          <w:sz w:val="20"/>
          <w:szCs w:val="20"/>
          <w:shd w:val="clear" w:color="auto" w:fill="FFFFFF"/>
        </w:rPr>
        <w:t xml:space="preserve"> nie zawiera lit. c).</w:t>
      </w:r>
    </w:p>
    <w:p w14:paraId="50DE31C1" w14:textId="77777777" w:rsidR="00AA2A5C" w:rsidRDefault="00AA2A5C" w:rsidP="00AA2A5C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sz w:val="20"/>
          <w:szCs w:val="20"/>
          <w:u w:val="single"/>
        </w:rPr>
        <w:t xml:space="preserve">Pytanie nr </w:t>
      </w:r>
      <w:r>
        <w:rPr>
          <w:rFonts w:cstheme="minorHAnsi"/>
          <w:b/>
          <w:sz w:val="20"/>
          <w:szCs w:val="20"/>
          <w:u w:val="single"/>
        </w:rPr>
        <w:t>2</w:t>
      </w:r>
      <w:r w:rsidRPr="00AA2A5C">
        <w:rPr>
          <w:rFonts w:cstheme="minorHAnsi"/>
          <w:b/>
          <w:sz w:val="20"/>
          <w:szCs w:val="20"/>
          <w:u w:val="single"/>
        </w:rPr>
        <w:t>.</w:t>
      </w:r>
      <w:r w:rsidRPr="00AA2A5C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772795CC" w14:textId="77777777" w:rsidR="00DB0A64" w:rsidRPr="009B17DA" w:rsidRDefault="00DB0A64" w:rsidP="00AA2A5C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9B17DA">
        <w:rPr>
          <w:sz w:val="20"/>
          <w:szCs w:val="20"/>
        </w:rPr>
        <w:t>Wykonawca wnosi o wyjaśnienie jakich zabezpieczeń wymaga Zamawiający w celu spełnienia wymogów określonych w § 4 ust. 12 pkt 12 i 13 Projektowanych postanowień umownych.</w:t>
      </w:r>
    </w:p>
    <w:p w14:paraId="44AAA766" w14:textId="77777777" w:rsidR="00AA2A5C" w:rsidRDefault="00AA2A5C" w:rsidP="00AA2A5C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Odpowiedź:</w:t>
      </w:r>
    </w:p>
    <w:p w14:paraId="61E4CA4C" w14:textId="77777777" w:rsidR="009B17DA" w:rsidRDefault="009B17DA" w:rsidP="00AA2A5C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9B17DA">
        <w:rPr>
          <w:rFonts w:cstheme="minorHAnsi"/>
          <w:sz w:val="20"/>
          <w:szCs w:val="20"/>
          <w:shd w:val="clear" w:color="auto" w:fill="FFFFFF"/>
        </w:rPr>
        <w:t xml:space="preserve">Zamawiający </w:t>
      </w:r>
      <w:r>
        <w:rPr>
          <w:rFonts w:cstheme="minorHAnsi"/>
          <w:sz w:val="20"/>
          <w:szCs w:val="20"/>
          <w:shd w:val="clear" w:color="auto" w:fill="FFFFFF"/>
        </w:rPr>
        <w:t xml:space="preserve">informuje, iż należy zapoznać się z </w:t>
      </w:r>
      <w:r w:rsidR="00FD7047">
        <w:rPr>
          <w:rFonts w:cstheme="minorHAnsi"/>
          <w:sz w:val="20"/>
          <w:szCs w:val="20"/>
          <w:shd w:val="clear" w:color="auto" w:fill="FFFFFF"/>
        </w:rPr>
        <w:t xml:space="preserve">Rozporządzeniem Ministra Infrastruktury z dnia 6 lutego 2023 r., w sprawie bezpieczeństwa i higieny pracy podczas wykonywania robót budowlanych </w:t>
      </w:r>
    </w:p>
    <w:p w14:paraId="2131A213" w14:textId="77777777" w:rsidR="00AA2A5C" w:rsidRPr="004A15F5" w:rsidRDefault="00AA2A5C" w:rsidP="00AA2A5C">
      <w:pPr>
        <w:jc w:val="both"/>
        <w:rPr>
          <w:rFonts w:cstheme="minorHAnsi"/>
          <w:b/>
          <w:sz w:val="20"/>
          <w:szCs w:val="20"/>
          <w:u w:val="single"/>
          <w:shd w:val="clear" w:color="auto" w:fill="FFFFFF"/>
        </w:rPr>
      </w:pPr>
      <w:r w:rsidRPr="004A15F5">
        <w:rPr>
          <w:rFonts w:cstheme="minorHAnsi"/>
          <w:b/>
          <w:sz w:val="20"/>
          <w:szCs w:val="20"/>
          <w:u w:val="single"/>
        </w:rPr>
        <w:t>Pytanie nr 3.</w:t>
      </w:r>
      <w:r w:rsidRPr="004A15F5">
        <w:rPr>
          <w:rFonts w:cstheme="minorHAnsi"/>
          <w:b/>
          <w:sz w:val="20"/>
          <w:szCs w:val="20"/>
          <w:u w:val="single"/>
          <w:shd w:val="clear" w:color="auto" w:fill="FFFFFF"/>
        </w:rPr>
        <w:t> </w:t>
      </w:r>
    </w:p>
    <w:p w14:paraId="08236BED" w14:textId="77777777" w:rsidR="00B55ACB" w:rsidRPr="00B55ACB" w:rsidRDefault="00B55ACB" w:rsidP="00AA2A5C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B55ACB">
        <w:rPr>
          <w:sz w:val="20"/>
          <w:szCs w:val="20"/>
        </w:rPr>
        <w:t>Wykonawca wnosi o wyjaśnienie dokonanie wykładni § 4 ust. 12 pkt 21 Projektowanych postanowień umownych. Użyte określenie, iż przedmiot umowy należy wykonywać w sposób jak najmniej uciążliwy dla pracowników Zamawiającego i pracowników muzeum jest zbyt ogólny. Wykonawca nie zna specyfiki pracy powyższych osób, dlatego prosi o wskazanie katalogu czynności uciążliwych dla powyższych osób</w:t>
      </w:r>
    </w:p>
    <w:p w14:paraId="51F01F57" w14:textId="77777777" w:rsidR="003E3FB5" w:rsidRDefault="003E3FB5" w:rsidP="003E3FB5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Odpowiedź:</w:t>
      </w:r>
    </w:p>
    <w:p w14:paraId="03EF27F2" w14:textId="77777777" w:rsidR="00FD7047" w:rsidRPr="006C1EFC" w:rsidRDefault="006C1EFC" w:rsidP="003E3FB5">
      <w:pPr>
        <w:jc w:val="both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>Robotami uciążliwymi są szczególnie roboty generujące h</w:t>
      </w:r>
      <w:r w:rsidRPr="006C1EFC">
        <w:rPr>
          <w:rFonts w:cstheme="minorHAnsi"/>
          <w:sz w:val="20"/>
          <w:szCs w:val="20"/>
          <w:shd w:val="clear" w:color="auto" w:fill="FFFFFF"/>
        </w:rPr>
        <w:t xml:space="preserve">ałas, drgania </w:t>
      </w:r>
      <w:r w:rsidR="00C66249">
        <w:rPr>
          <w:rFonts w:cstheme="minorHAnsi"/>
          <w:sz w:val="20"/>
          <w:szCs w:val="20"/>
          <w:shd w:val="clear" w:color="auto" w:fill="FFFFFF"/>
        </w:rPr>
        <w:t>i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6C1EFC">
        <w:rPr>
          <w:rFonts w:cstheme="minorHAnsi"/>
          <w:sz w:val="20"/>
          <w:szCs w:val="20"/>
          <w:shd w:val="clear" w:color="auto" w:fill="FFFFFF"/>
        </w:rPr>
        <w:t>zanieczyszczenia</w:t>
      </w:r>
      <w:r w:rsidR="00C66249">
        <w:rPr>
          <w:rFonts w:cstheme="minorHAnsi"/>
          <w:sz w:val="20"/>
          <w:szCs w:val="20"/>
          <w:shd w:val="clear" w:color="auto" w:fill="FFFFFF"/>
        </w:rPr>
        <w:t xml:space="preserve"> oraz</w:t>
      </w:r>
      <w:r>
        <w:rPr>
          <w:rFonts w:cstheme="minorHAnsi"/>
          <w:sz w:val="20"/>
          <w:szCs w:val="20"/>
          <w:shd w:val="clear" w:color="auto" w:fill="FFFFFF"/>
        </w:rPr>
        <w:t xml:space="preserve"> roboty powodujące przerwy w dostawie </w:t>
      </w:r>
      <w:r w:rsidR="00C66249">
        <w:rPr>
          <w:rFonts w:cstheme="minorHAnsi"/>
          <w:sz w:val="20"/>
          <w:szCs w:val="20"/>
          <w:shd w:val="clear" w:color="auto" w:fill="FFFFFF"/>
        </w:rPr>
        <w:t>mediów</w:t>
      </w:r>
      <w:r>
        <w:rPr>
          <w:rFonts w:cstheme="minorHAnsi"/>
          <w:sz w:val="20"/>
          <w:szCs w:val="20"/>
          <w:shd w:val="clear" w:color="auto" w:fill="FFFFFF"/>
        </w:rPr>
        <w:t>. Uciążliwość prowadzonych robót należy ograniczać</w:t>
      </w:r>
      <w:r w:rsidR="00C66249">
        <w:rPr>
          <w:rFonts w:cstheme="minorHAnsi"/>
          <w:sz w:val="20"/>
          <w:szCs w:val="20"/>
          <w:shd w:val="clear" w:color="auto" w:fill="FFFFFF"/>
        </w:rPr>
        <w:t xml:space="preserve"> poprzez zastosowanie odpowiedniej organizacji robót oraz uz</w:t>
      </w:r>
      <w:r w:rsidR="00243981">
        <w:rPr>
          <w:rFonts w:cstheme="minorHAnsi"/>
          <w:sz w:val="20"/>
          <w:szCs w:val="20"/>
          <w:shd w:val="clear" w:color="auto" w:fill="FFFFFF"/>
        </w:rPr>
        <w:t>gadnianie z Zamawiającym terminów</w:t>
      </w:r>
      <w:r w:rsidR="00C66249">
        <w:rPr>
          <w:rFonts w:cstheme="minorHAnsi"/>
          <w:sz w:val="20"/>
          <w:szCs w:val="20"/>
          <w:shd w:val="clear" w:color="auto" w:fill="FFFFFF"/>
        </w:rPr>
        <w:t xml:space="preserve"> prac szczególnie uciążliwych.</w:t>
      </w:r>
      <w:r>
        <w:rPr>
          <w:rFonts w:cstheme="minorHAnsi"/>
          <w:sz w:val="20"/>
          <w:szCs w:val="20"/>
          <w:shd w:val="clear" w:color="auto" w:fill="FFFFFF"/>
        </w:rPr>
        <w:t xml:space="preserve"> Należy zapewnić </w:t>
      </w:r>
      <w:r w:rsidR="00C66249">
        <w:rPr>
          <w:rFonts w:cstheme="minorHAnsi"/>
          <w:sz w:val="20"/>
          <w:szCs w:val="20"/>
          <w:shd w:val="clear" w:color="auto" w:fill="FFFFFF"/>
        </w:rPr>
        <w:t xml:space="preserve">bezpieczne </w:t>
      </w:r>
      <w:r>
        <w:rPr>
          <w:rFonts w:cstheme="minorHAnsi"/>
          <w:sz w:val="20"/>
          <w:szCs w:val="20"/>
          <w:shd w:val="clear" w:color="auto" w:fill="FFFFFF"/>
        </w:rPr>
        <w:t xml:space="preserve">dojście do Muzeum </w:t>
      </w:r>
      <w:r w:rsidR="00C66249">
        <w:rPr>
          <w:rFonts w:cstheme="minorHAnsi"/>
          <w:sz w:val="20"/>
          <w:szCs w:val="20"/>
          <w:shd w:val="clear" w:color="auto" w:fill="FFFFFF"/>
        </w:rPr>
        <w:t>dla pracowników oraz zwiedzających.</w:t>
      </w:r>
    </w:p>
    <w:p w14:paraId="08DC3281" w14:textId="77777777" w:rsidR="00E03B25" w:rsidRDefault="00E03B25" w:rsidP="003E3FB5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</w:p>
    <w:p w14:paraId="028A2C33" w14:textId="77777777" w:rsidR="00E03B25" w:rsidRDefault="00E03B25" w:rsidP="003E3FB5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</w:p>
    <w:p w14:paraId="09CE4FE3" w14:textId="77777777" w:rsidR="003E3FB5" w:rsidRDefault="003E3FB5" w:rsidP="003E3FB5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bookmarkStart w:id="2" w:name="_Hlk160012191"/>
      <w:r w:rsidRPr="00AA2A5C">
        <w:rPr>
          <w:rFonts w:cstheme="minorHAnsi"/>
          <w:b/>
          <w:sz w:val="20"/>
          <w:szCs w:val="20"/>
          <w:u w:val="single"/>
        </w:rPr>
        <w:t xml:space="preserve">Pytanie nr </w:t>
      </w:r>
      <w:r>
        <w:rPr>
          <w:rFonts w:cstheme="minorHAnsi"/>
          <w:b/>
          <w:sz w:val="20"/>
          <w:szCs w:val="20"/>
          <w:u w:val="single"/>
        </w:rPr>
        <w:t>4</w:t>
      </w:r>
      <w:r w:rsidRPr="00AA2A5C">
        <w:rPr>
          <w:rFonts w:cstheme="minorHAnsi"/>
          <w:b/>
          <w:sz w:val="20"/>
          <w:szCs w:val="20"/>
          <w:u w:val="single"/>
        </w:rPr>
        <w:t>.</w:t>
      </w:r>
      <w:r w:rsidRPr="00AA2A5C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4ADB6326" w14:textId="77777777" w:rsidR="00B55ACB" w:rsidRPr="00B55ACB" w:rsidRDefault="00B55ACB" w:rsidP="00B55ACB">
      <w:pPr>
        <w:spacing w:line="240" w:lineRule="auto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B55ACB">
        <w:rPr>
          <w:sz w:val="20"/>
          <w:szCs w:val="20"/>
        </w:rPr>
        <w:t>Policja jest organem powołanym do ujawniania i ścigania sprawców czynów zabronionych. W związku z powyższym w ocenie Wykonawcy zapis zawarty w § 4 ust. 14 Projektowanych postanowień umownych jest niezasadny. Gdyby Wykonawca popełnił czyn zabroniony, jego odpowiedzialność będzie niezależna od umowy o roboty budowlane. W związku z powyższym wnoszę o usunięcie § 4 ust. 14 Projektowanych postanowień umownych.</w:t>
      </w:r>
    </w:p>
    <w:p w14:paraId="5D7795AA" w14:textId="77777777" w:rsidR="003E3FB5" w:rsidRDefault="003E3FB5" w:rsidP="003E3FB5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bookmarkStart w:id="3" w:name="_Hlk160012216"/>
      <w:bookmarkEnd w:id="2"/>
      <w:r w:rsidRPr="00AA2A5C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Odpowiedź:</w:t>
      </w:r>
    </w:p>
    <w:p w14:paraId="4FB588C0" w14:textId="77777777" w:rsidR="003E3FB5" w:rsidRPr="008E47D1" w:rsidRDefault="008E47D1" w:rsidP="00B55ACB">
      <w:pPr>
        <w:jc w:val="both"/>
        <w:rPr>
          <w:sz w:val="20"/>
          <w:szCs w:val="20"/>
        </w:rPr>
      </w:pPr>
      <w:r w:rsidRPr="008E47D1">
        <w:rPr>
          <w:sz w:val="20"/>
          <w:szCs w:val="20"/>
        </w:rPr>
        <w:t xml:space="preserve">Zamawiający </w:t>
      </w:r>
      <w:bookmarkEnd w:id="3"/>
      <w:r w:rsidR="00B55ACB">
        <w:rPr>
          <w:sz w:val="20"/>
          <w:szCs w:val="20"/>
        </w:rPr>
        <w:t>podtrzymuje zapis zawarty w projekcie umowy.</w:t>
      </w:r>
    </w:p>
    <w:p w14:paraId="024C2078" w14:textId="77777777" w:rsidR="003E3FB5" w:rsidRDefault="003E3FB5" w:rsidP="003E3FB5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sz w:val="20"/>
          <w:szCs w:val="20"/>
          <w:u w:val="single"/>
        </w:rPr>
        <w:t xml:space="preserve">Pytanie nr </w:t>
      </w:r>
      <w:r>
        <w:rPr>
          <w:rFonts w:cstheme="minorHAnsi"/>
          <w:b/>
          <w:sz w:val="20"/>
          <w:szCs w:val="20"/>
          <w:u w:val="single"/>
        </w:rPr>
        <w:t>5</w:t>
      </w:r>
      <w:r w:rsidRPr="00AA2A5C">
        <w:rPr>
          <w:rFonts w:cstheme="minorHAnsi"/>
          <w:b/>
          <w:sz w:val="20"/>
          <w:szCs w:val="20"/>
          <w:u w:val="single"/>
        </w:rPr>
        <w:t>.</w:t>
      </w:r>
      <w:r w:rsidRPr="00AA2A5C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3D865297" w14:textId="77777777" w:rsidR="00B55ACB" w:rsidRPr="00FD7047" w:rsidRDefault="00B55ACB" w:rsidP="003E3FB5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FD7047">
        <w:rPr>
          <w:sz w:val="20"/>
          <w:szCs w:val="20"/>
        </w:rPr>
        <w:t>Wykonawca wnosi o zmianę § 5 ust. 1 Projektowanych postanowień umownych. Obecne brzmienie powyższego przepisu narusza swobodę wykonywania przedmiotu umowy. Brak obiektywnych kryteriów oceny, tego jakiego wykonawcę Zamawiający dopuści stoi w sprzeczności z zasadami prawa zamówień publicznych. Zasadą na gruncie PZP, jest kontrolowanie przez zamawiającego procesu zlecania robót podwykonawcom w celu ich ochrony przed nie uczciwym traktowaniem, a nie ograniczanie wykonawcy swobody i sposobu realizacji kontraktu. W związku z powyższy wnoszę o zmianę § 5 ust. 1 Projektowanych postanowień umownych w sposób, który będzie uprawniał Zamawiającego wyłącznie do kontroli warunków współpracy Wykonawcy z Podwykonawcą lub uszczegółowienie jakie warunki muszą spełnić podmioty, realizujące roboty w ramach umowy podwykonawstwa.</w:t>
      </w:r>
    </w:p>
    <w:p w14:paraId="651B5122" w14:textId="77777777" w:rsidR="003E3FB5" w:rsidRDefault="003E3FB5" w:rsidP="003E3FB5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Odpowiedź:</w:t>
      </w:r>
    </w:p>
    <w:p w14:paraId="640473DE" w14:textId="77777777" w:rsidR="00F44C6D" w:rsidRPr="00F44C6D" w:rsidRDefault="00F44C6D" w:rsidP="00F44C6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44C6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Zamawiający nie zgadza się na zmianę zapisów umowy w tej kwestii. Na niedopuszczalność powierzenia wykonania całości zamówienia podwykonawcy wskazuje definicja umowy podwykonawczej. Przez umowę podwykonawczą należy rozumieć umowę w formie pisemnej o charakterze odpłatnym, zawartą między wykonawcą a podwykonawcą, a w przypadku zamówienia na roboty budowlane innego niż zamówienie w dziedzinach obronności i bezpieczeństwa, także między podwykonawcą a dalszym podwykonawcą lub między dalszymi podwykonawcami, na mocy której odpowiednio podwykonawca lub dalszy podwykonawca, zobowiązuje się wykonać część zamówienia (art. 7 pkt 27 ustawy </w:t>
      </w:r>
      <w:proofErr w:type="spellStart"/>
      <w:r w:rsidRPr="00F44C6D">
        <w:rPr>
          <w:rFonts w:asciiTheme="minorHAnsi" w:hAnsiTheme="minorHAnsi" w:cstheme="minorHAnsi"/>
          <w:sz w:val="20"/>
          <w:szCs w:val="20"/>
          <w:shd w:val="clear" w:color="auto" w:fill="FFFFFF"/>
        </w:rPr>
        <w:t>Pzp</w:t>
      </w:r>
      <w:proofErr w:type="spellEnd"/>
      <w:r w:rsidRPr="00F44C6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). </w:t>
      </w:r>
      <w:r w:rsidRPr="00F44C6D">
        <w:rPr>
          <w:rFonts w:asciiTheme="minorHAnsi" w:hAnsiTheme="minorHAnsi" w:cstheme="minorHAnsi"/>
          <w:sz w:val="20"/>
          <w:szCs w:val="20"/>
        </w:rPr>
        <w:t xml:space="preserve">W wyroku z dnia 5 maja 2021 r., XXIII </w:t>
      </w:r>
      <w:proofErr w:type="spellStart"/>
      <w:r w:rsidRPr="00F44C6D">
        <w:rPr>
          <w:rFonts w:asciiTheme="minorHAnsi" w:hAnsiTheme="minorHAnsi" w:cstheme="minorHAnsi"/>
          <w:sz w:val="20"/>
          <w:szCs w:val="20"/>
        </w:rPr>
        <w:t>Zs</w:t>
      </w:r>
      <w:proofErr w:type="spellEnd"/>
      <w:r w:rsidRPr="00F44C6D">
        <w:rPr>
          <w:rFonts w:asciiTheme="minorHAnsi" w:hAnsiTheme="minorHAnsi" w:cstheme="minorHAnsi"/>
          <w:sz w:val="20"/>
          <w:szCs w:val="20"/>
        </w:rPr>
        <w:t xml:space="preserve"> 11/21 Sąd Okręgowy w Warszawie uznał, że ustawodawca konsekwentnie w ustawie </w:t>
      </w:r>
      <w:proofErr w:type="spellStart"/>
      <w:r w:rsidRPr="00F44C6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44C6D">
        <w:rPr>
          <w:rFonts w:asciiTheme="minorHAnsi" w:hAnsiTheme="minorHAnsi" w:cstheme="minorHAnsi"/>
          <w:sz w:val="20"/>
          <w:szCs w:val="20"/>
        </w:rPr>
        <w:t xml:space="preserve"> określił, że wykonawca może powierzyć wykonanie części zamówienia podwykonawcy. Sąd zwrócił uwagę, że „</w:t>
      </w:r>
      <w:r w:rsidRPr="00F44C6D">
        <w:rPr>
          <w:rFonts w:asciiTheme="minorHAnsi" w:hAnsiTheme="minorHAnsi" w:cstheme="minorHAnsi"/>
          <w:i/>
          <w:iCs/>
          <w:sz w:val="20"/>
          <w:szCs w:val="20"/>
        </w:rPr>
        <w:t>wykładnia literalna obu norm nie pozostawia wątpliwości interpretacyjnych, że podwykonawstwo całości zamówienia nie jest możliwe. Przyjęcie odmiennej interpretacji dopuściłoby sytuację, w których poprzez zlecenie realizacji całości zamówienia publicznego podwykonawcy, zamawiający de facto udzielałby zamówienia podwykonawcy, a nie wykonawcy - pomijając w ten sposób regulację prawa zamówień publicznych. A taka sytuacja byłaby niezgodna zarówno z zasadą udzielania zamówienia jedynie wykonawcy wybranemu zgodnie z przepisami prawa jak i zasadą transparentności. Oznaczałoby to również akceptację pozorności czynności złożenia oferty przez rzekomego wykonawcę przedmiotu zamówienia.”</w:t>
      </w:r>
    </w:p>
    <w:p w14:paraId="19DE08C8" w14:textId="77777777" w:rsidR="00F44C6D" w:rsidRPr="00F44C6D" w:rsidRDefault="00F44C6D" w:rsidP="008E47D1">
      <w:pPr>
        <w:spacing w:after="0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7603A12B" w14:textId="77777777" w:rsidR="003E3FB5" w:rsidRDefault="003E3FB5" w:rsidP="003E3FB5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sz w:val="20"/>
          <w:szCs w:val="20"/>
          <w:u w:val="single"/>
        </w:rPr>
        <w:t xml:space="preserve">Pytanie nr </w:t>
      </w:r>
      <w:r>
        <w:rPr>
          <w:rFonts w:cstheme="minorHAnsi"/>
          <w:b/>
          <w:sz w:val="20"/>
          <w:szCs w:val="20"/>
          <w:u w:val="single"/>
        </w:rPr>
        <w:t>6</w:t>
      </w:r>
      <w:r w:rsidRPr="00AA2A5C">
        <w:rPr>
          <w:rFonts w:cstheme="minorHAnsi"/>
          <w:b/>
          <w:sz w:val="20"/>
          <w:szCs w:val="20"/>
          <w:u w:val="single"/>
        </w:rPr>
        <w:t>.</w:t>
      </w:r>
      <w:r w:rsidRPr="00AA2A5C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044AD786" w14:textId="77777777" w:rsidR="009B17DA" w:rsidRPr="00F44C6D" w:rsidRDefault="009B17DA" w:rsidP="003E3FB5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F44C6D">
        <w:rPr>
          <w:sz w:val="20"/>
          <w:szCs w:val="20"/>
        </w:rPr>
        <w:t xml:space="preserve">Specyfika branży budowlanej jest niezwykle dynamiczna. W związku z tym zbyt długi czas Zamawiającego na zaakceptowanie umowy zawartej z Podwykonawcą może spowodować wstrzymanie prac, co wpłynie na opóźnienie dalszych etapów realizacji i ostatecznie może spowodować, iż zamówienie nie zostanie </w:t>
      </w:r>
      <w:r w:rsidRPr="00F44C6D">
        <w:rPr>
          <w:sz w:val="20"/>
          <w:szCs w:val="20"/>
        </w:rPr>
        <w:lastRenderedPageBreak/>
        <w:t>zrealizowane w odpowiednim terminie. W związku z powyższym Wykonawca wnosi o zmianę 14 dniowych terminów określonych w § 5 ust. 10 i 11 Projektowanych postanowień umownych na terminy 7 dniowe</w:t>
      </w:r>
    </w:p>
    <w:p w14:paraId="463AEE8B" w14:textId="77777777" w:rsidR="003E3FB5" w:rsidRDefault="003E3FB5" w:rsidP="003E3FB5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bookmarkStart w:id="4" w:name="_Hlk160012412"/>
      <w:r w:rsidRPr="00AA2A5C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Odpowiedź:</w:t>
      </w:r>
    </w:p>
    <w:p w14:paraId="5DDE338B" w14:textId="77777777" w:rsidR="00F44C6D" w:rsidRPr="00F44C6D" w:rsidRDefault="00F44C6D" w:rsidP="003E3FB5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F44C6D">
        <w:rPr>
          <w:rFonts w:cstheme="minorHAnsi"/>
          <w:sz w:val="20"/>
          <w:szCs w:val="20"/>
          <w:shd w:val="clear" w:color="auto" w:fill="FFFFFF"/>
        </w:rPr>
        <w:t>Zamawiający nie wyraża zgody na zmianę terminu.</w:t>
      </w:r>
    </w:p>
    <w:bookmarkEnd w:id="4"/>
    <w:p w14:paraId="306C4EAA" w14:textId="77777777" w:rsidR="003E3FB5" w:rsidRDefault="003E3FB5" w:rsidP="003E3FB5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sz w:val="20"/>
          <w:szCs w:val="20"/>
          <w:u w:val="single"/>
        </w:rPr>
        <w:t xml:space="preserve">Pytanie nr </w:t>
      </w:r>
      <w:r>
        <w:rPr>
          <w:rFonts w:cstheme="minorHAnsi"/>
          <w:b/>
          <w:sz w:val="20"/>
          <w:szCs w:val="20"/>
          <w:u w:val="single"/>
        </w:rPr>
        <w:t>7</w:t>
      </w:r>
      <w:r w:rsidRPr="00AA2A5C">
        <w:rPr>
          <w:rFonts w:cstheme="minorHAnsi"/>
          <w:b/>
          <w:sz w:val="20"/>
          <w:szCs w:val="20"/>
          <w:u w:val="single"/>
        </w:rPr>
        <w:t>.</w:t>
      </w:r>
      <w:r w:rsidRPr="00AA2A5C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46128A34" w14:textId="77777777" w:rsidR="009B17DA" w:rsidRPr="00F44C6D" w:rsidRDefault="009B17DA" w:rsidP="003E3FB5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F44C6D">
        <w:rPr>
          <w:sz w:val="20"/>
          <w:szCs w:val="20"/>
        </w:rPr>
        <w:t>Wymóg każdorazowego i odrębnego przedstawiania Zamawiającemu dowodu zapłaty wynagrodzenia podwykonawcy, określony w § 7 ust. 10 Projektowanych postanowień umownych, w ocenie Wykonawcy stanowi nadmierne i nieuzasadnione obciążenie. W związku z powyższym Wykonawca wnosi o zmianę powyższego postanowienia w sposób, który będzie zobowiązywał go do przedstawienia dowodu rozliczenia się z podwykonawcami wraz z wystawianą przez niego fakturą. Takie rozwiązanie uczyni zadość ochronie podwykonawców, jednoczenie ułatwiając Wykonawcy realizację przedmiotu umowy.</w:t>
      </w:r>
    </w:p>
    <w:p w14:paraId="504CBA71" w14:textId="77777777" w:rsidR="003E3FB5" w:rsidRDefault="003E3FB5" w:rsidP="003E3FB5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Odpowiedź:</w:t>
      </w:r>
    </w:p>
    <w:p w14:paraId="2A995AD1" w14:textId="77777777" w:rsidR="008E47D1" w:rsidRPr="00F44C6D" w:rsidRDefault="008E47D1" w:rsidP="008E47D1">
      <w:pPr>
        <w:jc w:val="both"/>
        <w:rPr>
          <w:rFonts w:eastAsia="Arial" w:cstheme="minorHAnsi"/>
          <w:sz w:val="20"/>
          <w:szCs w:val="20"/>
          <w:lang w:eastAsia="pl-PL"/>
        </w:rPr>
      </w:pPr>
      <w:r w:rsidRPr="008E47D1">
        <w:rPr>
          <w:rFonts w:cstheme="minorHAnsi"/>
          <w:sz w:val="20"/>
          <w:szCs w:val="20"/>
        </w:rPr>
        <w:t xml:space="preserve">Zamawiający </w:t>
      </w:r>
      <w:r w:rsidR="00F44C6D">
        <w:rPr>
          <w:rFonts w:cstheme="minorHAnsi"/>
          <w:sz w:val="20"/>
          <w:szCs w:val="20"/>
        </w:rPr>
        <w:t>nie wyraża zgody na zmianę zapisów, gdyż byłoby to niezgodne z obowiązującymi przepisami prawa.</w:t>
      </w:r>
      <w:r w:rsidR="00F44C6D" w:rsidRPr="00F44C6D">
        <w:rPr>
          <w:rFonts w:ascii="Noto Serif" w:hAnsi="Noto Serif" w:cs="Noto Serif"/>
          <w:color w:val="333333"/>
          <w:sz w:val="21"/>
          <w:szCs w:val="21"/>
          <w:shd w:val="clear" w:color="auto" w:fill="FFFFFF"/>
        </w:rPr>
        <w:t xml:space="preserve"> </w:t>
      </w:r>
      <w:r w:rsidR="00F44C6D" w:rsidRPr="00F44C6D">
        <w:rPr>
          <w:rFonts w:cstheme="minorHAnsi"/>
          <w:color w:val="333333"/>
          <w:sz w:val="20"/>
          <w:szCs w:val="20"/>
          <w:shd w:val="clear" w:color="auto" w:fill="FFFFFF"/>
        </w:rPr>
        <w:t xml:space="preserve">W </w:t>
      </w:r>
      <w:r w:rsidR="00F44C6D" w:rsidRPr="00F44C6D">
        <w:rPr>
          <w:rFonts w:cstheme="minorHAnsi"/>
          <w:sz w:val="20"/>
          <w:szCs w:val="20"/>
          <w:shd w:val="clear" w:color="auto" w:fill="FFFFFF"/>
        </w:rPr>
        <w:t>przypadku gdy umowa przewiduje zapłatę należnego wynagrodzenia wykonawcy w częściach, warunkiem zapłaty przez zamawiającego drugiej i następnej części należnego wynagrodzenia za odebrane roboty budowlane jest przedstawienie przez wykonawcę dowodów</w:t>
      </w:r>
      <w:r w:rsidR="00F44C6D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F44C6D" w:rsidRPr="00F44C6D">
        <w:rPr>
          <w:rFonts w:cstheme="minorHAnsi"/>
          <w:sz w:val="20"/>
          <w:szCs w:val="20"/>
          <w:shd w:val="clear" w:color="auto" w:fill="FFFFFF"/>
        </w:rPr>
        <w:t>zapłaty wymagalnego wynagrodzenia należnego</w:t>
      </w:r>
      <w:r w:rsidR="00F44C6D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F44C6D" w:rsidRPr="00F44C6D">
        <w:rPr>
          <w:rFonts w:cstheme="minorHAnsi"/>
          <w:sz w:val="20"/>
          <w:szCs w:val="20"/>
          <w:shd w:val="clear" w:color="auto" w:fill="FFFFFF"/>
        </w:rPr>
        <w:t>podwykonawcom i dalszym podwykonawcom, biorącym udział w realizacji zamówienia. W przypadku nieprzedstawienia tych dowodów zamawiający ma obowiązek wstrzymania się z zapłatą wynagrodzenia należnego wykonawcy za odebrane roboty budowlane, aż do czasu ich przedstawienia w części równej sumie kwot wynikających z nieprzedstawionych dowodów zapłaty (art. 447 ust. 2 pkt 1 PZP).</w:t>
      </w:r>
    </w:p>
    <w:p w14:paraId="583DCEA1" w14:textId="77777777" w:rsidR="003E3FB5" w:rsidRDefault="003E3FB5" w:rsidP="003E3FB5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</w:p>
    <w:p w14:paraId="562CD3FF" w14:textId="77777777" w:rsidR="003E3FB5" w:rsidRPr="004A15F5" w:rsidRDefault="003E3FB5" w:rsidP="003E3FB5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4A15F5">
        <w:rPr>
          <w:rFonts w:cstheme="minorHAnsi"/>
          <w:b/>
          <w:sz w:val="20"/>
          <w:szCs w:val="20"/>
          <w:u w:val="single"/>
        </w:rPr>
        <w:t>Pytanie nr 8.</w:t>
      </w:r>
      <w:r w:rsidRPr="004A15F5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10CDD1DB" w14:textId="77777777" w:rsidR="009B17DA" w:rsidRPr="00F44C6D" w:rsidRDefault="009B17DA" w:rsidP="003E3FB5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F44C6D">
        <w:rPr>
          <w:sz w:val="20"/>
          <w:szCs w:val="20"/>
        </w:rPr>
        <w:t>Postanowienia umowy nie mogą nakładać na Wykonawcę obowiązków niemożliwych do zrealizowania. Czasami pomimo dobrej woli nie da się w szybkim tempie usunąć niektórych usterek, chociażby ze względu na brak dostępnych na lokalnym rynku materiałów czy urządzeń. W związku z powyższym Wykonawca wnosi o zmianę § 10 ust. 11 pkt 2 a Projektowanych postanowień umownych w następujący sposób „w wyniku awarii windy czas reakcji Wykonawcy i podjęcie działań niezwłocznie po zgłoszeniu nieprawidłowości – tj. 24 godz. wraz z pogotowiem dźwigowym w przypadku tzw. Uwolnień, o ile jest to możliwe”, oraz § 10 ust. 4 pkt 2 b w następujący sposób „czas naprawy gwarancyjnej nie przekraczający 15 dni po zgłoszeniu nieprawidłowości, o ile jest to możliwe”</w:t>
      </w:r>
    </w:p>
    <w:p w14:paraId="42F86778" w14:textId="77777777" w:rsidR="003E3FB5" w:rsidRDefault="003E3FB5" w:rsidP="003E3FB5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Odpowiedź:</w:t>
      </w:r>
    </w:p>
    <w:p w14:paraId="4EA6472D" w14:textId="77777777" w:rsidR="00E03B25" w:rsidRPr="006C1EFC" w:rsidRDefault="006C1EFC" w:rsidP="003E3FB5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6C1EFC">
        <w:rPr>
          <w:rFonts w:cstheme="minorHAnsi"/>
          <w:sz w:val="20"/>
          <w:szCs w:val="20"/>
          <w:shd w:val="clear" w:color="auto" w:fill="FFFFFF"/>
        </w:rPr>
        <w:t>Zamawiaj</w:t>
      </w:r>
      <w:r>
        <w:rPr>
          <w:rFonts w:cstheme="minorHAnsi"/>
          <w:sz w:val="20"/>
          <w:szCs w:val="20"/>
          <w:shd w:val="clear" w:color="auto" w:fill="FFFFFF"/>
        </w:rPr>
        <w:t>ą</w:t>
      </w:r>
      <w:r w:rsidRPr="006C1EFC">
        <w:rPr>
          <w:rFonts w:cstheme="minorHAnsi"/>
          <w:sz w:val="20"/>
          <w:szCs w:val="20"/>
          <w:shd w:val="clear" w:color="auto" w:fill="FFFFFF"/>
        </w:rPr>
        <w:t xml:space="preserve">cy nie wyraża zgody na </w:t>
      </w:r>
      <w:r>
        <w:rPr>
          <w:rFonts w:cstheme="minorHAnsi"/>
          <w:sz w:val="20"/>
          <w:szCs w:val="20"/>
          <w:shd w:val="clear" w:color="auto" w:fill="FFFFFF"/>
        </w:rPr>
        <w:t xml:space="preserve">powyższe </w:t>
      </w:r>
      <w:r w:rsidRPr="006C1EFC">
        <w:rPr>
          <w:rFonts w:cstheme="minorHAnsi"/>
          <w:sz w:val="20"/>
          <w:szCs w:val="20"/>
          <w:shd w:val="clear" w:color="auto" w:fill="FFFFFF"/>
        </w:rPr>
        <w:t>zmiany.</w:t>
      </w:r>
    </w:p>
    <w:p w14:paraId="5C05685B" w14:textId="77777777" w:rsidR="003E3FB5" w:rsidRDefault="003E3FB5" w:rsidP="003E3FB5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sz w:val="20"/>
          <w:szCs w:val="20"/>
          <w:u w:val="single"/>
        </w:rPr>
        <w:t xml:space="preserve">Pytanie nr </w:t>
      </w:r>
      <w:r>
        <w:rPr>
          <w:rFonts w:cstheme="minorHAnsi"/>
          <w:b/>
          <w:sz w:val="20"/>
          <w:szCs w:val="20"/>
          <w:u w:val="single"/>
        </w:rPr>
        <w:t>9</w:t>
      </w:r>
      <w:r w:rsidRPr="00AA2A5C">
        <w:rPr>
          <w:rFonts w:cstheme="minorHAnsi"/>
          <w:b/>
          <w:sz w:val="20"/>
          <w:szCs w:val="20"/>
          <w:u w:val="single"/>
        </w:rPr>
        <w:t>.</w:t>
      </w:r>
      <w:r w:rsidRPr="00AA2A5C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5681512F" w14:textId="77777777" w:rsidR="009B17DA" w:rsidRPr="00E03B25" w:rsidRDefault="009B17DA" w:rsidP="003E3FB5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E03B25">
        <w:rPr>
          <w:sz w:val="20"/>
          <w:szCs w:val="20"/>
        </w:rPr>
        <w:t xml:space="preserve">Branża budowlana charakteryzuje się koniecznością współdziałania wielu podmiotów a także zależnością od czynników zewnętrznych takich jak np. pogoda czy dostępność materiałów. Może więc się zdążyć, że mimo zaangażowania i rzetelności wykonawcy dojdzie do nieznacznego opóźnienia w realizacji przedmiotu umowy. W związku z powyższym w ocenie Wykonawcy kary umowne określone w § 12 ust. q pkt a i b Projektowanych postanowień umownych są rażąco wygórowane, gdyż w obecnym ich kształcie, nawet kilkudniowe opóźnienie </w:t>
      </w:r>
      <w:r w:rsidRPr="00E03B25">
        <w:rPr>
          <w:sz w:val="20"/>
          <w:szCs w:val="20"/>
        </w:rPr>
        <w:lastRenderedPageBreak/>
        <w:t>może pozbawić wykonawcę zysku. W związku z powyższym wnoszę o zmianę kar umownych określonych w § 12 ust. 1 pkt a i b Projektowanych postanowień umownych z kwoty stanowiącej 0,5 % wynagrodzenia należnego Wykonawcy na kwotę 0,05 % wynagrodzenia należnego Wykonawcy.</w:t>
      </w:r>
    </w:p>
    <w:p w14:paraId="3A146805" w14:textId="77777777" w:rsidR="003E3FB5" w:rsidRDefault="003E3FB5" w:rsidP="003E3FB5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Odpowiedź:</w:t>
      </w:r>
    </w:p>
    <w:p w14:paraId="3BE74987" w14:textId="77777777" w:rsidR="00E03B25" w:rsidRPr="00E03B25" w:rsidRDefault="00E03B25" w:rsidP="003E3FB5">
      <w:pPr>
        <w:jc w:val="both"/>
        <w:rPr>
          <w:rFonts w:cstheme="minorHAnsi"/>
          <w:sz w:val="20"/>
          <w:szCs w:val="20"/>
          <w:shd w:val="clear" w:color="auto" w:fill="FFFFFF"/>
        </w:rPr>
      </w:pPr>
      <w:bookmarkStart w:id="5" w:name="_Hlk161141590"/>
      <w:r w:rsidRPr="00E03B25">
        <w:rPr>
          <w:rFonts w:cstheme="minorHAnsi"/>
          <w:sz w:val="20"/>
          <w:szCs w:val="20"/>
          <w:shd w:val="clear" w:color="auto" w:fill="FFFFFF"/>
        </w:rPr>
        <w:t>Zamawiający nie wyraża zgody zmianę zapisów dotyczących kar umownych.</w:t>
      </w:r>
    </w:p>
    <w:bookmarkEnd w:id="5"/>
    <w:p w14:paraId="32FCA559" w14:textId="77777777" w:rsidR="003E3FB5" w:rsidRDefault="003E3FB5" w:rsidP="003E3FB5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sz w:val="20"/>
          <w:szCs w:val="20"/>
          <w:u w:val="single"/>
        </w:rPr>
        <w:t xml:space="preserve">Pytanie nr </w:t>
      </w:r>
      <w:r>
        <w:rPr>
          <w:rFonts w:cstheme="minorHAnsi"/>
          <w:b/>
          <w:sz w:val="20"/>
          <w:szCs w:val="20"/>
          <w:u w:val="single"/>
        </w:rPr>
        <w:t>1</w:t>
      </w:r>
      <w:r w:rsidR="009B17DA">
        <w:rPr>
          <w:rFonts w:cstheme="minorHAnsi"/>
          <w:b/>
          <w:sz w:val="20"/>
          <w:szCs w:val="20"/>
          <w:u w:val="single"/>
        </w:rPr>
        <w:t>0</w:t>
      </w:r>
      <w:r w:rsidRPr="00AA2A5C">
        <w:rPr>
          <w:rFonts w:cstheme="minorHAnsi"/>
          <w:b/>
          <w:sz w:val="20"/>
          <w:szCs w:val="20"/>
          <w:u w:val="single"/>
        </w:rPr>
        <w:t>.</w:t>
      </w:r>
      <w:r w:rsidRPr="00AA2A5C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216010FD" w14:textId="77777777" w:rsidR="00683DA4" w:rsidRPr="00E03B25" w:rsidRDefault="009B17DA" w:rsidP="00E03B25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03B25">
        <w:rPr>
          <w:sz w:val="20"/>
          <w:szCs w:val="20"/>
        </w:rPr>
        <w:t>Średnio na gruncie PZP kara umowna za odstąpienie przez wykonawcę od umowy z winy wykonawcy wynosi 10 % wynagrodzenia należnego wykonawcy. Wykonawca nie rozumie więc czemu kara umowna określona w § 12 ust. 1 pkt e Projektowanych postanowień umownych jest tak wysoka i wnosi o jej obniżenie do 10 % wartości wynagrodzenia należnego wykonawcy</w:t>
      </w:r>
    </w:p>
    <w:p w14:paraId="7D788296" w14:textId="77777777" w:rsidR="00683DA4" w:rsidRDefault="00683DA4" w:rsidP="00683DA4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Odpowiedź:</w:t>
      </w:r>
    </w:p>
    <w:p w14:paraId="1336BC0A" w14:textId="77777777" w:rsidR="00E03B25" w:rsidRPr="00E03B25" w:rsidRDefault="00E03B25" w:rsidP="00683DA4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E03B25">
        <w:rPr>
          <w:rFonts w:cstheme="minorHAnsi"/>
          <w:sz w:val="20"/>
          <w:szCs w:val="20"/>
          <w:shd w:val="clear" w:color="auto" w:fill="FFFFFF"/>
        </w:rPr>
        <w:t>Zamawiający nie wyraża zgody zmianę zapisów dotyczących kar umownych.</w:t>
      </w:r>
    </w:p>
    <w:p w14:paraId="35D895BD" w14:textId="77777777" w:rsidR="00683DA4" w:rsidRDefault="00683DA4" w:rsidP="00683DA4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sz w:val="20"/>
          <w:szCs w:val="20"/>
          <w:u w:val="single"/>
        </w:rPr>
        <w:t xml:space="preserve">Pytanie nr </w:t>
      </w:r>
      <w:r>
        <w:rPr>
          <w:rFonts w:cstheme="minorHAnsi"/>
          <w:b/>
          <w:sz w:val="20"/>
          <w:szCs w:val="20"/>
          <w:u w:val="single"/>
        </w:rPr>
        <w:t>1</w:t>
      </w:r>
      <w:r w:rsidR="009B17DA">
        <w:rPr>
          <w:rFonts w:cstheme="minorHAnsi"/>
          <w:b/>
          <w:sz w:val="20"/>
          <w:szCs w:val="20"/>
          <w:u w:val="single"/>
        </w:rPr>
        <w:t>1</w:t>
      </w:r>
      <w:r w:rsidRPr="00AA2A5C">
        <w:rPr>
          <w:rFonts w:cstheme="minorHAnsi"/>
          <w:b/>
          <w:sz w:val="20"/>
          <w:szCs w:val="20"/>
          <w:u w:val="single"/>
        </w:rPr>
        <w:t>.</w:t>
      </w:r>
      <w:r w:rsidRPr="00AA2A5C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50F53FC9" w14:textId="77777777" w:rsidR="009B17DA" w:rsidRPr="00E03B25" w:rsidRDefault="009B17DA" w:rsidP="00683DA4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E03B25">
        <w:rPr>
          <w:sz w:val="20"/>
          <w:szCs w:val="20"/>
        </w:rPr>
        <w:t>Kara umowna powinna być sankcją nakładaną za nierzetelną realizację przedmiotu umowy przez wykonawcę. W ocenie Wykonawcy kara umowna określona w § 12 ust. 1 pkt f Projektowanych postanowień umownych, nie wskazuje jednoznacznie, iż zostanie ona nałożona na wykonawcę wyłącznie w przypadku jego winy. W związku z powyższym Wykonawca wnosi o zmianę § 12 ust. 1 pkt f Projektowanych postanowień umownych w następujący sposób „ za niewykonanie przez Wykonawcę przedmiotu umowy określonego w §1 ust. 2 umowy - w wysokości 10% wartości umownej brutto, o którym mowa w § 7 ust. 1, przy czym za niewykonanie przedmiotu umowy rozumie się zarówno, zawinione nie przystąpienie do wykonywania przedmiotu umowy w ciągu 14 dni od dnia przekazania placu/terenu budowy jak i zawinione zaprzestanie wykonania przedmiotu umowy przekraczające 14 dni pomimo pisemnego wezwania do podjęcia robót. Po upływie tego terminu Zamawiający może odstąpić od umowy z zachowaniem uprawnienia do naliczenia kary umownej, o której mowa powyżej”.</w:t>
      </w:r>
    </w:p>
    <w:p w14:paraId="6B9CF0D6" w14:textId="77777777" w:rsidR="00683DA4" w:rsidRDefault="00683DA4" w:rsidP="00683DA4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bookmarkStart w:id="6" w:name="_Hlk160012775"/>
      <w:r w:rsidRPr="00AA2A5C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Odpowiedź:</w:t>
      </w:r>
    </w:p>
    <w:bookmarkEnd w:id="6"/>
    <w:p w14:paraId="7ED03461" w14:textId="77777777" w:rsidR="00683DA4" w:rsidRPr="00E03B25" w:rsidRDefault="00E03B25" w:rsidP="00E03B25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E03B25">
        <w:rPr>
          <w:rFonts w:cstheme="minorHAnsi"/>
          <w:sz w:val="20"/>
          <w:szCs w:val="20"/>
          <w:shd w:val="clear" w:color="auto" w:fill="FFFFFF"/>
        </w:rPr>
        <w:t>Zamawiający nie wyraża zgody zmianę zapisów dotyczących kar umownych.</w:t>
      </w:r>
    </w:p>
    <w:p w14:paraId="14766A26" w14:textId="77777777" w:rsidR="00683DA4" w:rsidRDefault="00683DA4" w:rsidP="00683DA4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sz w:val="20"/>
          <w:szCs w:val="20"/>
          <w:u w:val="single"/>
        </w:rPr>
        <w:t xml:space="preserve">Pytanie nr </w:t>
      </w:r>
      <w:r>
        <w:rPr>
          <w:rFonts w:cstheme="minorHAnsi"/>
          <w:b/>
          <w:sz w:val="20"/>
          <w:szCs w:val="20"/>
          <w:u w:val="single"/>
        </w:rPr>
        <w:t>1</w:t>
      </w:r>
      <w:r w:rsidR="009B17DA">
        <w:rPr>
          <w:rFonts w:cstheme="minorHAnsi"/>
          <w:b/>
          <w:sz w:val="20"/>
          <w:szCs w:val="20"/>
          <w:u w:val="single"/>
        </w:rPr>
        <w:t>2</w:t>
      </w:r>
      <w:r w:rsidRPr="00AA2A5C">
        <w:rPr>
          <w:rFonts w:cstheme="minorHAnsi"/>
          <w:b/>
          <w:sz w:val="20"/>
          <w:szCs w:val="20"/>
          <w:u w:val="single"/>
        </w:rPr>
        <w:t>.</w:t>
      </w:r>
      <w:r w:rsidRPr="00AA2A5C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1DD2DF7E" w14:textId="77777777" w:rsidR="009B17DA" w:rsidRPr="00E03B25" w:rsidRDefault="009B17DA" w:rsidP="00683DA4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E03B25">
        <w:rPr>
          <w:sz w:val="20"/>
          <w:szCs w:val="20"/>
        </w:rPr>
        <w:t>Kary umowne mają ułatwić stronie dochodzenie należności z tytułu niewykonania lub nienależytego wykonania umowy. Jednakże zgodnie z orzecznictwem KIO Zamawiający nie może nadużywać swojej dominującej pozycji na gruncie prawa zamówień publicznych. Kary umowne nie mogą umożliwiać jednej ze stron samodzielnego i drastycznego obniżenia wynagrodzenia drugiej strony, tym bardziej, że nałożenie kary umownej upoważnia stronę do dalszego dochodzenia roszczeń na drodze sądowej. W związku z powyższym Wykonawca wnosi o zmniejszenie sumy kar umownych, określonych w § 12 ust. 2 Projektowanych postanowień umownych, do wysokości 20 % wynagrodzenia należnego wykonawcy.</w:t>
      </w:r>
    </w:p>
    <w:p w14:paraId="3DD49447" w14:textId="77777777" w:rsidR="00683DA4" w:rsidRDefault="00683DA4" w:rsidP="00683DA4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Odpowiedź:</w:t>
      </w:r>
    </w:p>
    <w:p w14:paraId="1F4947C7" w14:textId="77777777" w:rsidR="00895327" w:rsidRPr="00DA45DD" w:rsidRDefault="00E03B25" w:rsidP="00DA45DD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E03B25">
        <w:rPr>
          <w:rFonts w:cstheme="minorHAnsi"/>
          <w:sz w:val="20"/>
          <w:szCs w:val="20"/>
          <w:shd w:val="clear" w:color="auto" w:fill="FFFFFF"/>
        </w:rPr>
        <w:t xml:space="preserve">Zamawiający informuje, że wniosek jest bezzasadny, ponieważ  umowa przewiduje </w:t>
      </w:r>
      <w:r w:rsidRPr="00E03B25">
        <w:rPr>
          <w:rFonts w:ascii="Calibri" w:hAnsi="Calibri"/>
          <w:sz w:val="20"/>
          <w:szCs w:val="20"/>
        </w:rPr>
        <w:t>łączną wysokość kar umownych -  20% wynagrodzenia umownego brutto.</w:t>
      </w:r>
    </w:p>
    <w:bookmarkEnd w:id="1"/>
    <w:p w14:paraId="59536AEB" w14:textId="77777777" w:rsidR="00CB5E98" w:rsidRDefault="00CB5E98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70399A1A" w14:textId="77777777" w:rsidR="007F4FAF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6CD9C463" w14:textId="77777777" w:rsidR="007F4FAF" w:rsidRPr="00261CB1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7F4FAF" w:rsidRPr="00261CB1" w:rsidSect="007F53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273B" w14:textId="77777777" w:rsidR="00C32018" w:rsidRDefault="00C32018" w:rsidP="00322EC2">
      <w:pPr>
        <w:spacing w:after="0" w:line="240" w:lineRule="auto"/>
      </w:pPr>
      <w:r>
        <w:separator/>
      </w:r>
    </w:p>
  </w:endnote>
  <w:endnote w:type="continuationSeparator" w:id="0">
    <w:p w14:paraId="1E924777" w14:textId="77777777" w:rsidR="00C32018" w:rsidRDefault="00C32018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830A" w14:textId="77777777" w:rsidR="00C32018" w:rsidRDefault="00C32018" w:rsidP="00322EC2">
      <w:pPr>
        <w:spacing w:after="0" w:line="240" w:lineRule="auto"/>
      </w:pPr>
      <w:r>
        <w:separator/>
      </w:r>
    </w:p>
  </w:footnote>
  <w:footnote w:type="continuationSeparator" w:id="0">
    <w:p w14:paraId="550DF62E" w14:textId="77777777" w:rsidR="00C32018" w:rsidRDefault="00C32018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233A" w14:textId="77777777" w:rsidR="00940059" w:rsidRDefault="00940059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4797BBD0" wp14:editId="230D0423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2C7A"/>
    <w:multiLevelType w:val="hybridMultilevel"/>
    <w:tmpl w:val="678AB702"/>
    <w:lvl w:ilvl="0" w:tplc="3DCAB9D2">
      <w:start w:val="1"/>
      <w:numFmt w:val="decimal"/>
      <w:lvlText w:val="%1)"/>
      <w:lvlJc w:val="left"/>
      <w:pPr>
        <w:ind w:left="1146" w:hanging="360"/>
      </w:pPr>
      <w:rPr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2FF1649F"/>
    <w:multiLevelType w:val="multilevel"/>
    <w:tmpl w:val="C6C628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B039AB"/>
    <w:multiLevelType w:val="multilevel"/>
    <w:tmpl w:val="44FE411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2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648E0"/>
    <w:multiLevelType w:val="multilevel"/>
    <w:tmpl w:val="028C343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32"/>
    <w:rsid w:val="00016809"/>
    <w:rsid w:val="00020FB0"/>
    <w:rsid w:val="00022147"/>
    <w:rsid w:val="00056817"/>
    <w:rsid w:val="00080D8C"/>
    <w:rsid w:val="00086BCC"/>
    <w:rsid w:val="000B045E"/>
    <w:rsid w:val="000C1515"/>
    <w:rsid w:val="000D316B"/>
    <w:rsid w:val="000E6822"/>
    <w:rsid w:val="000E7E21"/>
    <w:rsid w:val="000F4095"/>
    <w:rsid w:val="0012122E"/>
    <w:rsid w:val="00122177"/>
    <w:rsid w:val="00131B79"/>
    <w:rsid w:val="00140916"/>
    <w:rsid w:val="0016144D"/>
    <w:rsid w:val="0018014D"/>
    <w:rsid w:val="00186278"/>
    <w:rsid w:val="00193CB9"/>
    <w:rsid w:val="001B50DE"/>
    <w:rsid w:val="001C6DF5"/>
    <w:rsid w:val="002152FC"/>
    <w:rsid w:val="00224235"/>
    <w:rsid w:val="00226BBF"/>
    <w:rsid w:val="00243981"/>
    <w:rsid w:val="00261CB1"/>
    <w:rsid w:val="00264B72"/>
    <w:rsid w:val="00271431"/>
    <w:rsid w:val="00293A97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277A4"/>
    <w:rsid w:val="003334F7"/>
    <w:rsid w:val="00337B2A"/>
    <w:rsid w:val="003464DA"/>
    <w:rsid w:val="00365706"/>
    <w:rsid w:val="003A609B"/>
    <w:rsid w:val="003C0478"/>
    <w:rsid w:val="003E3FB5"/>
    <w:rsid w:val="003F760A"/>
    <w:rsid w:val="00425898"/>
    <w:rsid w:val="00431FDC"/>
    <w:rsid w:val="0043286E"/>
    <w:rsid w:val="00463B12"/>
    <w:rsid w:val="004A15F5"/>
    <w:rsid w:val="004B6117"/>
    <w:rsid w:val="004D4D29"/>
    <w:rsid w:val="004D693F"/>
    <w:rsid w:val="00523882"/>
    <w:rsid w:val="005B159A"/>
    <w:rsid w:val="005F08DB"/>
    <w:rsid w:val="005F2AA9"/>
    <w:rsid w:val="00605459"/>
    <w:rsid w:val="006504CD"/>
    <w:rsid w:val="00671DC4"/>
    <w:rsid w:val="00674729"/>
    <w:rsid w:val="0068286C"/>
    <w:rsid w:val="00683DA4"/>
    <w:rsid w:val="006C1EF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9633A"/>
    <w:rsid w:val="007C76F7"/>
    <w:rsid w:val="007D60E7"/>
    <w:rsid w:val="007E4E6C"/>
    <w:rsid w:val="007F4FAF"/>
    <w:rsid w:val="007F534F"/>
    <w:rsid w:val="00801BEC"/>
    <w:rsid w:val="00817610"/>
    <w:rsid w:val="008332E5"/>
    <w:rsid w:val="008375BD"/>
    <w:rsid w:val="00855421"/>
    <w:rsid w:val="00882B77"/>
    <w:rsid w:val="00890ED7"/>
    <w:rsid w:val="00895327"/>
    <w:rsid w:val="008D625A"/>
    <w:rsid w:val="008E47D1"/>
    <w:rsid w:val="008F0B8A"/>
    <w:rsid w:val="00916A60"/>
    <w:rsid w:val="009238D6"/>
    <w:rsid w:val="00935DC1"/>
    <w:rsid w:val="00940059"/>
    <w:rsid w:val="00940F80"/>
    <w:rsid w:val="00955463"/>
    <w:rsid w:val="00983C6D"/>
    <w:rsid w:val="009B17DA"/>
    <w:rsid w:val="009D3EE3"/>
    <w:rsid w:val="00A162F9"/>
    <w:rsid w:val="00A16C5E"/>
    <w:rsid w:val="00A22307"/>
    <w:rsid w:val="00A22842"/>
    <w:rsid w:val="00A26CE9"/>
    <w:rsid w:val="00A52D6B"/>
    <w:rsid w:val="00A67965"/>
    <w:rsid w:val="00A7458F"/>
    <w:rsid w:val="00A8308C"/>
    <w:rsid w:val="00AA1986"/>
    <w:rsid w:val="00AA2A5C"/>
    <w:rsid w:val="00AB38C9"/>
    <w:rsid w:val="00AC39D4"/>
    <w:rsid w:val="00AE5361"/>
    <w:rsid w:val="00B51226"/>
    <w:rsid w:val="00B55ACB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32018"/>
    <w:rsid w:val="00C63B97"/>
    <w:rsid w:val="00C66249"/>
    <w:rsid w:val="00C76AB9"/>
    <w:rsid w:val="00C90F9C"/>
    <w:rsid w:val="00CA4CA4"/>
    <w:rsid w:val="00CB5E98"/>
    <w:rsid w:val="00CE667D"/>
    <w:rsid w:val="00CF3403"/>
    <w:rsid w:val="00D0298D"/>
    <w:rsid w:val="00D072C6"/>
    <w:rsid w:val="00D31167"/>
    <w:rsid w:val="00D4385F"/>
    <w:rsid w:val="00D56942"/>
    <w:rsid w:val="00D8207F"/>
    <w:rsid w:val="00DA0D59"/>
    <w:rsid w:val="00DA45DD"/>
    <w:rsid w:val="00DB0A64"/>
    <w:rsid w:val="00DB329F"/>
    <w:rsid w:val="00DD0229"/>
    <w:rsid w:val="00DF450F"/>
    <w:rsid w:val="00DF7B72"/>
    <w:rsid w:val="00E03B25"/>
    <w:rsid w:val="00E103EF"/>
    <w:rsid w:val="00E155FC"/>
    <w:rsid w:val="00E6250A"/>
    <w:rsid w:val="00E72D03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44C6D"/>
    <w:rsid w:val="00F6370F"/>
    <w:rsid w:val="00F6575F"/>
    <w:rsid w:val="00FD7047"/>
    <w:rsid w:val="00FE155B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C59C9"/>
  <w15:docId w15:val="{D66D3974-FC93-4D0E-AA23-B1AD791F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Autospacing="0" w:afterLines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Autospacing="0" w:afterLines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44D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AA2A5C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2A5C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56AA9-295E-4CD8-98A5-182FF6E2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1627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</cp:lastModifiedBy>
  <cp:revision>2</cp:revision>
  <cp:lastPrinted>2023-09-04T07:44:00Z</cp:lastPrinted>
  <dcterms:created xsi:type="dcterms:W3CDTF">2024-03-13T10:17:00Z</dcterms:created>
  <dcterms:modified xsi:type="dcterms:W3CDTF">2024-03-13T10:17:00Z</dcterms:modified>
</cp:coreProperties>
</file>