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66775F4F" w:rsidR="00D95796" w:rsidRDefault="00777463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="00B96F4A">
        <w:rPr>
          <w:b/>
          <w:sz w:val="34"/>
          <w:szCs w:val="34"/>
        </w:rPr>
        <w:t>SPECYFIKACJA WARUNKÓW ZAMÓWIENIA</w:t>
      </w:r>
    </w:p>
    <w:p w14:paraId="00000002" w14:textId="77777777" w:rsidR="00D95796" w:rsidRDefault="00D95796">
      <w:pPr>
        <w:jc w:val="center"/>
      </w:pPr>
    </w:p>
    <w:p w14:paraId="00000003" w14:textId="77777777" w:rsidR="00D95796" w:rsidRDefault="00D95796">
      <w:pPr>
        <w:jc w:val="center"/>
      </w:pPr>
    </w:p>
    <w:p w14:paraId="00000004" w14:textId="77777777" w:rsidR="00D95796" w:rsidRDefault="00B96F4A">
      <w:pPr>
        <w:jc w:val="center"/>
        <w:rPr>
          <w:b/>
        </w:rPr>
      </w:pPr>
      <w:r>
        <w:rPr>
          <w:b/>
        </w:rPr>
        <w:t>ZAMAWIAJĄCY:</w:t>
      </w:r>
    </w:p>
    <w:p w14:paraId="4E36E607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Powiat Goleniowski</w:t>
      </w:r>
    </w:p>
    <w:p w14:paraId="2B237223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ul. Dworcowa 1, </w:t>
      </w:r>
    </w:p>
    <w:p w14:paraId="09DE6928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72 – 100 Goleniów</w:t>
      </w:r>
    </w:p>
    <w:p w14:paraId="3474DF1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strona internetowa: </w:t>
      </w:r>
      <w:bookmarkStart w:id="0" w:name="_Hlk65059715"/>
      <w:r w:rsidR="00FE1387" w:rsidRPr="00A62661">
        <w:fldChar w:fldCharType="begin"/>
      </w:r>
      <w:r w:rsidR="00FE1387" w:rsidRPr="00A62661">
        <w:instrText xml:space="preserve"> HYPERLINK "http://www.powiat-goleniowski.pl" </w:instrText>
      </w:r>
      <w:r w:rsidR="00FE1387" w:rsidRPr="00A62661">
        <w:fldChar w:fldCharType="separate"/>
      </w:r>
      <w:r w:rsidRPr="00A62661">
        <w:rPr>
          <w:rStyle w:val="Hipercze"/>
          <w:b/>
          <w:bCs/>
          <w:color w:val="auto"/>
          <w:lang w:val="pl-PL"/>
        </w:rPr>
        <w:t>www.powiat-goleniowski.pl</w:t>
      </w:r>
      <w:r w:rsidR="00FE1387" w:rsidRPr="00A62661">
        <w:rPr>
          <w:rStyle w:val="Hipercze"/>
          <w:b/>
          <w:bCs/>
          <w:color w:val="auto"/>
          <w:lang w:val="pl-PL"/>
        </w:rPr>
        <w:fldChar w:fldCharType="end"/>
      </w:r>
    </w:p>
    <w:bookmarkEnd w:id="0"/>
    <w:p w14:paraId="029FAB6F" w14:textId="77777777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 xml:space="preserve">numer telefonu: (0-91)  471-02-65,    </w:t>
      </w:r>
    </w:p>
    <w:p w14:paraId="428083A3" w14:textId="77777777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>numer fax: (0-91) 471-02-00</w:t>
      </w:r>
    </w:p>
    <w:p w14:paraId="5746D48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Godziny urzędowania: poniedziałek - piątek od 7.30 do 15.30</w:t>
      </w:r>
    </w:p>
    <w:p w14:paraId="5354982F" w14:textId="77777777" w:rsidR="009F1DAE" w:rsidRPr="00A62661" w:rsidRDefault="009F1DAE" w:rsidP="009F1DAE">
      <w:pPr>
        <w:jc w:val="center"/>
        <w:rPr>
          <w:b/>
        </w:rPr>
      </w:pPr>
    </w:p>
    <w:p w14:paraId="00000005" w14:textId="63E473AF" w:rsidR="00D95796" w:rsidRPr="00A62661" w:rsidRDefault="00D95796">
      <w:pPr>
        <w:jc w:val="center"/>
        <w:rPr>
          <w:b/>
          <w:sz w:val="26"/>
          <w:szCs w:val="26"/>
        </w:rPr>
      </w:pPr>
    </w:p>
    <w:p w14:paraId="00000006" w14:textId="77777777" w:rsidR="00D95796" w:rsidRPr="00A62661" w:rsidRDefault="00D95796">
      <w:pPr>
        <w:jc w:val="center"/>
        <w:rPr>
          <w:sz w:val="26"/>
          <w:szCs w:val="26"/>
        </w:rPr>
      </w:pPr>
    </w:p>
    <w:p w14:paraId="00000007" w14:textId="77F825C9" w:rsidR="00D95796" w:rsidRPr="00A62661" w:rsidRDefault="00B96F4A">
      <w:pPr>
        <w:spacing w:before="240" w:line="360" w:lineRule="auto"/>
        <w:jc w:val="center"/>
        <w:rPr>
          <w:sz w:val="20"/>
          <w:szCs w:val="20"/>
        </w:rPr>
      </w:pPr>
      <w:r w:rsidRPr="00A62661">
        <w:rPr>
          <w:sz w:val="20"/>
          <w:szCs w:val="20"/>
        </w:rPr>
        <w:t>Zaprasza do złożenia oferty w trybie art. 275 pkt 1 (trybie podstawowym bez negocjacji) o wartości zamówienia nieprzekraczającej progów unijnych o jakich stanowi art. 3 ustawy z 11 września 2019 r. - Prawo zamówień publicznych (</w:t>
      </w:r>
      <w:r w:rsidRPr="00C92237">
        <w:rPr>
          <w:sz w:val="20"/>
          <w:szCs w:val="20"/>
        </w:rPr>
        <w:t>Dz. U. z 20</w:t>
      </w:r>
      <w:r w:rsidR="00C92237" w:rsidRPr="00C92237">
        <w:rPr>
          <w:sz w:val="20"/>
          <w:szCs w:val="20"/>
        </w:rPr>
        <w:t>2</w:t>
      </w:r>
      <w:r w:rsidR="004D65B4">
        <w:rPr>
          <w:sz w:val="20"/>
          <w:szCs w:val="20"/>
        </w:rPr>
        <w:t>4</w:t>
      </w:r>
      <w:r w:rsidRPr="00C92237">
        <w:rPr>
          <w:sz w:val="20"/>
          <w:szCs w:val="20"/>
        </w:rPr>
        <w:t xml:space="preserve"> r. poz. </w:t>
      </w:r>
      <w:r w:rsidR="004D65B4">
        <w:rPr>
          <w:sz w:val="20"/>
          <w:szCs w:val="20"/>
        </w:rPr>
        <w:t>1320</w:t>
      </w:r>
      <w:r w:rsidRPr="00A62661">
        <w:rPr>
          <w:sz w:val="20"/>
          <w:szCs w:val="20"/>
        </w:rPr>
        <w:t xml:space="preserve">) – dalej ustawy PZP </w:t>
      </w:r>
      <w:r w:rsidR="00891234">
        <w:rPr>
          <w:sz w:val="20"/>
          <w:szCs w:val="20"/>
        </w:rPr>
        <w:br/>
      </w:r>
      <w:r w:rsidRPr="00A62661">
        <w:rPr>
          <w:sz w:val="20"/>
          <w:szCs w:val="20"/>
        </w:rPr>
        <w:t xml:space="preserve">na </w:t>
      </w:r>
      <w:r w:rsidRPr="00A62661">
        <w:rPr>
          <w:b/>
          <w:sz w:val="20"/>
          <w:szCs w:val="20"/>
        </w:rPr>
        <w:t>ROBOTY BUDOWLANE]</w:t>
      </w:r>
      <w:r w:rsidRPr="00A62661">
        <w:rPr>
          <w:sz w:val="20"/>
          <w:szCs w:val="20"/>
        </w:rPr>
        <w:t> </w:t>
      </w:r>
      <w:r w:rsidRPr="00A62661">
        <w:rPr>
          <w:sz w:val="20"/>
          <w:szCs w:val="20"/>
        </w:rPr>
        <w:t>pn:</w:t>
      </w:r>
      <w:r w:rsidR="009F1DAE" w:rsidRPr="00A62661">
        <w:rPr>
          <w:sz w:val="20"/>
          <w:szCs w:val="20"/>
        </w:rPr>
        <w:t xml:space="preserve"> </w:t>
      </w:r>
      <w:bookmarkStart w:id="1" w:name="_Hlk65219574"/>
    </w:p>
    <w:bookmarkEnd w:id="1"/>
    <w:p w14:paraId="00000008" w14:textId="77777777" w:rsidR="00D95796" w:rsidRPr="00A62661" w:rsidRDefault="00D95796">
      <w:pPr>
        <w:jc w:val="center"/>
      </w:pPr>
    </w:p>
    <w:p w14:paraId="0000000D" w14:textId="77777777" w:rsidR="00D95796" w:rsidRPr="00A62661" w:rsidRDefault="00D95796" w:rsidP="00A85A8E"/>
    <w:p w14:paraId="0000000E" w14:textId="77777777" w:rsidR="00D95796" w:rsidRPr="00A62661" w:rsidRDefault="00D95796">
      <w:pPr>
        <w:jc w:val="center"/>
      </w:pPr>
    </w:p>
    <w:p w14:paraId="0000000F" w14:textId="512441AE" w:rsidR="00D95796" w:rsidRPr="00BF4E8E" w:rsidRDefault="004D65B4" w:rsidP="00CB6EEE">
      <w:pPr>
        <w:jc w:val="center"/>
        <w:rPr>
          <w:b/>
          <w:sz w:val="28"/>
          <w:szCs w:val="28"/>
          <w:lang w:val="pl-PL"/>
        </w:rPr>
      </w:pPr>
      <w:bookmarkStart w:id="2" w:name="_Hlk38874896"/>
      <w:bookmarkStart w:id="3" w:name="_Hlk127260063"/>
      <w:r w:rsidRPr="004D65B4">
        <w:rPr>
          <w:b/>
          <w:bCs/>
          <w:sz w:val="28"/>
          <w:szCs w:val="28"/>
          <w:lang w:val="pl-PL"/>
        </w:rPr>
        <w:t xml:space="preserve">„Przebudowa nawierzchni drogi z uwzględnieniem dwóch miejsc parkingowych dla osób niepełnosprawnych przy ul. Maszewskiej </w:t>
      </w:r>
      <w:r>
        <w:rPr>
          <w:b/>
          <w:bCs/>
          <w:sz w:val="28"/>
          <w:szCs w:val="28"/>
          <w:lang w:val="pl-PL"/>
        </w:rPr>
        <w:br/>
      </w:r>
      <w:r w:rsidRPr="004D65B4">
        <w:rPr>
          <w:b/>
          <w:bCs/>
          <w:sz w:val="28"/>
          <w:szCs w:val="28"/>
          <w:lang w:val="pl-PL"/>
        </w:rPr>
        <w:t>w Goleniowie”</w:t>
      </w:r>
      <w:r w:rsidR="00A85A8E" w:rsidRPr="00BF4E8E">
        <w:rPr>
          <w:b/>
          <w:bCs/>
          <w:sz w:val="28"/>
          <w:szCs w:val="28"/>
          <w:lang w:val="pl-PL"/>
        </w:rPr>
        <w:br/>
      </w:r>
      <w:bookmarkEnd w:id="2"/>
      <w:bookmarkEnd w:id="3"/>
    </w:p>
    <w:p w14:paraId="00000010" w14:textId="77777777" w:rsidR="00D95796" w:rsidRPr="00BF4E8E" w:rsidRDefault="00D95796">
      <w:pPr>
        <w:jc w:val="center"/>
        <w:rPr>
          <w:sz w:val="16"/>
          <w:szCs w:val="16"/>
        </w:rPr>
      </w:pPr>
    </w:p>
    <w:p w14:paraId="0FD76EA0" w14:textId="627582B5" w:rsidR="009F1DAE" w:rsidRPr="00BF4E8E" w:rsidRDefault="00B96F4A" w:rsidP="009F1DAE">
      <w:pPr>
        <w:jc w:val="center"/>
        <w:rPr>
          <w:b/>
          <w:sz w:val="20"/>
          <w:szCs w:val="20"/>
        </w:rPr>
      </w:pPr>
      <w:r w:rsidRPr="00BF4E8E">
        <w:t xml:space="preserve">Nr postępowania: </w:t>
      </w:r>
      <w:r w:rsidR="009F1DAE" w:rsidRPr="00BF4E8E">
        <w:rPr>
          <w:sz w:val="20"/>
          <w:szCs w:val="20"/>
        </w:rPr>
        <w:t>WDI.272.</w:t>
      </w:r>
      <w:r w:rsidR="004D65B4">
        <w:rPr>
          <w:sz w:val="20"/>
          <w:szCs w:val="20"/>
        </w:rPr>
        <w:t>33</w:t>
      </w:r>
      <w:r w:rsidR="00163E99" w:rsidRPr="00BF4E8E">
        <w:rPr>
          <w:sz w:val="20"/>
          <w:szCs w:val="20"/>
        </w:rPr>
        <w:t>.</w:t>
      </w:r>
      <w:r w:rsidR="009F1DAE" w:rsidRPr="00BF4E8E">
        <w:rPr>
          <w:sz w:val="20"/>
          <w:szCs w:val="20"/>
        </w:rPr>
        <w:t>202</w:t>
      </w:r>
      <w:r w:rsidR="004D65B4">
        <w:rPr>
          <w:sz w:val="20"/>
          <w:szCs w:val="20"/>
        </w:rPr>
        <w:t>4.DO</w:t>
      </w:r>
    </w:p>
    <w:p w14:paraId="56BBB6B5" w14:textId="77777777" w:rsidR="009F1DAE" w:rsidRPr="00163E99" w:rsidRDefault="009F1DAE" w:rsidP="009F1DAE">
      <w:pPr>
        <w:jc w:val="center"/>
        <w:rPr>
          <w:sz w:val="20"/>
          <w:szCs w:val="20"/>
        </w:rPr>
      </w:pPr>
    </w:p>
    <w:p w14:paraId="00000011" w14:textId="7A5D1BA3" w:rsidR="00D95796" w:rsidRPr="00163E99" w:rsidRDefault="00D95796">
      <w:pPr>
        <w:jc w:val="center"/>
        <w:rPr>
          <w:b/>
        </w:rPr>
      </w:pPr>
    </w:p>
    <w:p w14:paraId="00000012" w14:textId="77777777" w:rsidR="00D95796" w:rsidRPr="00163E99" w:rsidRDefault="00D95796">
      <w:pPr>
        <w:jc w:val="center"/>
      </w:pPr>
    </w:p>
    <w:p w14:paraId="00000013" w14:textId="77777777" w:rsidR="00D95796" w:rsidRPr="00163E99" w:rsidRDefault="00D95796">
      <w:pPr>
        <w:jc w:val="center"/>
      </w:pPr>
    </w:p>
    <w:p w14:paraId="00000014" w14:textId="02B5BBFE" w:rsidR="00D95796" w:rsidRPr="00163E99" w:rsidRDefault="00891234">
      <w:pPr>
        <w:jc w:val="center"/>
      </w:pPr>
      <w:r w:rsidRPr="00163E99">
        <w:rPr>
          <w:rFonts w:eastAsia="Times New Roman"/>
          <w:b/>
          <w:sz w:val="20"/>
          <w:szCs w:val="20"/>
          <w:lang w:val="pl-PL"/>
        </w:rPr>
        <w:t>Przedmiotowe postępowanie prowadzone jest przy użyciu środków komunikacji elektronicznej. Składanie ofert następuje za pośrednictwem platformy zakupowej Open Nexus  (platformazakupowa.pl)</w:t>
      </w:r>
    </w:p>
    <w:p w14:paraId="00000020" w14:textId="77777777" w:rsidR="00D95796" w:rsidRDefault="00D95796" w:rsidP="00620DEA"/>
    <w:p w14:paraId="00000021" w14:textId="77777777" w:rsidR="00D95796" w:rsidRDefault="00D95796">
      <w:pPr>
        <w:jc w:val="center"/>
      </w:pPr>
    </w:p>
    <w:p w14:paraId="00000022" w14:textId="21256273" w:rsidR="00D95796" w:rsidRDefault="00D95796">
      <w:pPr>
        <w:jc w:val="center"/>
      </w:pPr>
    </w:p>
    <w:p w14:paraId="323EA6ED" w14:textId="77777777" w:rsidR="00620DEA" w:rsidRDefault="00620DEA">
      <w:pPr>
        <w:jc w:val="center"/>
      </w:pPr>
    </w:p>
    <w:p w14:paraId="00000024" w14:textId="72EB5862" w:rsidR="00D95796" w:rsidRDefault="00D95796"/>
    <w:p w14:paraId="49AA90BA" w14:textId="77777777" w:rsidR="002C6340" w:rsidRDefault="002C6340"/>
    <w:p w14:paraId="00000027" w14:textId="77777777" w:rsidR="00D95796" w:rsidRDefault="00D95796" w:rsidP="00620DEA"/>
    <w:p w14:paraId="00000028" w14:textId="20D30408" w:rsidR="00D95796" w:rsidRPr="006073F6" w:rsidRDefault="004D65B4">
      <w:pPr>
        <w:jc w:val="center"/>
        <w:rPr>
          <w:b/>
        </w:rPr>
      </w:pPr>
      <w:r>
        <w:rPr>
          <w:b/>
        </w:rPr>
        <w:t>24</w:t>
      </w:r>
      <w:r w:rsidR="007A512A" w:rsidRPr="006073F6">
        <w:rPr>
          <w:b/>
        </w:rPr>
        <w:t>.</w:t>
      </w:r>
      <w:r w:rsidR="009F1DAE" w:rsidRPr="006073F6">
        <w:rPr>
          <w:b/>
        </w:rPr>
        <w:t>0</w:t>
      </w:r>
      <w:r>
        <w:rPr>
          <w:b/>
        </w:rPr>
        <w:t>9</w:t>
      </w:r>
      <w:r w:rsidR="009F1DAE" w:rsidRPr="006073F6">
        <w:rPr>
          <w:b/>
        </w:rPr>
        <w:t>.</w:t>
      </w:r>
      <w:r w:rsidR="00B96F4A" w:rsidRPr="006073F6">
        <w:rPr>
          <w:b/>
        </w:rPr>
        <w:t>202</w:t>
      </w:r>
      <w:r>
        <w:rPr>
          <w:b/>
        </w:rPr>
        <w:t>4</w:t>
      </w:r>
    </w:p>
    <w:p w14:paraId="36B2DD2A" w14:textId="77777777" w:rsidR="002C6340" w:rsidRPr="00775EED" w:rsidRDefault="002C6340">
      <w:pPr>
        <w:jc w:val="center"/>
        <w:rPr>
          <w:b/>
          <w:color w:val="FF0000"/>
        </w:rPr>
      </w:pPr>
    </w:p>
    <w:p w14:paraId="0000002A" w14:textId="3D61A9B6" w:rsidR="00D95796" w:rsidRDefault="00D95796">
      <w:pPr>
        <w:rPr>
          <w:b/>
          <w:sz w:val="24"/>
          <w:szCs w:val="24"/>
        </w:rPr>
      </w:pPr>
    </w:p>
    <w:p w14:paraId="0000002B" w14:textId="77777777" w:rsidR="00D95796" w:rsidRDefault="00B96F4A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lastRenderedPageBreak/>
        <w:t>SPIS TREŚCI</w:t>
      </w:r>
    </w:p>
    <w:sdt>
      <w:sdtPr>
        <w:id w:val="2057271242"/>
        <w:docPartObj>
          <w:docPartGallery w:val="Table of Contents"/>
          <w:docPartUnique/>
        </w:docPartObj>
      </w:sdtPr>
      <w:sdtContent>
        <w:p w14:paraId="0000002C" w14:textId="59F79A12" w:rsidR="00D95796" w:rsidRDefault="00B96F4A">
          <w:pPr>
            <w:tabs>
              <w:tab w:val="right" w:pos="9025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kabgz8l7slm3">
            <w:r>
              <w:rPr>
                <w:b/>
                <w:color w:val="000000"/>
              </w:rPr>
              <w:t>I. Nazwa oraz adres Zamawiającego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_kabgz8l7slm3 \h </w:instrText>
          </w:r>
          <w:r>
            <w:fldChar w:fldCharType="separate"/>
          </w:r>
          <w:r w:rsidR="00543E8F">
            <w:rPr>
              <w:noProof/>
            </w:rPr>
            <w:t>3</w:t>
          </w:r>
          <w:r>
            <w:fldChar w:fldCharType="end"/>
          </w:r>
        </w:p>
        <w:p w14:paraId="0000002D" w14:textId="187474F1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qj2p3iyqlwum">
            <w:r w:rsidR="00B96F4A">
              <w:rPr>
                <w:b/>
                <w:color w:val="000000"/>
              </w:rPr>
              <w:t>II. Ochrona danych osobowych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_qj2p3iyqlwum \h </w:instrText>
          </w:r>
          <w:r w:rsidR="00B96F4A">
            <w:fldChar w:fldCharType="separate"/>
          </w:r>
          <w:r w:rsidR="00543E8F">
            <w:rPr>
              <w:noProof/>
            </w:rPr>
            <w:t>3</w:t>
          </w:r>
          <w:r w:rsidR="00B96F4A">
            <w:fldChar w:fldCharType="end"/>
          </w:r>
        </w:p>
        <w:p w14:paraId="0000002E" w14:textId="768F006F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epsepounxnv1">
            <w:r w:rsidR="00B96F4A">
              <w:rPr>
                <w:b/>
                <w:color w:val="000000"/>
              </w:rPr>
              <w:t>III. Tryb udzielania zamówienia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_epsepounxnv1 \h </w:instrText>
          </w:r>
          <w:r w:rsidR="00B96F4A">
            <w:fldChar w:fldCharType="separate"/>
          </w:r>
          <w:r w:rsidR="00543E8F">
            <w:rPr>
              <w:noProof/>
            </w:rPr>
            <w:t>5</w:t>
          </w:r>
          <w:r w:rsidR="00B96F4A">
            <w:fldChar w:fldCharType="end"/>
          </w:r>
        </w:p>
        <w:p w14:paraId="0000002F" w14:textId="00E50D13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x24vtaagcm5x">
            <w:r w:rsidR="00B96F4A">
              <w:rPr>
                <w:b/>
                <w:color w:val="000000"/>
              </w:rPr>
              <w:t>IV. Opis przedmiotu zamówienia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_x24vtaagcm5x \h </w:instrText>
          </w:r>
          <w:r w:rsidR="00B96F4A">
            <w:fldChar w:fldCharType="separate"/>
          </w:r>
          <w:r w:rsidR="00543E8F">
            <w:rPr>
              <w:noProof/>
            </w:rPr>
            <w:t>5</w:t>
          </w:r>
          <w:r w:rsidR="00B96F4A">
            <w:fldChar w:fldCharType="end"/>
          </w:r>
        </w:p>
        <w:p w14:paraId="00000030" w14:textId="3FC88E1C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0i9odf430x7">
            <w:r w:rsidR="00B96F4A">
              <w:rPr>
                <w:b/>
                <w:color w:val="000000"/>
              </w:rPr>
              <w:t>V. Wizja lokalna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_s0i9odf430x7 \h </w:instrText>
          </w:r>
          <w:r w:rsidR="00B96F4A">
            <w:fldChar w:fldCharType="separate"/>
          </w:r>
          <w:r w:rsidR="00543E8F">
            <w:rPr>
              <w:noProof/>
            </w:rPr>
            <w:t>8</w:t>
          </w:r>
          <w:r w:rsidR="00B96F4A">
            <w:fldChar w:fldCharType="end"/>
          </w:r>
        </w:p>
        <w:p w14:paraId="00000031" w14:textId="10009701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3y36xf8w2mt">
            <w:r w:rsidR="00B96F4A">
              <w:rPr>
                <w:b/>
                <w:color w:val="000000"/>
              </w:rPr>
              <w:t>VI. Podwykonawstwo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_l3y36xf8w2mt \h </w:instrText>
          </w:r>
          <w:r w:rsidR="00B96F4A">
            <w:fldChar w:fldCharType="separate"/>
          </w:r>
          <w:r w:rsidR="00543E8F">
            <w:rPr>
              <w:noProof/>
            </w:rPr>
            <w:t>8</w:t>
          </w:r>
          <w:r w:rsidR="00B96F4A">
            <w:fldChar w:fldCharType="end"/>
          </w:r>
        </w:p>
        <w:p w14:paraId="00000032" w14:textId="031E89D4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6katmqtjrys4">
            <w:r w:rsidR="00B96F4A">
              <w:rPr>
                <w:b/>
                <w:color w:val="000000"/>
              </w:rPr>
              <w:t>VII. Termin wykonania zamówienia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_6katmqtjrys4 \h </w:instrText>
          </w:r>
          <w:r w:rsidR="00B96F4A">
            <w:fldChar w:fldCharType="separate"/>
          </w:r>
          <w:r w:rsidR="00543E8F">
            <w:rPr>
              <w:noProof/>
            </w:rPr>
            <w:t>9</w:t>
          </w:r>
          <w:r w:rsidR="00B96F4A">
            <w:fldChar w:fldCharType="end"/>
          </w:r>
        </w:p>
        <w:p w14:paraId="00000033" w14:textId="49EDEB2B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z5qrlch0jbr">
            <w:r w:rsidR="00B96F4A">
              <w:rPr>
                <w:b/>
                <w:color w:val="000000"/>
              </w:rPr>
              <w:t>VIII. Warunki udziału w postępowaniu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_nz5qrlch0jbr \h </w:instrText>
          </w:r>
          <w:r w:rsidR="00B96F4A">
            <w:fldChar w:fldCharType="separate"/>
          </w:r>
          <w:r w:rsidR="00543E8F">
            <w:rPr>
              <w:noProof/>
            </w:rPr>
            <w:t>9</w:t>
          </w:r>
          <w:r w:rsidR="00B96F4A">
            <w:fldChar w:fldCharType="end"/>
          </w:r>
        </w:p>
        <w:p w14:paraId="00000034" w14:textId="53B4F7E0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v3xn7chhdup">
            <w:r w:rsidR="00B96F4A">
              <w:rPr>
                <w:b/>
                <w:color w:val="000000"/>
              </w:rPr>
              <w:t>IX. P</w:t>
            </w:r>
          </w:hyperlink>
          <w:r w:rsidR="00B96F4A">
            <w:rPr>
              <w:b/>
            </w:rPr>
            <w:t>odstawy wykluczenia z postępowania</w:t>
          </w:r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_sv3xn7chhdup \h </w:instrText>
          </w:r>
          <w:r w:rsidR="00B96F4A">
            <w:fldChar w:fldCharType="separate"/>
          </w:r>
          <w:r w:rsidR="00543E8F">
            <w:rPr>
              <w:noProof/>
            </w:rPr>
            <w:t>10</w:t>
          </w:r>
          <w:r w:rsidR="00B96F4A">
            <w:fldChar w:fldCharType="end"/>
          </w:r>
        </w:p>
        <w:p w14:paraId="00000035" w14:textId="7F5E0E72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rlv0voso4yw">
            <w:r w:rsidR="00B96F4A">
              <w:rPr>
                <w:b/>
                <w:color w:val="000000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_crlv0voso4yw \h </w:instrText>
          </w:r>
          <w:r w:rsidR="00B96F4A">
            <w:fldChar w:fldCharType="separate"/>
          </w:r>
          <w:r w:rsidR="00543E8F">
            <w:rPr>
              <w:noProof/>
            </w:rPr>
            <w:t>11</w:t>
          </w:r>
          <w:r w:rsidR="00B96F4A">
            <w:fldChar w:fldCharType="end"/>
          </w:r>
        </w:p>
        <w:p w14:paraId="00000036" w14:textId="4E1A4CD5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b4nrns0uw97">
            <w:r w:rsidR="00B96F4A">
              <w:rPr>
                <w:b/>
                <w:color w:val="000000"/>
              </w:rPr>
              <w:t>XI. Poleganie na zasobach innych podmiotów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_gb4nrns0uw97 \h </w:instrText>
          </w:r>
          <w:r w:rsidR="00B96F4A">
            <w:fldChar w:fldCharType="separate"/>
          </w:r>
          <w:r w:rsidR="00543E8F">
            <w:rPr>
              <w:noProof/>
            </w:rPr>
            <w:t>13</w:t>
          </w:r>
          <w:r w:rsidR="00B96F4A">
            <w:fldChar w:fldCharType="end"/>
          </w:r>
        </w:p>
        <w:p w14:paraId="00000037" w14:textId="1329F28F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odptpqf2xh0">
            <w:r w:rsidR="00B96F4A">
              <w:rPr>
                <w:b/>
                <w:color w:val="000000"/>
              </w:rPr>
              <w:t>XII. Informacja dla Wykonawców wspólnie ubiegających się o udzielenie zamówienia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_lodptpqf2xh0 \h </w:instrText>
          </w:r>
          <w:r w:rsidR="00B96F4A">
            <w:fldChar w:fldCharType="separate"/>
          </w:r>
          <w:r w:rsidR="00543E8F">
            <w:rPr>
              <w:noProof/>
            </w:rPr>
            <w:t>14</w:t>
          </w:r>
          <w:r w:rsidR="00B96F4A">
            <w:fldChar w:fldCharType="end"/>
          </w:r>
        </w:p>
        <w:p w14:paraId="00000038" w14:textId="19278497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tp7vefgpgfgi">
            <w:r w:rsidR="00B96F4A">
              <w:rPr>
                <w:b/>
                <w:color w:val="000000"/>
              </w:rPr>
              <w:t>XIII. Informacje o sposobie porozumiewania się zamawiającego z Wykonawcami oraz przekazywania oświadczeń lub dokumentów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_tp7vefgpgfgi \h </w:instrText>
          </w:r>
          <w:r w:rsidR="00B96F4A">
            <w:fldChar w:fldCharType="separate"/>
          </w:r>
          <w:r w:rsidR="00543E8F">
            <w:rPr>
              <w:noProof/>
            </w:rPr>
            <w:t>14</w:t>
          </w:r>
          <w:r w:rsidR="00B96F4A">
            <w:fldChar w:fldCharType="end"/>
          </w:r>
        </w:p>
        <w:p w14:paraId="00000039" w14:textId="2148AF5E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rq2udys4csh9">
            <w:r w:rsidR="00B96F4A">
              <w:rPr>
                <w:b/>
                <w:color w:val="000000"/>
              </w:rPr>
              <w:t>XIV. Opis sposobu przygotowania ofert oraz dokumentów wymaganych przez Zamawiającego w SWZ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_rq2udys4csh9 \h </w:instrText>
          </w:r>
          <w:r w:rsidR="00B96F4A">
            <w:fldChar w:fldCharType="separate"/>
          </w:r>
          <w:r w:rsidR="00543E8F">
            <w:rPr>
              <w:noProof/>
            </w:rPr>
            <w:t>14</w:t>
          </w:r>
          <w:r w:rsidR="00B96F4A">
            <w:fldChar w:fldCharType="end"/>
          </w:r>
        </w:p>
        <w:p w14:paraId="0000003A" w14:textId="4C80FAB3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8de4rg6s4kb">
            <w:r w:rsidR="00B96F4A">
              <w:rPr>
                <w:b/>
                <w:color w:val="000000"/>
              </w:rPr>
              <w:t>XV. Sposób obliczania ceny oferty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_c8de4rg6s4kb \h </w:instrText>
          </w:r>
          <w:r w:rsidR="00B96F4A">
            <w:fldChar w:fldCharType="separate"/>
          </w:r>
          <w:r w:rsidR="00543E8F">
            <w:rPr>
              <w:noProof/>
            </w:rPr>
            <w:t>16</w:t>
          </w:r>
          <w:r w:rsidR="00B96F4A">
            <w:fldChar w:fldCharType="end"/>
          </w:r>
        </w:p>
        <w:p w14:paraId="0000003B" w14:textId="2AED6838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1wm6hsxsy23e">
            <w:r w:rsidR="00B96F4A">
              <w:rPr>
                <w:b/>
                <w:color w:val="000000"/>
              </w:rPr>
              <w:t>XVI. Wymagania dotyczące wadium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_1wm6hsxsy23e \h </w:instrText>
          </w:r>
          <w:r w:rsidR="00B96F4A">
            <w:fldChar w:fldCharType="separate"/>
          </w:r>
          <w:r w:rsidR="00543E8F">
            <w:rPr>
              <w:noProof/>
            </w:rPr>
            <w:t>19</w:t>
          </w:r>
          <w:r w:rsidR="00B96F4A">
            <w:fldChar w:fldCharType="end"/>
          </w:r>
        </w:p>
        <w:p w14:paraId="0000003C" w14:textId="2A705349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raqvybbazqg">
            <w:r w:rsidR="00B96F4A">
              <w:rPr>
                <w:b/>
                <w:color w:val="000000"/>
              </w:rPr>
              <w:t>XVII. Termin związania ofertą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_kraqvybbazqg \h </w:instrText>
          </w:r>
          <w:r w:rsidR="00B96F4A">
            <w:fldChar w:fldCharType="separate"/>
          </w:r>
          <w:r w:rsidR="00543E8F">
            <w:rPr>
              <w:noProof/>
            </w:rPr>
            <w:t>19</w:t>
          </w:r>
          <w:r w:rsidR="00B96F4A">
            <w:fldChar w:fldCharType="end"/>
          </w:r>
        </w:p>
        <w:p w14:paraId="0000003D" w14:textId="21E66523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iwk7tzonv6ne">
            <w:r w:rsidR="00B96F4A">
              <w:rPr>
                <w:b/>
                <w:color w:val="000000"/>
              </w:rPr>
              <w:t>XVIII. Miejsce i termin składania ofert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_iwk7tzonv6ne \h </w:instrText>
          </w:r>
          <w:r w:rsidR="00B96F4A">
            <w:fldChar w:fldCharType="separate"/>
          </w:r>
          <w:r w:rsidR="00543E8F">
            <w:rPr>
              <w:noProof/>
            </w:rPr>
            <w:t>20</w:t>
          </w:r>
          <w:r w:rsidR="00B96F4A">
            <w:fldChar w:fldCharType="end"/>
          </w:r>
        </w:p>
        <w:p w14:paraId="0000003E" w14:textId="2FF4F2B1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4kmfra1vcqp">
            <w:r w:rsidR="00B96F4A">
              <w:rPr>
                <w:b/>
                <w:color w:val="000000"/>
              </w:rPr>
              <w:t>XIX. Otwarcie ofert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_g4kmfra1vcqp \h </w:instrText>
          </w:r>
          <w:r w:rsidR="00B96F4A">
            <w:fldChar w:fldCharType="separate"/>
          </w:r>
          <w:r w:rsidR="00543E8F">
            <w:rPr>
              <w:noProof/>
            </w:rPr>
            <w:t>20</w:t>
          </w:r>
          <w:r w:rsidR="00B96F4A">
            <w:fldChar w:fldCharType="end"/>
          </w:r>
        </w:p>
        <w:p w14:paraId="0000003F" w14:textId="5C629B56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c2xtpcwd955">
            <w:r w:rsidR="00B96F4A">
              <w:rPr>
                <w:b/>
                <w:color w:val="000000"/>
              </w:rPr>
              <w:t>XX. Opis kryteriów oceny ofert wraz z podaniem wag tych kryteriów i sposobu oceny ofert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_kc2xtpcwd955 \h </w:instrText>
          </w:r>
          <w:r w:rsidR="00B96F4A">
            <w:fldChar w:fldCharType="separate"/>
          </w:r>
          <w:r w:rsidR="00543E8F">
            <w:rPr>
              <w:noProof/>
            </w:rPr>
            <w:t>21</w:t>
          </w:r>
          <w:r w:rsidR="00B96F4A">
            <w:fldChar w:fldCharType="end"/>
          </w:r>
        </w:p>
        <w:p w14:paraId="00000040" w14:textId="411B8A40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jdd1gpfct9cq">
            <w:r w:rsidR="00B96F4A">
              <w:rPr>
                <w:b/>
                <w:color w:val="000000"/>
              </w:rPr>
              <w:t>XXI. Informacje o formalnościach, jakie powinny być dopełnione po wyborze oferty w celu zawarcia umowy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_jdd1gpfct9cq \h </w:instrText>
          </w:r>
          <w:r w:rsidR="00B96F4A">
            <w:fldChar w:fldCharType="separate"/>
          </w:r>
          <w:r w:rsidR="00543E8F">
            <w:rPr>
              <w:noProof/>
            </w:rPr>
            <w:t>22</w:t>
          </w:r>
          <w:r w:rsidR="00B96F4A">
            <w:fldChar w:fldCharType="end"/>
          </w:r>
        </w:p>
        <w:p w14:paraId="00000041" w14:textId="2D70CE35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8o16t0j5rcy">
            <w:r w:rsidR="00B96F4A">
              <w:rPr>
                <w:b/>
                <w:color w:val="000000"/>
              </w:rPr>
              <w:t>XXII. Wymagania dotyczące zabezpieczenia należytego wykonania umowy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_8o16t0j5rcy \h </w:instrText>
          </w:r>
          <w:r w:rsidR="00B96F4A">
            <w:fldChar w:fldCharType="separate"/>
          </w:r>
          <w:r w:rsidR="00543E8F">
            <w:rPr>
              <w:noProof/>
            </w:rPr>
            <w:t>23</w:t>
          </w:r>
          <w:r w:rsidR="00B96F4A">
            <w:fldChar w:fldCharType="end"/>
          </w:r>
        </w:p>
        <w:p w14:paraId="00000042" w14:textId="247B6E86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1rtepxw0unn">
            <w:r w:rsidR="00B96F4A">
              <w:rPr>
                <w:b/>
                <w:color w:val="000000"/>
              </w:rPr>
              <w:t>XXIII. Informacje o treści zawieranej umowy oraz możliwości jej zmiany</w:t>
            </w:r>
          </w:hyperlink>
          <w:r w:rsidR="00B96F4A">
            <w:rPr>
              <w:b/>
              <w:color w:val="000000"/>
            </w:rPr>
            <w:tab/>
          </w:r>
          <w:r w:rsidR="00312FCF">
            <w:t>23</w:t>
          </w:r>
        </w:p>
        <w:p w14:paraId="00000043" w14:textId="2AD8DBE6" w:rsidR="00D95796" w:rsidRDefault="00000000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mfqfyi30wag">
            <w:r w:rsidR="00B96F4A">
              <w:rPr>
                <w:b/>
                <w:color w:val="000000"/>
              </w:rPr>
              <w:t>XIV. Pouczenie o środkach ochrony prawnej przysługujących Wykonawcy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_kmfqfyi30wag \h </w:instrText>
          </w:r>
          <w:r w:rsidR="00B96F4A">
            <w:fldChar w:fldCharType="separate"/>
          </w:r>
          <w:r w:rsidR="00543E8F">
            <w:rPr>
              <w:noProof/>
            </w:rPr>
            <w:t>24</w:t>
          </w:r>
          <w:r w:rsidR="00B96F4A">
            <w:fldChar w:fldCharType="end"/>
          </w:r>
        </w:p>
        <w:p w14:paraId="00000045" w14:textId="21FAEEBF" w:rsidR="00D95796" w:rsidRPr="00091AB2" w:rsidRDefault="00000000" w:rsidP="00091AB2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uarrfy5kozla">
            <w:r w:rsidR="00B96F4A">
              <w:rPr>
                <w:b/>
                <w:color w:val="000000"/>
              </w:rPr>
              <w:t>XXV. Spis załączników</w:t>
            </w:r>
          </w:hyperlink>
          <w:r w:rsidR="00B96F4A">
            <w:rPr>
              <w:b/>
              <w:color w:val="000000"/>
            </w:rPr>
            <w:tab/>
          </w:r>
          <w:r w:rsidR="00B96F4A">
            <w:fldChar w:fldCharType="begin"/>
          </w:r>
          <w:r w:rsidR="00B96F4A">
            <w:instrText xml:space="preserve"> PAGEREF _uarrfy5kozla \h </w:instrText>
          </w:r>
          <w:r w:rsidR="00B96F4A">
            <w:fldChar w:fldCharType="separate"/>
          </w:r>
          <w:r w:rsidR="00543E8F">
            <w:rPr>
              <w:noProof/>
            </w:rPr>
            <w:t>25</w:t>
          </w:r>
          <w:r w:rsidR="00B96F4A">
            <w:fldChar w:fldCharType="end"/>
          </w:r>
          <w:r w:rsidR="00B96F4A">
            <w:fldChar w:fldCharType="end"/>
          </w:r>
        </w:p>
      </w:sdtContent>
    </w:sdt>
    <w:p w14:paraId="00000046" w14:textId="0EDE46D2" w:rsidR="00D95796" w:rsidRDefault="00B96F4A">
      <w:pPr>
        <w:pStyle w:val="Nagwek2"/>
      </w:pPr>
      <w:bookmarkStart w:id="4" w:name="_kabgz8l7slm3" w:colFirst="0" w:colLast="0"/>
      <w:bookmarkEnd w:id="4"/>
      <w:r>
        <w:lastRenderedPageBreak/>
        <w:t>I. Nazwa oraz adres Zamawiającego</w:t>
      </w:r>
      <w:r w:rsidR="00091AB2">
        <w:t xml:space="preserve"> </w:t>
      </w:r>
    </w:p>
    <w:p w14:paraId="43E73ED9" w14:textId="509B69AF" w:rsidR="00881DDF" w:rsidRPr="00891234" w:rsidRDefault="00881DDF">
      <w:pPr>
        <w:spacing w:before="240" w:after="240"/>
        <w:rPr>
          <w:b/>
          <w:bCs/>
          <w:lang w:val="pl-PL"/>
        </w:rPr>
      </w:pPr>
      <w:r w:rsidRPr="008C7992">
        <w:rPr>
          <w:b/>
          <w:bCs/>
          <w:lang w:val="pl-PL"/>
        </w:rPr>
        <w:t>Powiat Goleniowski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ul. Dworcowa 1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72</w:t>
      </w:r>
      <w:r w:rsidR="00891234">
        <w:rPr>
          <w:b/>
          <w:bCs/>
          <w:lang w:val="pl-PL"/>
        </w:rPr>
        <w:t>-</w:t>
      </w:r>
      <w:r w:rsidRPr="008C7992">
        <w:rPr>
          <w:b/>
          <w:bCs/>
          <w:lang w:val="pl-PL"/>
        </w:rPr>
        <w:t>100 Goleniów</w:t>
      </w:r>
      <w:r w:rsidR="00591418">
        <w:rPr>
          <w:b/>
          <w:bCs/>
          <w:lang w:val="pl-PL"/>
        </w:rPr>
        <w:br/>
      </w:r>
      <w:hyperlink r:id="rId8" w:history="1">
        <w:r w:rsidR="00591418" w:rsidRPr="00F44D8F">
          <w:rPr>
            <w:rStyle w:val="Hipercze"/>
            <w:b/>
            <w:bCs/>
            <w:lang w:val="pl-PL"/>
          </w:rPr>
          <w:t>www.powiat-goleniowski.pl</w:t>
        </w:r>
      </w:hyperlink>
      <w:r w:rsidR="00591418">
        <w:rPr>
          <w:b/>
          <w:bCs/>
          <w:lang w:val="pl-PL"/>
        </w:rPr>
        <w:br/>
        <w:t>tel. 91 471 02 65</w:t>
      </w:r>
      <w:r w:rsidR="00891234">
        <w:rPr>
          <w:b/>
          <w:bCs/>
          <w:lang w:val="pl-PL"/>
        </w:rPr>
        <w:br/>
      </w:r>
      <w:r w:rsidRPr="008C7992">
        <w:rPr>
          <w:b/>
        </w:rPr>
        <w:t>NIP 856-15-77-155</w:t>
      </w:r>
    </w:p>
    <w:p w14:paraId="0000004A" w14:textId="66F4CD54" w:rsidR="00D95796" w:rsidRPr="008C7992" w:rsidRDefault="00B96F4A">
      <w:pPr>
        <w:spacing w:before="240" w:after="240"/>
      </w:pPr>
      <w:r w:rsidRPr="008C7992">
        <w:t>Godziny pracy Zamawiającego:</w:t>
      </w:r>
      <w:r w:rsidR="00814E11" w:rsidRPr="008C7992">
        <w:t xml:space="preserve"> poniedziałek-piątek – od 7.30 do 15.30</w:t>
      </w:r>
    </w:p>
    <w:p w14:paraId="3114809B" w14:textId="77777777" w:rsidR="00891234" w:rsidRDefault="00891234" w:rsidP="00891234">
      <w:pPr>
        <w:spacing w:before="240" w:after="240"/>
        <w:jc w:val="both"/>
        <w:rPr>
          <w:sz w:val="24"/>
          <w:szCs w:val="24"/>
          <w:u w:val="single"/>
        </w:rPr>
      </w:pPr>
      <w:r>
        <w:rPr>
          <w:b/>
          <w:highlight w:val="white"/>
          <w:u w:val="single"/>
        </w:rPr>
        <w:t xml:space="preserve">Uwaga! </w:t>
      </w:r>
      <w:r>
        <w:rPr>
          <w:highlight w:val="white"/>
          <w:u w:val="single"/>
        </w:rPr>
        <w:t>W przypadku gdy wniosek o wgląd w protokół, o którym mowa w art. 74 ust. 1 ustawy PZP wpłynie 30 minut przed końcem godzin pracy, odpowiedź zostanie udzielona dnia następnego (roboczego).</w:t>
      </w:r>
    </w:p>
    <w:p w14:paraId="17B423EF" w14:textId="3C042B66" w:rsidR="00591418" w:rsidRPr="00591418" w:rsidRDefault="00591418" w:rsidP="00591418">
      <w:pPr>
        <w:spacing w:before="240" w:after="240"/>
        <w:rPr>
          <w:b/>
          <w:bCs/>
          <w:lang w:val="pl-PL"/>
        </w:rPr>
      </w:pPr>
      <w:r w:rsidRPr="00591418">
        <w:rPr>
          <w:b/>
          <w:bCs/>
          <w:color w:val="FF0000"/>
          <w:lang w:val="pl-PL"/>
        </w:rPr>
        <w:t>Adres strony internetowej, na której jest prowadzone postępowanie i na której będą dostępne wszelkie dokumenty związane z prowadzoną procedurą:</w:t>
      </w:r>
      <w:r w:rsidRPr="00591418">
        <w:rPr>
          <w:b/>
          <w:bCs/>
          <w:color w:val="FF0000"/>
          <w:lang w:val="pl-PL"/>
        </w:rPr>
        <w:br/>
      </w:r>
      <w:bookmarkStart w:id="5" w:name="_Hlk66959474"/>
      <w:r w:rsidR="00994DF1">
        <w:fldChar w:fldCharType="begin"/>
      </w:r>
      <w:r w:rsidR="00994DF1">
        <w:instrText xml:space="preserve"> HYPERLINK "https://platformazakupowa.pl/sp_goleniow" </w:instrText>
      </w:r>
      <w:r w:rsidR="00994DF1">
        <w:fldChar w:fldCharType="separate"/>
      </w:r>
      <w:r w:rsidRPr="00F44D8F">
        <w:rPr>
          <w:rStyle w:val="Hipercze"/>
          <w:b/>
          <w:bCs/>
          <w:lang w:val="pl-PL"/>
        </w:rPr>
        <w:t>https://platformazakupowa.pl/sp_goleniow</w:t>
      </w:r>
      <w:r w:rsidR="00994DF1">
        <w:rPr>
          <w:rStyle w:val="Hipercze"/>
          <w:b/>
          <w:bCs/>
          <w:lang w:val="pl-PL"/>
        </w:rPr>
        <w:fldChar w:fldCharType="end"/>
      </w:r>
      <w:r>
        <w:rPr>
          <w:b/>
          <w:bCs/>
          <w:lang w:val="pl-PL"/>
        </w:rPr>
        <w:t xml:space="preserve"> </w:t>
      </w:r>
      <w:bookmarkEnd w:id="5"/>
    </w:p>
    <w:p w14:paraId="0000004D" w14:textId="4DAF9D53" w:rsidR="00D95796" w:rsidRDefault="00B96F4A" w:rsidP="00591418">
      <w:pPr>
        <w:spacing w:before="240" w:after="240"/>
        <w:jc w:val="both"/>
        <w:rPr>
          <w:b/>
          <w:u w:val="single"/>
        </w:rPr>
      </w:pPr>
      <w:r w:rsidRPr="008C7992">
        <w:rPr>
          <w:b/>
          <w:u w:val="single"/>
        </w:rPr>
        <w:t xml:space="preserve">Uwaga! </w:t>
      </w:r>
      <w:r w:rsidRPr="008C7992">
        <w:rPr>
          <w:u w:val="single"/>
        </w:rPr>
        <w:t xml:space="preserve">Zamawiający przypomina, że w toku postępowania zgodnie </w:t>
      </w:r>
      <w:r>
        <w:rPr>
          <w:u w:val="single"/>
        </w:rPr>
        <w:t xml:space="preserve">z art. 61 ust. 2 ustawy PZP komunikacja ustna dopuszczalna jest jedynie w toku negocjacji lub dialogu oraz </w:t>
      </w:r>
      <w:r w:rsidR="00591418">
        <w:rPr>
          <w:u w:val="single"/>
        </w:rPr>
        <w:br/>
      </w:r>
      <w:r>
        <w:rPr>
          <w:u w:val="single"/>
        </w:rPr>
        <w:t xml:space="preserve">w odniesieniu do informacji, które nie są istotne. Zasady dotyczące sposobu komunikowania się zostały przez Zamawiającego umieszczone </w:t>
      </w:r>
      <w:r>
        <w:rPr>
          <w:b/>
          <w:u w:val="single"/>
        </w:rPr>
        <w:t>w rozdziale XIII pkt 3.</w:t>
      </w:r>
    </w:p>
    <w:p w14:paraId="0000004E" w14:textId="7A70A60F" w:rsidR="00D95796" w:rsidRDefault="00B96F4A">
      <w:pPr>
        <w:pStyle w:val="Nagwek2"/>
        <w:spacing w:before="240" w:after="240"/>
      </w:pPr>
      <w:bookmarkStart w:id="6" w:name="_qj2p3iyqlwum" w:colFirst="0" w:colLast="0"/>
      <w:bookmarkEnd w:id="6"/>
      <w:r>
        <w:t>II. Ochrona danych osobowych</w:t>
      </w:r>
    </w:p>
    <w:p w14:paraId="0000004F" w14:textId="77777777" w:rsidR="00D95796" w:rsidRDefault="00B96F4A" w:rsidP="00BC344C">
      <w:pPr>
        <w:numPr>
          <w:ilvl w:val="0"/>
          <w:numId w:val="22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0000050" w14:textId="4F0B1784" w:rsidR="00D95796" w:rsidRPr="008C7992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</w:t>
      </w:r>
      <w:r w:rsidR="00F10A18" w:rsidRPr="00F54B4A">
        <w:rPr>
          <w:b/>
          <w:sz w:val="20"/>
          <w:szCs w:val="20"/>
        </w:rPr>
        <w:t xml:space="preserve">Powiat Goleniowski z siedzibą </w:t>
      </w:r>
      <w:r w:rsidR="00DF55D9" w:rsidRPr="00F54B4A">
        <w:rPr>
          <w:b/>
          <w:sz w:val="20"/>
          <w:szCs w:val="20"/>
        </w:rPr>
        <w:br/>
      </w:r>
      <w:r w:rsidR="00F10A18" w:rsidRPr="00F54B4A">
        <w:rPr>
          <w:b/>
          <w:sz w:val="20"/>
          <w:szCs w:val="20"/>
        </w:rPr>
        <w:t>w Starostwie  Powiatowym w Goleniowie przy ul. Dworcowej 1, 72-100 Goleniów.</w:t>
      </w:r>
    </w:p>
    <w:p w14:paraId="00000051" w14:textId="24184FBD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 wyznaczył Inspektora Danych Osobowych, z którym można się kontaktować pod adresem e-mail: </w:t>
      </w:r>
      <w:hyperlink r:id="rId9" w:history="1">
        <w:r w:rsidR="00F10A18" w:rsidRPr="00F10A18">
          <w:rPr>
            <w:rStyle w:val="Hipercze"/>
            <w:sz w:val="20"/>
            <w:szCs w:val="20"/>
          </w:rPr>
          <w:t>abi@powiat-goleniowski.pl</w:t>
        </w:r>
      </w:hyperlink>
      <w:r w:rsidR="00F10A18" w:rsidRPr="00F10A18">
        <w:rPr>
          <w:sz w:val="20"/>
          <w:szCs w:val="20"/>
        </w:rPr>
        <w:t xml:space="preserve">, (ABI)/Inspektor Ochrony Danych (IOD) w Starostwie tel./fax 91 4072568 </w:t>
      </w:r>
    </w:p>
    <w:p w14:paraId="00000052" w14:textId="77777777" w:rsidR="00D95796" w:rsidRPr="00F10A18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 w:rsidRPr="00F10A18">
        <w:rPr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00000053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00000054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00000055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00000056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w odniesieniu do Pani/Pana danych osobowych decyzje nie będą podejmowane w sposób zautomatyzowany, stosownie do art. 22 RODO.</w:t>
      </w:r>
    </w:p>
    <w:p w14:paraId="00000057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posiada Pani/Pan:</w:t>
      </w:r>
    </w:p>
    <w:p w14:paraId="00000058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0000059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16 RODO prawo do sprostowania Pani/Pana danych osobowych (</w:t>
      </w:r>
      <w:r>
        <w:rPr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sz w:val="20"/>
          <w:szCs w:val="20"/>
        </w:rPr>
        <w:t>);</w:t>
      </w:r>
    </w:p>
    <w:p w14:paraId="0000005A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  <w:szCs w:val="20"/>
        </w:rPr>
        <w:t>);</w:t>
      </w:r>
    </w:p>
    <w:p w14:paraId="0000005B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i/>
          <w:sz w:val="20"/>
          <w:szCs w:val="20"/>
        </w:rPr>
        <w:t xml:space="preserve"> </w:t>
      </w:r>
    </w:p>
    <w:p w14:paraId="0000005C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nie przysługuje Pani/Panu:</w:t>
      </w:r>
    </w:p>
    <w:p w14:paraId="0000005D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w związku z art. 17 ust. 3 lit. b, d lub e RODO prawo do usunięcia danych osobowych;</w:t>
      </w:r>
    </w:p>
    <w:p w14:paraId="0000005E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prawo do przenoszenia danych osobowych, o którym mowa w art. 20 RODO;</w:t>
      </w:r>
    </w:p>
    <w:p w14:paraId="0000005F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0000060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0000061" w14:textId="77777777" w:rsidR="00D95796" w:rsidRDefault="00B96F4A">
      <w:pPr>
        <w:pStyle w:val="Nagwek2"/>
        <w:spacing w:before="240" w:after="240"/>
      </w:pPr>
      <w:bookmarkStart w:id="7" w:name="_epsepounxnv1" w:colFirst="0" w:colLast="0"/>
      <w:bookmarkEnd w:id="7"/>
      <w:r>
        <w:lastRenderedPageBreak/>
        <w:t>III. Tryb udzielania zamówienia</w:t>
      </w:r>
    </w:p>
    <w:p w14:paraId="00000062" w14:textId="77777777" w:rsidR="00D95796" w:rsidRDefault="00B96F4A" w:rsidP="00BC344C">
      <w:pPr>
        <w:numPr>
          <w:ilvl w:val="0"/>
          <w:numId w:val="2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Niniejsze postępowanie prowadzone jest w trybie podstawowym o jakim stanowi art. 275 pkt 1 PZP oraz niniejszej Specyfikacji Warunków Zamówienia, zwaną dalej „SWZ”. </w:t>
      </w:r>
    </w:p>
    <w:p w14:paraId="00000063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przewiduje prowadzenia negocjacji. </w:t>
      </w:r>
    </w:p>
    <w:p w14:paraId="00000064" w14:textId="4FE1025E" w:rsidR="00D95796" w:rsidRDefault="00B96F4A" w:rsidP="00143EEC">
      <w:pPr>
        <w:numPr>
          <w:ilvl w:val="0"/>
          <w:numId w:val="26"/>
        </w:numPr>
        <w:spacing w:line="360" w:lineRule="auto"/>
        <w:ind w:left="425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Szacunkowa wartość przedmiotowego zamówienia nie przekracza progów unijnych o jakich mowa w art. 3 ustawy PZP.  </w:t>
      </w:r>
    </w:p>
    <w:p w14:paraId="1A4F9615" w14:textId="05F2EAAA" w:rsidR="002C4351" w:rsidRPr="008C7992" w:rsidRDefault="00B90B74" w:rsidP="00143EEC">
      <w:pPr>
        <w:pStyle w:val="Akapitzlist"/>
        <w:numPr>
          <w:ilvl w:val="0"/>
          <w:numId w:val="26"/>
        </w:numPr>
        <w:spacing w:line="360" w:lineRule="auto"/>
        <w:ind w:left="425" w:hanging="425"/>
        <w:jc w:val="both"/>
        <w:rPr>
          <w:sz w:val="20"/>
          <w:szCs w:val="20"/>
        </w:rPr>
      </w:pPr>
      <w:r w:rsidRPr="008C7992">
        <w:rPr>
          <w:sz w:val="20"/>
          <w:szCs w:val="20"/>
        </w:rPr>
        <w:t>Zgodnie z art. 310 pkt 1 PZP Zamawiający przewiduje możliwość unieważnienia</w:t>
      </w:r>
      <w:r w:rsidR="00AD558F">
        <w:rPr>
          <w:sz w:val="20"/>
          <w:szCs w:val="20"/>
        </w:rPr>
        <w:t xml:space="preserve"> </w:t>
      </w:r>
      <w:r w:rsidRPr="008C7992">
        <w:rPr>
          <w:sz w:val="20"/>
          <w:szCs w:val="20"/>
        </w:rPr>
        <w:t>przedmiotowego postępowania, jeżeli środki, które Zamawiający zamierzał przeznaczyć na sfinansowanie całości lub części zamówienia, nie zostały mu przyznane.</w:t>
      </w:r>
    </w:p>
    <w:p w14:paraId="00000066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aukcji elektronicznej.</w:t>
      </w:r>
    </w:p>
    <w:p w14:paraId="00000067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złożenia oferty w postaci katalogów elektronicznych.</w:t>
      </w:r>
    </w:p>
    <w:p w14:paraId="00000068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prowadzi postępowania w celu zawarcia umowy ramowej.</w:t>
      </w:r>
    </w:p>
    <w:p w14:paraId="00000069" w14:textId="532139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zastrzega możliwości ubiegania się o udzielenie zamówienia wyłącznie przez Wykonawców, o których mowa w art. 94 PZP</w:t>
      </w:r>
      <w:r w:rsidR="00AD558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000006A" w14:textId="71ECCB3E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EC2C6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obejmują następujące rodzaje czynności: </w:t>
      </w:r>
    </w:p>
    <w:p w14:paraId="085B30CE" w14:textId="2A828615" w:rsidR="00C608B9" w:rsidRPr="003F37D2" w:rsidRDefault="00C608B9" w:rsidP="00BC344C">
      <w:pPr>
        <w:numPr>
          <w:ilvl w:val="0"/>
          <w:numId w:val="12"/>
        </w:numPr>
        <w:spacing w:line="360" w:lineRule="auto"/>
        <w:ind w:left="852" w:hanging="418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 </w:t>
      </w:r>
      <w:r w:rsidRPr="00C8467C">
        <w:rPr>
          <w:sz w:val="20"/>
          <w:szCs w:val="20"/>
        </w:rPr>
        <w:t>osoby, które wykonywać będą bezpośrednio czynności związane z wykonywaniem robót</w:t>
      </w:r>
      <w:r w:rsidR="00FE5A5F">
        <w:rPr>
          <w:sz w:val="20"/>
          <w:szCs w:val="20"/>
        </w:rPr>
        <w:t xml:space="preserve"> związanych z przedmiotem zamówienia</w:t>
      </w:r>
      <w:r w:rsidRPr="00C8467C">
        <w:rPr>
          <w:sz w:val="20"/>
          <w:szCs w:val="20"/>
        </w:rPr>
        <w:t xml:space="preserve">, </w:t>
      </w:r>
      <w:r w:rsidRPr="003F37D2">
        <w:rPr>
          <w:sz w:val="20"/>
          <w:szCs w:val="20"/>
        </w:rPr>
        <w:t xml:space="preserve">czyli pracownicy </w:t>
      </w:r>
      <w:r w:rsidR="00FE5A5F" w:rsidRPr="003F37D2">
        <w:rPr>
          <w:sz w:val="20"/>
          <w:szCs w:val="20"/>
        </w:rPr>
        <w:t>ogólnobudowlani</w:t>
      </w:r>
      <w:r w:rsidRPr="003F37D2">
        <w:rPr>
          <w:sz w:val="20"/>
          <w:szCs w:val="20"/>
        </w:rPr>
        <w:t>, wymóg ten nie dotyczy m.in. osób kierujących robotami budowlanymi.</w:t>
      </w:r>
    </w:p>
    <w:p w14:paraId="0000006D" w14:textId="7DE0A792" w:rsidR="00D95796" w:rsidRPr="003F37D2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3F37D2">
        <w:rPr>
          <w:sz w:val="20"/>
          <w:szCs w:val="20"/>
        </w:rPr>
        <w:t xml:space="preserve">Szczegółowe wymagania dotyczące realizacji oraz egzekwowania wymogu zatrudnienia na podstawie stosunku pracy zostały określone we wzorze umowy stanowiącym odpowiednio </w:t>
      </w:r>
      <w:r w:rsidRPr="003F37D2">
        <w:rPr>
          <w:b/>
          <w:bCs/>
          <w:sz w:val="20"/>
          <w:szCs w:val="20"/>
        </w:rPr>
        <w:t xml:space="preserve">Załącznik </w:t>
      </w:r>
      <w:r w:rsidRPr="00237862">
        <w:rPr>
          <w:b/>
          <w:bCs/>
          <w:sz w:val="20"/>
          <w:szCs w:val="20"/>
        </w:rPr>
        <w:t>nr</w:t>
      </w:r>
      <w:r w:rsidR="00CF0D27" w:rsidRPr="00237862">
        <w:rPr>
          <w:b/>
          <w:bCs/>
          <w:sz w:val="20"/>
          <w:szCs w:val="20"/>
        </w:rPr>
        <w:t xml:space="preserve"> </w:t>
      </w:r>
      <w:r w:rsidR="007A417C">
        <w:rPr>
          <w:b/>
          <w:bCs/>
          <w:sz w:val="20"/>
          <w:szCs w:val="20"/>
          <w:lang w:val="pl-PL"/>
        </w:rPr>
        <w:t>6</w:t>
      </w:r>
      <w:r w:rsidR="00F54B4A" w:rsidRPr="00237862">
        <w:rPr>
          <w:b/>
          <w:bCs/>
          <w:sz w:val="20"/>
          <w:szCs w:val="20"/>
          <w:lang w:val="pl-PL"/>
        </w:rPr>
        <w:t xml:space="preserve"> do SWZ</w:t>
      </w:r>
      <w:r w:rsidR="00CF0D27" w:rsidRPr="00237862">
        <w:rPr>
          <w:sz w:val="20"/>
          <w:szCs w:val="20"/>
          <w:lang w:val="pl-PL"/>
        </w:rPr>
        <w:t xml:space="preserve"> - Wzór </w:t>
      </w:r>
      <w:r w:rsidR="00CF0D27" w:rsidRPr="003F37D2">
        <w:rPr>
          <w:sz w:val="20"/>
          <w:szCs w:val="20"/>
          <w:lang w:val="pl-PL"/>
        </w:rPr>
        <w:t>umowy</w:t>
      </w:r>
    </w:p>
    <w:p w14:paraId="0000006E" w14:textId="2B5B0C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określa dodatkowych wymagań związanych z zatrudnianiem osób, o których mowa w art. 96 ust. 2 pkt 2 PZP</w:t>
      </w:r>
      <w:r w:rsidR="00143EE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47A90056" w14:textId="51E5E383" w:rsidR="00BD425F" w:rsidRPr="00BD425F" w:rsidRDefault="00B96F4A" w:rsidP="00BD425F">
      <w:pPr>
        <w:pStyle w:val="Nagwek2"/>
        <w:spacing w:before="240" w:after="240"/>
      </w:pPr>
      <w:bookmarkStart w:id="8" w:name="_x24vtaagcm5x" w:colFirst="0" w:colLast="0"/>
      <w:bookmarkEnd w:id="8"/>
      <w:r>
        <w:t>IV. Opis przedmiotu zamówieni</w:t>
      </w:r>
    </w:p>
    <w:p w14:paraId="63701F85" w14:textId="375212FA" w:rsidR="00BD425F" w:rsidRPr="00BA3628" w:rsidRDefault="00937DC0" w:rsidP="00937DC0">
      <w:pPr>
        <w:spacing w:line="360" w:lineRule="exact"/>
        <w:jc w:val="both"/>
        <w:rPr>
          <w:b/>
          <w:bCs/>
          <w:sz w:val="20"/>
          <w:szCs w:val="20"/>
          <w:lang w:val="pl-PL"/>
        </w:rPr>
      </w:pPr>
      <w:bookmarkStart w:id="9" w:name="_Hlk127346448"/>
      <w:r w:rsidRPr="00BA3628">
        <w:rPr>
          <w:b/>
          <w:bCs/>
          <w:sz w:val="20"/>
          <w:szCs w:val="20"/>
          <w:lang w:val="pl-PL"/>
        </w:rPr>
        <w:t xml:space="preserve">Szczegółowy opis przedmiotu zamówienia określają następujące dokumenty stanowiące załącznik nr </w:t>
      </w:r>
      <w:r w:rsidR="007A417C">
        <w:rPr>
          <w:b/>
          <w:bCs/>
          <w:sz w:val="20"/>
          <w:szCs w:val="20"/>
          <w:lang w:val="pl-PL"/>
        </w:rPr>
        <w:t xml:space="preserve">9 </w:t>
      </w:r>
      <w:r w:rsidRPr="00BA3628">
        <w:rPr>
          <w:b/>
          <w:bCs/>
          <w:sz w:val="20"/>
          <w:szCs w:val="20"/>
          <w:lang w:val="pl-PL"/>
        </w:rPr>
        <w:t>do SWZ</w:t>
      </w:r>
      <w:bookmarkEnd w:id="9"/>
      <w:r w:rsidRPr="00BA3628">
        <w:rPr>
          <w:b/>
          <w:bCs/>
          <w:sz w:val="20"/>
          <w:szCs w:val="20"/>
          <w:lang w:val="pl-PL"/>
        </w:rPr>
        <w:t>:</w:t>
      </w:r>
    </w:p>
    <w:p w14:paraId="1DC51511" w14:textId="5B914767" w:rsidR="00937DC0" w:rsidRPr="00AE1C42" w:rsidRDefault="00937DC0" w:rsidP="00937DC0">
      <w:pPr>
        <w:numPr>
          <w:ilvl w:val="0"/>
          <w:numId w:val="38"/>
        </w:numPr>
        <w:spacing w:line="360" w:lineRule="exact"/>
        <w:jc w:val="both"/>
        <w:rPr>
          <w:color w:val="FF0000"/>
          <w:sz w:val="20"/>
          <w:szCs w:val="20"/>
          <w:lang w:val="x-none"/>
        </w:rPr>
      </w:pPr>
      <w:bookmarkStart w:id="10" w:name="_Hlk2061577"/>
      <w:r w:rsidRPr="00AE1C42">
        <w:rPr>
          <w:sz w:val="20"/>
          <w:szCs w:val="20"/>
          <w:lang w:val="pl-PL"/>
        </w:rPr>
        <w:t xml:space="preserve">Projekt wykonawczy </w:t>
      </w:r>
    </w:p>
    <w:p w14:paraId="2CC5F3D6" w14:textId="4095C648" w:rsidR="00937DC0" w:rsidRPr="00AE1C42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>P</w:t>
      </w:r>
      <w:r w:rsidRPr="00AE1C42">
        <w:rPr>
          <w:sz w:val="20"/>
          <w:szCs w:val="20"/>
          <w:lang w:val="x-none"/>
        </w:rPr>
        <w:t>r</w:t>
      </w:r>
      <w:r w:rsidRPr="00AE1C42">
        <w:rPr>
          <w:sz w:val="20"/>
          <w:szCs w:val="20"/>
          <w:lang w:val="pl-PL"/>
        </w:rPr>
        <w:t>zedmiar robót</w:t>
      </w:r>
    </w:p>
    <w:p w14:paraId="4128173C" w14:textId="6C700E5E" w:rsidR="00937DC0" w:rsidRPr="00AE1C42" w:rsidRDefault="007A512A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>Zgłoszenie robót niewymagających pozwolenia na budowę</w:t>
      </w:r>
    </w:p>
    <w:p w14:paraId="7C7B467F" w14:textId="77777777" w:rsidR="00937DC0" w:rsidRPr="00AE1C42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 xml:space="preserve">Stała organizacja ruchu </w:t>
      </w:r>
    </w:p>
    <w:p w14:paraId="204C7BA9" w14:textId="77777777" w:rsidR="00937DC0" w:rsidRPr="00BD425F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>Szczegółowe specyfikacje techniczne</w:t>
      </w:r>
      <w:bookmarkEnd w:id="10"/>
    </w:p>
    <w:p w14:paraId="4B1FE011" w14:textId="77777777" w:rsidR="004D65B4" w:rsidRPr="004D65B4" w:rsidRDefault="004D65B4" w:rsidP="004D65B4">
      <w:p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Lokalizacja obiektu oraz opis stanu istniejącego</w:t>
      </w:r>
    </w:p>
    <w:p w14:paraId="20E3BEAD" w14:textId="77777777" w:rsidR="004D65B4" w:rsidRPr="004D65B4" w:rsidRDefault="004D65B4" w:rsidP="004D65B4">
      <w:p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lastRenderedPageBreak/>
        <w:t>Do remontu nawierzchni przeznaczono odcinek drogi dojazdowej oraz placu manewrowego stanowiącego dojazd do pobliskich firm i instytucji. Droga o małym natężeniu ruchu kołowego.</w:t>
      </w:r>
    </w:p>
    <w:p w14:paraId="5C16A5CC" w14:textId="77777777" w:rsidR="004D65B4" w:rsidRPr="004D65B4" w:rsidRDefault="004D65B4" w:rsidP="004D65B4">
      <w:p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Obecnie jezdni wykonana jest z masy bitumicznej, żwiru (tłucznia), kostki betonowej oraz płyt ażurowych betonowych. Nawierzchnia jezdni w stanie niezadawalającym, liczne ubytki, nierówności oraz spękania.</w:t>
      </w:r>
    </w:p>
    <w:p w14:paraId="6BE370BA" w14:textId="77777777" w:rsidR="004D65B4" w:rsidRPr="004D65B4" w:rsidRDefault="004D65B4" w:rsidP="004D65B4">
      <w:p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Pochylenie podłużne oraz porzeczne wynoszące ok 1%. Teren równy.</w:t>
      </w:r>
    </w:p>
    <w:p w14:paraId="068BD4F1" w14:textId="0F6885CF" w:rsidR="00BD425F" w:rsidRDefault="004D65B4" w:rsidP="004D65B4">
      <w:p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Teren uzbrojony w sieci kanalizacji sanitarnej, wodociągowej, energetycznej, teletechnicznej oraz gazowej.</w:t>
      </w:r>
    </w:p>
    <w:p w14:paraId="2DCDA7DD" w14:textId="77777777" w:rsidR="004D65B4" w:rsidRPr="004D65B4" w:rsidRDefault="004D65B4" w:rsidP="004D65B4">
      <w:pPr>
        <w:spacing w:line="360" w:lineRule="exact"/>
        <w:jc w:val="both"/>
        <w:rPr>
          <w:sz w:val="20"/>
          <w:szCs w:val="20"/>
          <w:u w:val="single"/>
          <w:lang w:val="x-none"/>
        </w:rPr>
      </w:pPr>
      <w:r w:rsidRPr="004D65B4">
        <w:rPr>
          <w:sz w:val="20"/>
          <w:szCs w:val="20"/>
          <w:u w:val="single"/>
          <w:lang w:val="x-none"/>
        </w:rPr>
        <w:t>Zakres prac:</w:t>
      </w:r>
    </w:p>
    <w:p w14:paraId="306C1EE7" w14:textId="66375759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Wykonanie frezowania istniejącej nawierzchni bitumicznej,</w:t>
      </w:r>
    </w:p>
    <w:p w14:paraId="3EF0BA99" w14:textId="7C872F96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Rozebranie istniejącej konstrukcji nawierzchni,</w:t>
      </w:r>
    </w:p>
    <w:p w14:paraId="31E60B4D" w14:textId="15678D5D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Ułożenie warstwy ulepszonego podłoża z kruszywa stabilizowanego cementem C1,5/2,0 gr. 15 cm,</w:t>
      </w:r>
    </w:p>
    <w:p w14:paraId="4B800B56" w14:textId="12FEE015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Ułożenie warstwy podbudowy z kruszywa łamanego C90/3 stabilizowanego mechanicznie gr. 15 cm,</w:t>
      </w:r>
    </w:p>
    <w:p w14:paraId="4ABA7C51" w14:textId="2C03DB49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Wykonanie warstwy podsypka cementowo-piaskowa 1:4 gr. 5 cm,</w:t>
      </w:r>
    </w:p>
    <w:p w14:paraId="07C43AF7" w14:textId="0821E422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Wykonanie warstwy ścieralnej z kostki betonowej gr. 8 cm,</w:t>
      </w:r>
    </w:p>
    <w:p w14:paraId="195A5D23" w14:textId="797B5242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Montaż krawężników oraz krawężników obniżonych na betonowej ławie oporowej,</w:t>
      </w:r>
    </w:p>
    <w:p w14:paraId="1F9C3062" w14:textId="595D7AEA" w:rsidR="004D65B4" w:rsidRP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Wykonanie robót towarzyszących,</w:t>
      </w:r>
    </w:p>
    <w:p w14:paraId="793D599D" w14:textId="25EDB9B4" w:rsidR="004D65B4" w:rsidRDefault="004D65B4" w:rsidP="004D65B4">
      <w:pPr>
        <w:pStyle w:val="Akapitzlist"/>
        <w:numPr>
          <w:ilvl w:val="0"/>
          <w:numId w:val="43"/>
        </w:num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Wykonanie prac porządkowych.</w:t>
      </w:r>
    </w:p>
    <w:p w14:paraId="0AFD71B5" w14:textId="77777777" w:rsidR="00A23E32" w:rsidRDefault="00A23E32" w:rsidP="00A23E32">
      <w:pPr>
        <w:spacing w:line="360" w:lineRule="exact"/>
        <w:jc w:val="both"/>
        <w:rPr>
          <w:sz w:val="20"/>
          <w:szCs w:val="20"/>
          <w:lang w:val="x-none"/>
        </w:rPr>
      </w:pPr>
    </w:p>
    <w:p w14:paraId="10B86FD8" w14:textId="58F7424A" w:rsidR="00A23E32" w:rsidRPr="00A23E32" w:rsidRDefault="00A23E32" w:rsidP="00A23E32">
      <w:pPr>
        <w:spacing w:line="360" w:lineRule="exact"/>
        <w:jc w:val="both"/>
        <w:rPr>
          <w:sz w:val="20"/>
          <w:szCs w:val="20"/>
          <w:lang w:val="x-none"/>
        </w:rPr>
      </w:pPr>
      <w:r w:rsidRPr="00A23E32">
        <w:rPr>
          <w:sz w:val="20"/>
          <w:szCs w:val="20"/>
          <w:lang w:val="x-none"/>
        </w:rPr>
        <w:t>Zakres planowanych prac remontowych obejmuje wykonanie remontu nawierzchni wraz z wprowadzeniem niewielkich korekt spadków poprzecznych oraz podłużnych, utwardzenie placu oraz montaż krawężników.</w:t>
      </w:r>
    </w:p>
    <w:p w14:paraId="58DD741F" w14:textId="77777777" w:rsidR="00583C03" w:rsidRPr="00775EED" w:rsidRDefault="00583C03" w:rsidP="00937DC0">
      <w:pPr>
        <w:spacing w:line="360" w:lineRule="exact"/>
        <w:jc w:val="both"/>
        <w:rPr>
          <w:b/>
          <w:color w:val="FF0000"/>
          <w:sz w:val="8"/>
          <w:szCs w:val="8"/>
          <w:lang w:val="pl-PL"/>
        </w:rPr>
      </w:pPr>
    </w:p>
    <w:p w14:paraId="7E7701FB" w14:textId="69F51290" w:rsidR="00583C03" w:rsidRPr="007A512A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B96F4A" w:rsidRPr="007A512A">
        <w:rPr>
          <w:sz w:val="20"/>
          <w:szCs w:val="20"/>
        </w:rPr>
        <w:t xml:space="preserve">Wspólny Słownik Zamówień CPV: </w:t>
      </w:r>
      <w:r w:rsidR="00B96F4A" w:rsidRPr="007A512A">
        <w:rPr>
          <w:smallCaps/>
          <w:sz w:val="20"/>
          <w:szCs w:val="20"/>
        </w:rPr>
        <w:t> </w:t>
      </w:r>
    </w:p>
    <w:p w14:paraId="59156AC3" w14:textId="77777777" w:rsidR="00BD425F" w:rsidRPr="00BD425F" w:rsidRDefault="00BD425F" w:rsidP="00BD425F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BD425F">
        <w:rPr>
          <w:b/>
          <w:smallCaps/>
          <w:lang w:val="pl-PL"/>
        </w:rPr>
        <w:t>45100000-8 Przygotowanie terenu pod budowę</w:t>
      </w:r>
    </w:p>
    <w:p w14:paraId="25AD8EE9" w14:textId="77777777" w:rsidR="00BD425F" w:rsidRPr="00BD425F" w:rsidRDefault="00BD425F" w:rsidP="00BD425F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BD425F">
        <w:rPr>
          <w:b/>
          <w:smallCaps/>
          <w:lang w:val="pl-PL"/>
        </w:rPr>
        <w:t>45111100-9 Roboty w zakresie burzenia</w:t>
      </w:r>
    </w:p>
    <w:p w14:paraId="0E5052D8" w14:textId="77777777" w:rsidR="00BD425F" w:rsidRPr="00BD425F" w:rsidRDefault="00BD425F" w:rsidP="00BD425F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BD425F">
        <w:rPr>
          <w:b/>
          <w:smallCaps/>
          <w:lang w:val="pl-PL"/>
        </w:rPr>
        <w:t>45111200-0 Roboty w zakresie przygotowania terenu pod budowę i roboty ziemne</w:t>
      </w:r>
    </w:p>
    <w:p w14:paraId="3A86E5E9" w14:textId="77777777" w:rsidR="00BD425F" w:rsidRPr="00BD425F" w:rsidRDefault="00BD425F" w:rsidP="00BD425F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BD425F">
        <w:rPr>
          <w:b/>
          <w:smallCaps/>
          <w:lang w:val="pl-PL"/>
        </w:rPr>
        <w:t>45233120-6 Roboty w zakresie budowy dróg</w:t>
      </w:r>
    </w:p>
    <w:p w14:paraId="1F41535A" w14:textId="642EF362" w:rsidR="001505D6" w:rsidRPr="006C1823" w:rsidRDefault="00BD425F" w:rsidP="00BD425F">
      <w:pPr>
        <w:tabs>
          <w:tab w:val="left" w:pos="3855"/>
        </w:tabs>
        <w:spacing w:line="360" w:lineRule="auto"/>
        <w:ind w:left="434" w:hanging="7"/>
        <w:jc w:val="both"/>
        <w:rPr>
          <w:b/>
          <w:bCs/>
          <w:smallCaps/>
          <w:sz w:val="10"/>
          <w:szCs w:val="10"/>
          <w:lang w:val="pl-PL"/>
        </w:rPr>
      </w:pPr>
      <w:r w:rsidRPr="00BD425F">
        <w:rPr>
          <w:b/>
          <w:smallCaps/>
          <w:lang w:val="pl-PL"/>
        </w:rPr>
        <w:t>45233290-8 Instalowanie znaków drogowych</w:t>
      </w:r>
    </w:p>
    <w:p w14:paraId="7CA9C4B4" w14:textId="29FFF453" w:rsidR="00583C03" w:rsidRPr="00F67BD0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3.</w:t>
      </w:r>
      <w:r>
        <w:rPr>
          <w:sz w:val="20"/>
          <w:szCs w:val="20"/>
        </w:rPr>
        <w:t xml:space="preserve">  </w:t>
      </w:r>
      <w:r w:rsidR="00B96F4A" w:rsidRPr="006E1AA9">
        <w:rPr>
          <w:sz w:val="20"/>
          <w:szCs w:val="20"/>
        </w:rPr>
        <w:t xml:space="preserve">Zamawiający </w:t>
      </w:r>
      <w:r w:rsidR="00F67BD0">
        <w:rPr>
          <w:sz w:val="20"/>
          <w:szCs w:val="20"/>
        </w:rPr>
        <w:t xml:space="preserve">nie </w:t>
      </w:r>
      <w:r w:rsidR="00B96F4A" w:rsidRPr="006E1AA9">
        <w:rPr>
          <w:sz w:val="20"/>
          <w:szCs w:val="20"/>
        </w:rPr>
        <w:t>dopuszcza składani</w:t>
      </w:r>
      <w:r w:rsidR="00F67BD0">
        <w:rPr>
          <w:sz w:val="20"/>
          <w:szCs w:val="20"/>
        </w:rPr>
        <w:t>a</w:t>
      </w:r>
      <w:r w:rsidR="00B96F4A" w:rsidRPr="006E1AA9">
        <w:rPr>
          <w:sz w:val="20"/>
          <w:szCs w:val="20"/>
        </w:rPr>
        <w:t xml:space="preserve"> ofert częściowych</w:t>
      </w:r>
      <w:r w:rsidR="00F67BD0">
        <w:rPr>
          <w:sz w:val="20"/>
          <w:szCs w:val="20"/>
        </w:rPr>
        <w:t>.</w:t>
      </w:r>
    </w:p>
    <w:p w14:paraId="00000074" w14:textId="6A9E3FB2" w:rsidR="00D95796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 w:rsidR="00B96F4A">
        <w:rPr>
          <w:sz w:val="20"/>
          <w:szCs w:val="20"/>
        </w:rPr>
        <w:t>Zamawiający nie dopuszcza składania ofert wariantowych oraz w postaci katalogów elektronicznych</w:t>
      </w:r>
      <w:r w:rsidR="00A15F0F">
        <w:rPr>
          <w:sz w:val="20"/>
          <w:szCs w:val="20"/>
        </w:rPr>
        <w:t>.</w:t>
      </w:r>
    </w:p>
    <w:p w14:paraId="00000075" w14:textId="712B989F" w:rsidR="00D95796" w:rsidRPr="004A3E56" w:rsidRDefault="00B96F4A" w:rsidP="004A3E56">
      <w:pPr>
        <w:pStyle w:val="Akapitzlist"/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bookmarkStart w:id="11" w:name="_Hlk73091683"/>
      <w:r w:rsidRPr="004A3E56">
        <w:rPr>
          <w:sz w:val="20"/>
          <w:szCs w:val="20"/>
        </w:rPr>
        <w:t xml:space="preserve">Zamawiający </w:t>
      </w:r>
      <w:bookmarkStart w:id="12" w:name="_Hlk73091711"/>
      <w:r w:rsidRPr="004A3E56">
        <w:rPr>
          <w:sz w:val="20"/>
          <w:szCs w:val="20"/>
        </w:rPr>
        <w:t>przewiduje udzielania zamówień, o których mowa w art. 214 ust. 1 pkt 7</w:t>
      </w:r>
      <w:r w:rsidR="00F67BD0" w:rsidRPr="004A3E56">
        <w:rPr>
          <w:sz w:val="20"/>
          <w:szCs w:val="20"/>
        </w:rPr>
        <w:t>.</w:t>
      </w:r>
      <w:bookmarkEnd w:id="12"/>
    </w:p>
    <w:bookmarkEnd w:id="11"/>
    <w:p w14:paraId="56E01EC5" w14:textId="46D18AC2" w:rsidR="00887CC5" w:rsidRPr="00DA5F6B" w:rsidRDefault="00B12028" w:rsidP="00DA5F6B">
      <w:pPr>
        <w:spacing w:line="360" w:lineRule="auto"/>
        <w:ind w:left="462"/>
        <w:jc w:val="both"/>
        <w:rPr>
          <w:sz w:val="20"/>
          <w:szCs w:val="20"/>
          <w:lang w:val="pl-PL"/>
        </w:rPr>
      </w:pPr>
      <w:r w:rsidRPr="003A5BDB">
        <w:rPr>
          <w:sz w:val="20"/>
          <w:szCs w:val="20"/>
          <w:lang w:val="pl-PL"/>
        </w:rPr>
        <w:t>Zamawiający przewiduje możliwość udzielenia zamówień w okresie 3 lat od dnia udzielenia zamówienia podstawowego, dotychczasowemu Wykonawcy,  zamówień, o których mowa w art. 214 ust. 1 pkt 7 ustawy Pzp</w:t>
      </w:r>
      <w:r w:rsidR="001505D6" w:rsidRPr="003A5BDB">
        <w:rPr>
          <w:sz w:val="20"/>
          <w:szCs w:val="20"/>
          <w:lang w:val="pl-PL"/>
        </w:rPr>
        <w:t>.</w:t>
      </w:r>
      <w:r w:rsidRPr="003A5BDB">
        <w:rPr>
          <w:sz w:val="20"/>
          <w:szCs w:val="20"/>
          <w:lang w:val="pl-PL"/>
        </w:rPr>
        <w:t xml:space="preserve"> Zamówienia te będą polegały na powtórzeniu podobnych robót </w:t>
      </w:r>
      <w:r w:rsidRPr="003A5BDB">
        <w:rPr>
          <w:sz w:val="20"/>
          <w:szCs w:val="20"/>
          <w:lang w:val="pl-PL"/>
        </w:rPr>
        <w:lastRenderedPageBreak/>
        <w:t xml:space="preserve">budowlanych zgodnych z przedmiotem zamówienia podstawowego. Zamówienia polegające na powtórzeniu podobnych robót budowlanych zostaną udzielone w przypadku, gdy zaistnieje uzasadniona potrzeba rozszerzenia zamówienia podstawowego i zostaną zapewnione środki finansowe na ten cel. Wartość zamówień, o których mowa w art. 214 ust. 1 pkt 7 została oszacowana na </w:t>
      </w:r>
      <w:r w:rsidR="003A5BDB" w:rsidRPr="003A5BDB">
        <w:rPr>
          <w:sz w:val="20"/>
          <w:szCs w:val="20"/>
          <w:lang w:val="pl-PL"/>
        </w:rPr>
        <w:t>2</w:t>
      </w:r>
      <w:r w:rsidR="005133C1" w:rsidRPr="003A5BDB">
        <w:rPr>
          <w:sz w:val="20"/>
          <w:szCs w:val="20"/>
          <w:lang w:val="pl-PL"/>
        </w:rPr>
        <w:t>00 000,00</w:t>
      </w:r>
      <w:r w:rsidRPr="003A5BDB">
        <w:rPr>
          <w:sz w:val="20"/>
          <w:szCs w:val="20"/>
          <w:lang w:val="pl-PL"/>
        </w:rPr>
        <w:t xml:space="preserve"> zł brutto. Wysokość wynagrodzenia zostanie ustalona na podstawie cen jednostkowych, udzielonego zamówienia podstawowego.</w:t>
      </w:r>
    </w:p>
    <w:p w14:paraId="525F86CC" w14:textId="46366072" w:rsidR="003661FD" w:rsidRPr="004A3E56" w:rsidRDefault="003661FD" w:rsidP="004A3E56">
      <w:pPr>
        <w:pStyle w:val="Akapitzlist"/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r w:rsidRPr="004A3E56">
        <w:rPr>
          <w:sz w:val="20"/>
          <w:szCs w:val="20"/>
          <w:lang w:val="pl-PL"/>
        </w:rPr>
        <w:t xml:space="preserve">Zamawiający wymaga udzielenia minimum </w:t>
      </w:r>
      <w:r w:rsidRPr="004A3E56">
        <w:rPr>
          <w:b/>
          <w:sz w:val="20"/>
          <w:szCs w:val="20"/>
          <w:u w:val="single"/>
          <w:lang w:val="pl-PL"/>
        </w:rPr>
        <w:t>36 miesięcy gwarancji</w:t>
      </w:r>
      <w:r w:rsidRPr="004A3E56">
        <w:rPr>
          <w:sz w:val="20"/>
          <w:szCs w:val="20"/>
          <w:lang w:val="pl-PL"/>
        </w:rPr>
        <w:t xml:space="preserve"> (maksymalny okres gwarancji 60 miesięcy) na wykonany przedmiot zamówienia:</w:t>
      </w:r>
    </w:p>
    <w:p w14:paraId="7F329102" w14:textId="071B169E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a)</w:t>
      </w:r>
      <w:r w:rsidRPr="00B12028">
        <w:rPr>
          <w:sz w:val="20"/>
          <w:szCs w:val="20"/>
        </w:rPr>
        <w:tab/>
        <w:t>bieg okresu na jaki Wykonawca udziela gwarancji rozpoczyna się od daty podpisania protokołu odbioru końcowego przedmiotu umowy,</w:t>
      </w:r>
    </w:p>
    <w:p w14:paraId="51F1E313" w14:textId="77777777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b)</w:t>
      </w:r>
      <w:r w:rsidRPr="00B12028">
        <w:rPr>
          <w:sz w:val="20"/>
          <w:szCs w:val="20"/>
        </w:rPr>
        <w:tab/>
        <w:t>w ramach gwarancji Wykonawca zobowiązuje się do usuwania awarii, wad</w:t>
      </w:r>
    </w:p>
    <w:p w14:paraId="47A138BA" w14:textId="5C669AB1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 xml:space="preserve">i usterek na własny koszt w terminie nie dłuższym niż 7 dni od daty zgłoszenia przez Zamawiającego, </w:t>
      </w:r>
    </w:p>
    <w:p w14:paraId="0F0A15D5" w14:textId="033FDC7C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c)</w:t>
      </w:r>
      <w:r w:rsidRPr="00B12028">
        <w:rPr>
          <w:sz w:val="20"/>
          <w:szCs w:val="20"/>
        </w:rPr>
        <w:tab/>
        <w:t>w ramach gwarancji Wykonawca dokonuje także bezpłatnie wszystkich przeglądów gwarancyjnych,</w:t>
      </w:r>
    </w:p>
    <w:p w14:paraId="02FEC128" w14:textId="10F45330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d)</w:t>
      </w:r>
      <w:r w:rsidRPr="00B12028">
        <w:rPr>
          <w:sz w:val="20"/>
          <w:szCs w:val="20"/>
        </w:rPr>
        <w:tab/>
        <w:t>w przypadku, gdy Wykonawca nie usunie awarii, wad i usterek w wyznaczonym terminie, Zamawiający ma prawo usunąć na koszt Wykonawcy, przy użyciu osób trzecich, bez utraty praw wynikających z gwarancji lub rękojmi.</w:t>
      </w:r>
    </w:p>
    <w:p w14:paraId="18605431" w14:textId="77777777" w:rsidR="00FD543B" w:rsidRPr="00FD543B" w:rsidRDefault="00FD543B" w:rsidP="004A3E56">
      <w:pPr>
        <w:pStyle w:val="Akapitzlist"/>
        <w:numPr>
          <w:ilvl w:val="0"/>
          <w:numId w:val="42"/>
        </w:numPr>
        <w:spacing w:line="360" w:lineRule="auto"/>
        <w:ind w:left="596" w:hanging="454"/>
        <w:jc w:val="both"/>
        <w:rPr>
          <w:sz w:val="20"/>
          <w:szCs w:val="20"/>
        </w:rPr>
      </w:pPr>
      <w:r w:rsidRPr="00FD543B">
        <w:rPr>
          <w:sz w:val="20"/>
          <w:szCs w:val="20"/>
        </w:rPr>
        <w:t xml:space="preserve">W każdym przypadku użycia w opisie przedmiotu zamówienia norm, oceny technicznej, specyfikacji technicznej i systemów referencji technicznych, o których mowa w art. 101 ust.1 pkt 2 oraz ust. 3 Ustawy PZP, Zamawiający dopuszcza składanie ofert zawierających towary (materiały i urządzenia równoważne, a wszelkie towary (materiały i urządzenia) określone w Szczegółowej specyfikacji technicznej i Specyfikacji wykonania i odbioru robót, pochodzące od konkretnych producentów, określają minimalne parametry jakościowe i cechy użytkowe, jakim muszą odpowiadać towary, aby spełnić wymagania stawiane przez Zamawiającego. Wykonawca może powołać się w ofercie na zastosowanie towarów (materiałów i urządzeń) równoważnych. W takim przypadku Wykonawca jest obowiązany wykazać, że oferowane przez niego towary (materiały i urządzenia), spełniają określone przez Zamawiającego wymagania  (kryteria równoważności). Wykonawca, który zastosuje urządzenia lub materiały równoważne będzie obowiązany wykazać w trakcie realizacji zamówienia, że zastosowanie przez niego urządzenia i materiały spełniają wymagania określone przez Zamawiającego. Użycie w SWZ lub załącznikach oznakowania, etykiety oznacza, że Zamawiający akceptuje także wszystkie inne oznakowania potwierdzające, że dane roboty budowlane, dostawy lub usługi spełniają równoważne wymagania. W przypadku, gdy wykonawca z przyczyn od niego niezależnych nie może uzyskać określonego przez Zamawiającego oznakowania, etykiety lub oznakowania, etykiety potwierdzającego, że dane roboty budowlane, dostawy lub usługi spełniają równoważne wymagania, Zamawiający w terminie przez siebie wyznaczonym akceptuje inne odpowiednie środki dowodowe, w szczególności dokumentację techniczną producenta, o ile dany wykonawca udowodni, że roboty budowlane, dostawy lub usługi, które mają zostać przez niego wykonane, </w:t>
      </w:r>
      <w:r w:rsidRPr="00FD543B">
        <w:rPr>
          <w:sz w:val="20"/>
          <w:szCs w:val="20"/>
        </w:rPr>
        <w:lastRenderedPageBreak/>
        <w:t>spełniają wymagania określonego oznakowania lub określone wymagania wskazane przez zamawiającego.</w:t>
      </w:r>
    </w:p>
    <w:p w14:paraId="1337B604" w14:textId="5A82AB7B" w:rsidR="00CD49C1" w:rsidRPr="0085282E" w:rsidRDefault="0085282E" w:rsidP="0085282E">
      <w:pPr>
        <w:spacing w:line="360" w:lineRule="auto"/>
        <w:ind w:left="596" w:hanging="596"/>
        <w:jc w:val="both"/>
        <w:rPr>
          <w:bCs/>
          <w:color w:val="000000" w:themeColor="text1"/>
          <w:sz w:val="20"/>
          <w:szCs w:val="20"/>
          <w:lang w:val="pl-PL"/>
        </w:rPr>
      </w:pPr>
      <w:r w:rsidRPr="004A3E56">
        <w:rPr>
          <w:b/>
          <w:color w:val="000000" w:themeColor="text1"/>
          <w:sz w:val="20"/>
          <w:szCs w:val="20"/>
          <w:lang w:val="pl-PL"/>
        </w:rPr>
        <w:t>8</w:t>
      </w:r>
      <w:r w:rsidR="00C92237" w:rsidRPr="004A3E56">
        <w:rPr>
          <w:b/>
          <w:color w:val="000000" w:themeColor="text1"/>
          <w:sz w:val="20"/>
          <w:szCs w:val="20"/>
          <w:lang w:val="pl-PL"/>
        </w:rPr>
        <w:t>.</w:t>
      </w:r>
      <w:r w:rsidR="00C92237" w:rsidRPr="0085282E">
        <w:rPr>
          <w:bCs/>
          <w:color w:val="000000" w:themeColor="text1"/>
          <w:sz w:val="20"/>
          <w:szCs w:val="20"/>
          <w:lang w:val="pl-PL"/>
        </w:rPr>
        <w:t xml:space="preserve"> </w:t>
      </w:r>
      <w:r>
        <w:rPr>
          <w:bCs/>
          <w:color w:val="000000" w:themeColor="text1"/>
          <w:sz w:val="20"/>
          <w:szCs w:val="20"/>
          <w:lang w:val="pl-PL"/>
        </w:rPr>
        <w:tab/>
      </w:r>
      <w:r w:rsidR="00C92237" w:rsidRPr="007A417C">
        <w:rPr>
          <w:b/>
          <w:color w:val="000000" w:themeColor="text1"/>
          <w:sz w:val="20"/>
          <w:szCs w:val="20"/>
          <w:lang w:val="pl-PL"/>
        </w:rPr>
        <w:t>Kosztorys ofertowy</w:t>
      </w:r>
      <w:r w:rsidR="00CD49C1" w:rsidRPr="0085282E">
        <w:rPr>
          <w:bCs/>
          <w:color w:val="000000" w:themeColor="text1"/>
          <w:sz w:val="20"/>
          <w:szCs w:val="20"/>
          <w:lang w:val="pl-PL"/>
        </w:rPr>
        <w:t xml:space="preserve"> - </w:t>
      </w:r>
      <w:r w:rsidR="00CD49C1" w:rsidRPr="0085282E">
        <w:rPr>
          <w:bCs/>
          <w:iCs/>
          <w:color w:val="000000" w:themeColor="text1"/>
          <w:sz w:val="20"/>
          <w:szCs w:val="20"/>
          <w:lang w:val="pl-PL"/>
        </w:rPr>
        <w:t>zestawienie cen jednostkowych materiałów, czynników produkcji  tj. stawka</w:t>
      </w:r>
      <w:r w:rsidR="007A417C">
        <w:rPr>
          <w:bCs/>
          <w:iCs/>
          <w:color w:val="000000" w:themeColor="text1"/>
          <w:sz w:val="20"/>
          <w:szCs w:val="20"/>
          <w:lang w:val="pl-PL"/>
        </w:rPr>
        <w:t xml:space="preserve"> </w:t>
      </w:r>
      <w:r w:rsidR="00CD49C1" w:rsidRPr="0085282E">
        <w:rPr>
          <w:bCs/>
          <w:iCs/>
          <w:color w:val="000000" w:themeColor="text1"/>
          <w:sz w:val="20"/>
          <w:szCs w:val="20"/>
          <w:lang w:val="pl-PL"/>
        </w:rPr>
        <w:t xml:space="preserve">r-g, kosztów pośrednich, kosztów zaopatrzenia i zysku oraz stawki jednostkowej pracy podstawowego sprzętu i urządzeń, które Wykonawca będzie używał do wykonania przedmiotu zamówienia </w:t>
      </w:r>
      <w:r w:rsidR="00CD49C1" w:rsidRPr="00A23E32">
        <w:rPr>
          <w:b/>
          <w:iCs/>
          <w:color w:val="000000" w:themeColor="text1"/>
          <w:sz w:val="20"/>
          <w:szCs w:val="20"/>
          <w:lang w:val="pl-PL"/>
        </w:rPr>
        <w:t>Zamawiający będzie wymagał przed podpisaniem umowy.</w:t>
      </w:r>
    </w:p>
    <w:p w14:paraId="6DAE731F" w14:textId="063D03BD" w:rsidR="006B604B" w:rsidRPr="006B604B" w:rsidRDefault="006B604B" w:rsidP="0085282E">
      <w:pPr>
        <w:spacing w:line="360" w:lineRule="auto"/>
        <w:ind w:left="596"/>
        <w:jc w:val="both"/>
        <w:rPr>
          <w:iCs/>
          <w:color w:val="000000" w:themeColor="text1"/>
          <w:sz w:val="20"/>
          <w:szCs w:val="20"/>
          <w:lang w:val="pl-PL"/>
        </w:rPr>
      </w:pPr>
      <w:r w:rsidRPr="006B604B">
        <w:rPr>
          <w:iCs/>
          <w:color w:val="000000" w:themeColor="text1"/>
          <w:sz w:val="20"/>
          <w:szCs w:val="20"/>
          <w:lang w:val="pl-PL"/>
        </w:rPr>
        <w:t>Kosztorys ofertowy będzie niezbędny do rozliczenia się z Wykonawcą w sytuacji, jeżeli powstaną okoliczności wykonania nieprzewidzianych robót zamiennych lub będzie konieczność zaniechania części robót; porównania cen zasadniczych elementów oferty, które mają wpływ na jakość i kompletność wykonania przedmiotu zamówienia; stwierdzenia, czy przedmiot zamówienia będzie wykonany z użyciem materiałów i urządzeń potwierdzających wymagania Zamawiającego co do sposobu wykonania.</w:t>
      </w:r>
    </w:p>
    <w:p w14:paraId="5FE37E71" w14:textId="6AE76385" w:rsidR="006B604B" w:rsidRPr="00C92237" w:rsidRDefault="006B604B" w:rsidP="00C92237">
      <w:pPr>
        <w:spacing w:line="360" w:lineRule="auto"/>
        <w:jc w:val="both"/>
        <w:rPr>
          <w:color w:val="0070C0"/>
          <w:sz w:val="20"/>
          <w:szCs w:val="20"/>
        </w:rPr>
      </w:pPr>
    </w:p>
    <w:p w14:paraId="00000077" w14:textId="4D64A07D" w:rsidR="00D95796" w:rsidRPr="00F471D8" w:rsidRDefault="00B96F4A">
      <w:pPr>
        <w:pStyle w:val="Nagwek2"/>
      </w:pPr>
      <w:bookmarkStart w:id="13" w:name="_s0i9odf430x7" w:colFirst="0" w:colLast="0"/>
      <w:bookmarkEnd w:id="13"/>
      <w:r w:rsidRPr="00F471D8">
        <w:t>V. Wizja lokalna</w:t>
      </w:r>
    </w:p>
    <w:p w14:paraId="18AEE928" w14:textId="6F08C8C7" w:rsidR="009E5489" w:rsidRPr="00A3071D" w:rsidRDefault="00A3071D" w:rsidP="009E5489">
      <w:pPr>
        <w:rPr>
          <w:i/>
          <w:iCs/>
          <w:sz w:val="20"/>
          <w:szCs w:val="20"/>
          <w:lang w:val="pl-PL"/>
        </w:rPr>
      </w:pPr>
      <w:r w:rsidRPr="00A3071D">
        <w:rPr>
          <w:i/>
          <w:iCs/>
          <w:sz w:val="20"/>
          <w:szCs w:val="20"/>
          <w:lang w:val="pl-PL"/>
        </w:rPr>
        <w:t>Nie dotyczy</w:t>
      </w:r>
      <w:r w:rsidR="009E5489" w:rsidRPr="00A3071D">
        <w:rPr>
          <w:i/>
          <w:iCs/>
          <w:sz w:val="20"/>
          <w:szCs w:val="20"/>
          <w:lang w:val="pl-PL"/>
        </w:rPr>
        <w:t>.</w:t>
      </w:r>
    </w:p>
    <w:p w14:paraId="63721870" w14:textId="77777777" w:rsidR="009E5489" w:rsidRPr="009E5489" w:rsidRDefault="009E5489" w:rsidP="009E5489"/>
    <w:p w14:paraId="0000007A" w14:textId="7A023F58" w:rsidR="00D95796" w:rsidRDefault="00B96F4A">
      <w:pPr>
        <w:pStyle w:val="Nagwek2"/>
      </w:pPr>
      <w:bookmarkStart w:id="14" w:name="_l3y36xf8w2mt" w:colFirst="0" w:colLast="0"/>
      <w:bookmarkEnd w:id="14"/>
      <w:r>
        <w:t>VI. Podwykonawstwo</w:t>
      </w:r>
    </w:p>
    <w:p w14:paraId="0000007B" w14:textId="43451C8A" w:rsidR="00D95796" w:rsidRDefault="00B96F4A" w:rsidP="00BC344C">
      <w:pPr>
        <w:numPr>
          <w:ilvl w:val="0"/>
          <w:numId w:val="9"/>
        </w:numPr>
        <w:spacing w:before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może powierzyć wykonanie części zamówienia podwykonawcy (podwykonawcom). </w:t>
      </w:r>
    </w:p>
    <w:p w14:paraId="0000007C" w14:textId="7F021C53" w:rsidR="00D95796" w:rsidRPr="008C7992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Zamawiający </w:t>
      </w:r>
      <w:r w:rsidRPr="008C7992">
        <w:rPr>
          <w:b/>
          <w:sz w:val="20"/>
          <w:szCs w:val="20"/>
        </w:rPr>
        <w:t>nie zastrzega</w:t>
      </w:r>
      <w:r w:rsidRPr="008C7992">
        <w:rPr>
          <w:sz w:val="20"/>
          <w:szCs w:val="20"/>
        </w:rPr>
        <w:t xml:space="preserve"> obowiązku osobistego wykonania przez Wykonawcę kluczowych części zamówieni</w:t>
      </w:r>
      <w:r w:rsidRPr="00A15F0F">
        <w:rPr>
          <w:sz w:val="20"/>
          <w:szCs w:val="20"/>
        </w:rPr>
        <w:t>a.</w:t>
      </w:r>
    </w:p>
    <w:p w14:paraId="2DD8E663" w14:textId="0F0591DE" w:rsidR="00177651" w:rsidRPr="00177651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5A0405">
        <w:rPr>
          <w:sz w:val="20"/>
          <w:szCs w:val="20"/>
        </w:rPr>
        <w:t>w</w:t>
      </w:r>
      <w:r>
        <w:rPr>
          <w:sz w:val="20"/>
          <w:szCs w:val="20"/>
        </w:rPr>
        <w:t>ykonawców</w:t>
      </w:r>
      <w:r w:rsidRPr="00A15F0F">
        <w:rPr>
          <w:sz w:val="20"/>
          <w:szCs w:val="20"/>
        </w:rPr>
        <w:t>.</w:t>
      </w:r>
    </w:p>
    <w:p w14:paraId="0000007E" w14:textId="77777777" w:rsidR="00D95796" w:rsidRDefault="00B96F4A">
      <w:pPr>
        <w:pStyle w:val="Nagwek2"/>
      </w:pPr>
      <w:bookmarkStart w:id="15" w:name="_6katmqtjrys4" w:colFirst="0" w:colLast="0"/>
      <w:bookmarkEnd w:id="15"/>
      <w:r>
        <w:t>VII. Termin wykonania zamówienia</w:t>
      </w:r>
    </w:p>
    <w:p w14:paraId="230BBA43" w14:textId="2323C281" w:rsidR="006E1AA9" w:rsidRPr="00775EED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Termin realizacji </w:t>
      </w:r>
      <w:r w:rsidRPr="004D1B4B">
        <w:rPr>
          <w:sz w:val="20"/>
          <w:szCs w:val="20"/>
        </w:rPr>
        <w:t xml:space="preserve">zamówienia </w:t>
      </w:r>
      <w:r w:rsidR="00A23E32">
        <w:rPr>
          <w:sz w:val="20"/>
          <w:szCs w:val="20"/>
        </w:rPr>
        <w:t xml:space="preserve">do dnia </w:t>
      </w:r>
      <w:r w:rsidR="00A23E32">
        <w:rPr>
          <w:b/>
          <w:bCs/>
          <w:sz w:val="20"/>
          <w:szCs w:val="20"/>
          <w:lang w:val="pl-PL"/>
        </w:rPr>
        <w:t>29 listopada 2024 r.</w:t>
      </w:r>
    </w:p>
    <w:p w14:paraId="00000080" w14:textId="381C5051" w:rsidR="00D95796" w:rsidRPr="003F37D2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Szczegółowe </w:t>
      </w:r>
      <w:r w:rsidRPr="008C7992">
        <w:rPr>
          <w:sz w:val="20"/>
          <w:szCs w:val="20"/>
        </w:rPr>
        <w:t xml:space="preserve">zagadnienia dotyczące terminu realizacji umowy uregulowane są we </w:t>
      </w:r>
      <w:r w:rsidRPr="003F37D2">
        <w:rPr>
          <w:sz w:val="20"/>
          <w:szCs w:val="20"/>
        </w:rPr>
        <w:t xml:space="preserve">wzorze umowy stanowiącej </w:t>
      </w:r>
      <w:r w:rsidRPr="00237862">
        <w:rPr>
          <w:b/>
          <w:sz w:val="20"/>
          <w:szCs w:val="20"/>
        </w:rPr>
        <w:t xml:space="preserve">załącznik nr </w:t>
      </w:r>
      <w:r w:rsidR="007A417C">
        <w:rPr>
          <w:b/>
          <w:bCs/>
          <w:sz w:val="20"/>
          <w:szCs w:val="20"/>
        </w:rPr>
        <w:t>6</w:t>
      </w:r>
      <w:r w:rsidR="005A0405" w:rsidRPr="00237862">
        <w:rPr>
          <w:b/>
          <w:sz w:val="20"/>
          <w:szCs w:val="20"/>
          <w:lang w:val="pl-PL"/>
        </w:rPr>
        <w:t xml:space="preserve"> do SWZ.</w:t>
      </w:r>
    </w:p>
    <w:p w14:paraId="00000081" w14:textId="39CFCCD0" w:rsidR="00D95796" w:rsidRPr="003E7642" w:rsidRDefault="00B96F4A">
      <w:pPr>
        <w:pStyle w:val="Nagwek2"/>
        <w:tabs>
          <w:tab w:val="left" w:pos="0"/>
        </w:tabs>
      </w:pPr>
      <w:bookmarkStart w:id="16" w:name="_nz5qrlch0jbr" w:colFirst="0" w:colLast="0"/>
      <w:bookmarkEnd w:id="16"/>
      <w:r w:rsidRPr="003E7642">
        <w:t>VIII. Warunki udziału w postępowaniu</w:t>
      </w:r>
    </w:p>
    <w:p w14:paraId="00000082" w14:textId="77777777" w:rsidR="00D95796" w:rsidRPr="003E7642" w:rsidRDefault="00B96F4A" w:rsidP="00BC344C">
      <w:pPr>
        <w:numPr>
          <w:ilvl w:val="0"/>
          <w:numId w:val="19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3E7642">
        <w:rPr>
          <w:b/>
          <w:sz w:val="20"/>
          <w:szCs w:val="20"/>
          <w:highlight w:val="white"/>
        </w:rPr>
        <w:t xml:space="preserve"> </w:t>
      </w:r>
      <w:r w:rsidRPr="003E7642">
        <w:rPr>
          <w:sz w:val="20"/>
          <w:szCs w:val="20"/>
          <w:highlight w:val="white"/>
        </w:rPr>
        <w:t>udziału w postępowaniu.</w:t>
      </w:r>
    </w:p>
    <w:p w14:paraId="00000083" w14:textId="77777777" w:rsidR="00D95796" w:rsidRPr="003E7642" w:rsidRDefault="00B96F4A" w:rsidP="00BC344C">
      <w:pPr>
        <w:numPr>
          <w:ilvl w:val="0"/>
          <w:numId w:val="19"/>
        </w:numPr>
        <w:spacing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lastRenderedPageBreak/>
        <w:t>O udzielenie zamówienia mogą ubiegać się Wykonawcy, którzy spełniają warunki dotyczące:</w:t>
      </w:r>
    </w:p>
    <w:p w14:paraId="00000084" w14:textId="73F11B8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do występowania w obrocie gospodarczym:</w:t>
      </w:r>
    </w:p>
    <w:p w14:paraId="00000085" w14:textId="4B6678B6" w:rsidR="00D95796" w:rsidRPr="003E7642" w:rsidRDefault="005D76F4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Zamawiający nie wyznacza w tym zakresie warunków udziału w postepowaniu.</w:t>
      </w:r>
    </w:p>
    <w:p w14:paraId="00000086" w14:textId="03BB082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00000087" w14:textId="53BA707F" w:rsidR="00D95796" w:rsidRPr="003E7642" w:rsidRDefault="005D76F4" w:rsidP="005D76F4">
      <w:pPr>
        <w:spacing w:line="360" w:lineRule="auto"/>
        <w:ind w:left="720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 xml:space="preserve">  Zamawiający nie wyznacza w tym zakresie warunków udziału w postepowaniu.</w:t>
      </w:r>
    </w:p>
    <w:p w14:paraId="00000088" w14:textId="7F62170C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sytuacji ekonomicznej lub finansowej:</w:t>
      </w:r>
    </w:p>
    <w:p w14:paraId="711B1799" w14:textId="39E6D113" w:rsidR="005A0405" w:rsidRPr="003E7642" w:rsidRDefault="005A0405" w:rsidP="005A0405">
      <w:pPr>
        <w:spacing w:line="360" w:lineRule="auto"/>
        <w:ind w:left="852" w:right="20"/>
        <w:jc w:val="both"/>
        <w:rPr>
          <w:sz w:val="20"/>
          <w:szCs w:val="20"/>
        </w:rPr>
      </w:pPr>
      <w:bookmarkStart w:id="17" w:name="_Hlk68602458"/>
      <w:bookmarkStart w:id="18" w:name="_Hlk67999344"/>
      <w:r w:rsidRPr="003E7642">
        <w:rPr>
          <w:sz w:val="20"/>
          <w:szCs w:val="20"/>
        </w:rPr>
        <w:t>Zamawiający nie wyznacza w tym zakresie warunków udziału w postepowaniu</w:t>
      </w:r>
      <w:bookmarkEnd w:id="17"/>
      <w:r w:rsidRPr="003E7642">
        <w:rPr>
          <w:sz w:val="20"/>
          <w:szCs w:val="20"/>
        </w:rPr>
        <w:t>.</w:t>
      </w:r>
    </w:p>
    <w:bookmarkEnd w:id="18"/>
    <w:p w14:paraId="0000008A" w14:textId="39358E46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technicznej lub zawodowej:</w:t>
      </w:r>
    </w:p>
    <w:p w14:paraId="3DDCB200" w14:textId="3C500216" w:rsidR="00E41581" w:rsidRPr="003E7642" w:rsidRDefault="00113393" w:rsidP="00E41581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Wykonawca spełni warunek, jeżeli wykaże, że:</w:t>
      </w:r>
    </w:p>
    <w:p w14:paraId="6F5FB44D" w14:textId="2D26F9E7" w:rsidR="00BE5455" w:rsidRPr="00A23E32" w:rsidRDefault="00902FD8" w:rsidP="00A23E32">
      <w:pPr>
        <w:pStyle w:val="Akapitzlist"/>
        <w:numPr>
          <w:ilvl w:val="1"/>
          <w:numId w:val="19"/>
        </w:numPr>
        <w:spacing w:line="360" w:lineRule="auto"/>
        <w:ind w:left="868" w:right="20"/>
        <w:jc w:val="both"/>
        <w:rPr>
          <w:sz w:val="20"/>
          <w:szCs w:val="20"/>
        </w:rPr>
      </w:pPr>
      <w:bookmarkStart w:id="19" w:name="_Hlk177978315"/>
      <w:r w:rsidRPr="003E7642">
        <w:rPr>
          <w:sz w:val="20"/>
          <w:szCs w:val="20"/>
        </w:rPr>
        <w:t xml:space="preserve">w okresie ostatnich </w:t>
      </w:r>
      <w:r w:rsidR="00E41581" w:rsidRPr="003E7642">
        <w:rPr>
          <w:sz w:val="20"/>
          <w:szCs w:val="20"/>
        </w:rPr>
        <w:t xml:space="preserve">5 </w:t>
      </w:r>
      <w:r w:rsidR="00B96F4A" w:rsidRPr="003E7642">
        <w:rPr>
          <w:sz w:val="20"/>
          <w:szCs w:val="20"/>
        </w:rPr>
        <w:t>lat przed upływem terminu składania ofert, a jeżeli okres prowadzenia działalności jest krótszy - w tym okresie</w:t>
      </w:r>
      <w:r w:rsidR="00113393" w:rsidRPr="003E7642">
        <w:rPr>
          <w:sz w:val="20"/>
          <w:szCs w:val="20"/>
        </w:rPr>
        <w:t xml:space="preserve"> </w:t>
      </w:r>
      <w:bookmarkStart w:id="20" w:name="_Hlk177978390"/>
      <w:r w:rsidR="00113393" w:rsidRPr="003E7642">
        <w:rPr>
          <w:sz w:val="20"/>
          <w:szCs w:val="20"/>
          <w:u w:val="single"/>
        </w:rPr>
        <w:t xml:space="preserve">wykonał </w:t>
      </w:r>
      <w:r w:rsidR="00113393" w:rsidRPr="001505D6">
        <w:rPr>
          <w:sz w:val="20"/>
          <w:szCs w:val="20"/>
        </w:rPr>
        <w:t xml:space="preserve">należycie </w:t>
      </w:r>
      <w:r w:rsidR="00113393" w:rsidRPr="004A3E56">
        <w:rPr>
          <w:sz w:val="20"/>
          <w:szCs w:val="20"/>
          <w:u w:val="single"/>
        </w:rPr>
        <w:t xml:space="preserve">co najmniej </w:t>
      </w:r>
      <w:bookmarkStart w:id="21" w:name="_Hlk68599705"/>
      <w:r w:rsidR="0085282E" w:rsidRPr="004A3E56">
        <w:rPr>
          <w:sz w:val="20"/>
          <w:szCs w:val="20"/>
          <w:u w:val="single"/>
        </w:rPr>
        <w:t>dw</w:t>
      </w:r>
      <w:r w:rsidR="006D226A" w:rsidRPr="004A3E56">
        <w:rPr>
          <w:sz w:val="20"/>
          <w:szCs w:val="20"/>
          <w:u w:val="single"/>
        </w:rPr>
        <w:t>ie</w:t>
      </w:r>
      <w:r w:rsidR="00113393" w:rsidRPr="004A3E56">
        <w:rPr>
          <w:sz w:val="20"/>
          <w:szCs w:val="20"/>
          <w:u w:val="single"/>
        </w:rPr>
        <w:t xml:space="preserve"> </w:t>
      </w:r>
      <w:r w:rsidR="006D226A" w:rsidRPr="004A3E56">
        <w:rPr>
          <w:sz w:val="20"/>
          <w:szCs w:val="20"/>
          <w:u w:val="single"/>
        </w:rPr>
        <w:t>roboty</w:t>
      </w:r>
      <w:r w:rsidR="00113393" w:rsidRPr="004A3E56">
        <w:rPr>
          <w:sz w:val="20"/>
          <w:szCs w:val="20"/>
        </w:rPr>
        <w:t xml:space="preserve"> polegające na </w:t>
      </w:r>
      <w:r w:rsidR="00887CC5" w:rsidRPr="004A3E56">
        <w:rPr>
          <w:sz w:val="20"/>
          <w:szCs w:val="20"/>
        </w:rPr>
        <w:t>budowie, przebudowie, rozbudowie drogi</w:t>
      </w:r>
      <w:r w:rsidR="00113393" w:rsidRPr="004A3E56">
        <w:rPr>
          <w:sz w:val="20"/>
          <w:szCs w:val="20"/>
        </w:rPr>
        <w:t xml:space="preserve"> </w:t>
      </w:r>
      <w:r w:rsidR="00EC489D" w:rsidRPr="004A3E56">
        <w:rPr>
          <w:sz w:val="20"/>
          <w:szCs w:val="20"/>
          <w:u w:val="single"/>
        </w:rPr>
        <w:t>każd</w:t>
      </w:r>
      <w:r w:rsidR="006D226A" w:rsidRPr="004A3E56">
        <w:rPr>
          <w:sz w:val="20"/>
          <w:szCs w:val="20"/>
          <w:u w:val="single"/>
        </w:rPr>
        <w:t>a</w:t>
      </w:r>
      <w:r w:rsidR="00EC489D" w:rsidRPr="004A3E56">
        <w:rPr>
          <w:sz w:val="20"/>
          <w:szCs w:val="20"/>
        </w:rPr>
        <w:t xml:space="preserve"> </w:t>
      </w:r>
      <w:r w:rsidR="00113393" w:rsidRPr="004A3E56">
        <w:rPr>
          <w:sz w:val="20"/>
          <w:szCs w:val="20"/>
        </w:rPr>
        <w:t>o wartości</w:t>
      </w:r>
      <w:r w:rsidR="00887CC5" w:rsidRPr="004A3E56">
        <w:rPr>
          <w:sz w:val="20"/>
          <w:szCs w:val="20"/>
        </w:rPr>
        <w:t xml:space="preserve"> nie mniejszej</w:t>
      </w:r>
      <w:r w:rsidR="00113393" w:rsidRPr="004A3E56">
        <w:rPr>
          <w:sz w:val="20"/>
          <w:szCs w:val="20"/>
        </w:rPr>
        <w:t xml:space="preserve"> </w:t>
      </w:r>
      <w:r w:rsidR="00F64457" w:rsidRPr="004A3E56">
        <w:rPr>
          <w:sz w:val="20"/>
          <w:szCs w:val="20"/>
        </w:rPr>
        <w:br/>
      </w:r>
      <w:r w:rsidR="0085282E" w:rsidRPr="004A3E56">
        <w:rPr>
          <w:sz w:val="20"/>
          <w:szCs w:val="20"/>
        </w:rPr>
        <w:t xml:space="preserve">niż </w:t>
      </w:r>
      <w:r w:rsidR="00F64457" w:rsidRPr="00A23E32">
        <w:rPr>
          <w:sz w:val="20"/>
          <w:szCs w:val="20"/>
        </w:rPr>
        <w:t xml:space="preserve"> </w:t>
      </w:r>
      <w:r w:rsidR="00A23E32" w:rsidRPr="007A417C">
        <w:rPr>
          <w:b/>
          <w:bCs/>
          <w:sz w:val="20"/>
          <w:szCs w:val="20"/>
        </w:rPr>
        <w:t>2</w:t>
      </w:r>
      <w:r w:rsidR="00F471D8" w:rsidRPr="007A417C">
        <w:rPr>
          <w:b/>
          <w:bCs/>
          <w:sz w:val="20"/>
          <w:szCs w:val="20"/>
        </w:rPr>
        <w:t>00 000,00</w:t>
      </w:r>
      <w:r w:rsidR="00113393" w:rsidRPr="007A417C">
        <w:rPr>
          <w:b/>
          <w:bCs/>
          <w:sz w:val="20"/>
          <w:szCs w:val="20"/>
        </w:rPr>
        <w:t xml:space="preserve"> zł brutto</w:t>
      </w:r>
      <w:bookmarkEnd w:id="21"/>
      <w:r w:rsidR="00113393" w:rsidRPr="007A417C">
        <w:rPr>
          <w:b/>
          <w:bCs/>
          <w:sz w:val="20"/>
          <w:szCs w:val="20"/>
        </w:rPr>
        <w:t>,</w:t>
      </w:r>
    </w:p>
    <w:bookmarkEnd w:id="19"/>
    <w:bookmarkEnd w:id="20"/>
    <w:p w14:paraId="206B32AC" w14:textId="636BF3CB" w:rsidR="00F471D8" w:rsidRPr="00EC489D" w:rsidRDefault="00902FD8" w:rsidP="00DA5F6B">
      <w:pPr>
        <w:pStyle w:val="Akapitzlist"/>
        <w:numPr>
          <w:ilvl w:val="1"/>
          <w:numId w:val="19"/>
        </w:numPr>
        <w:spacing w:line="360" w:lineRule="auto"/>
        <w:ind w:left="879" w:right="23" w:hanging="357"/>
        <w:jc w:val="both"/>
        <w:rPr>
          <w:sz w:val="20"/>
          <w:szCs w:val="20"/>
        </w:rPr>
      </w:pPr>
      <w:r w:rsidRPr="001505D6">
        <w:rPr>
          <w:sz w:val="20"/>
          <w:szCs w:val="20"/>
          <w:u w:val="single"/>
        </w:rPr>
        <w:t>dysponuje osobami</w:t>
      </w:r>
      <w:r w:rsidRPr="001505D6">
        <w:rPr>
          <w:sz w:val="20"/>
          <w:szCs w:val="20"/>
        </w:rPr>
        <w:t xml:space="preserve">, </w:t>
      </w:r>
      <w:r w:rsidR="00113393" w:rsidRPr="001505D6">
        <w:rPr>
          <w:sz w:val="20"/>
          <w:szCs w:val="20"/>
        </w:rPr>
        <w:t xml:space="preserve">zdolnymi do realizacji zamówienia tj. </w:t>
      </w:r>
      <w:r w:rsidR="00887CC5" w:rsidRPr="0085282E">
        <w:rPr>
          <w:sz w:val="20"/>
          <w:szCs w:val="20"/>
        </w:rPr>
        <w:t>dysponuje kierownikiem budowy</w:t>
      </w:r>
      <w:r w:rsidR="00113393" w:rsidRPr="0085282E">
        <w:rPr>
          <w:sz w:val="20"/>
          <w:szCs w:val="20"/>
        </w:rPr>
        <w:t>, któr</w:t>
      </w:r>
      <w:r w:rsidR="00887CC5" w:rsidRPr="0085282E">
        <w:rPr>
          <w:sz w:val="20"/>
          <w:szCs w:val="20"/>
        </w:rPr>
        <w:t>y</w:t>
      </w:r>
      <w:r w:rsidR="00113393" w:rsidRPr="0085282E">
        <w:rPr>
          <w:sz w:val="20"/>
          <w:szCs w:val="20"/>
        </w:rPr>
        <w:t xml:space="preserve"> posiada</w:t>
      </w:r>
      <w:r w:rsidRPr="0085282E">
        <w:rPr>
          <w:sz w:val="20"/>
          <w:szCs w:val="20"/>
        </w:rPr>
        <w:t xml:space="preserve"> </w:t>
      </w:r>
      <w:r w:rsidR="00E161DA" w:rsidRPr="0085282E">
        <w:rPr>
          <w:sz w:val="20"/>
          <w:szCs w:val="20"/>
        </w:rPr>
        <w:t xml:space="preserve">uprawnienia budowlane do kierowania robotami budowlanymi </w:t>
      </w:r>
      <w:r w:rsidR="00113393" w:rsidRPr="0085282E">
        <w:rPr>
          <w:sz w:val="20"/>
          <w:szCs w:val="20"/>
        </w:rPr>
        <w:t xml:space="preserve">w </w:t>
      </w:r>
      <w:r w:rsidR="00D17531" w:rsidRPr="0085282E">
        <w:rPr>
          <w:sz w:val="20"/>
          <w:szCs w:val="20"/>
        </w:rPr>
        <w:t xml:space="preserve">specjalności </w:t>
      </w:r>
      <w:r w:rsidR="00D17531" w:rsidRPr="007A417C">
        <w:rPr>
          <w:b/>
          <w:bCs/>
          <w:sz w:val="20"/>
          <w:szCs w:val="20"/>
        </w:rPr>
        <w:t>drogowej bez ograniczeń</w:t>
      </w:r>
      <w:r w:rsidR="00D17531" w:rsidRPr="0085282E">
        <w:rPr>
          <w:sz w:val="20"/>
          <w:szCs w:val="20"/>
        </w:rPr>
        <w:t xml:space="preserve">, określone przepisami ustawy </w:t>
      </w:r>
      <w:r w:rsidR="00E612B7" w:rsidRPr="0085282E">
        <w:rPr>
          <w:sz w:val="20"/>
          <w:szCs w:val="20"/>
          <w:lang w:val="pl-PL"/>
        </w:rPr>
        <w:t>z dnia 7 lipca 1994 r. Prawo budowlane (tj. Dz. U. z 202</w:t>
      </w:r>
      <w:r w:rsidR="00241FEA">
        <w:rPr>
          <w:sz w:val="20"/>
          <w:szCs w:val="20"/>
          <w:lang w:val="pl-PL"/>
        </w:rPr>
        <w:t>4</w:t>
      </w:r>
      <w:r w:rsidR="00E612B7" w:rsidRPr="0085282E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725</w:t>
      </w:r>
      <w:r w:rsidR="009A7097" w:rsidRPr="0085282E">
        <w:rPr>
          <w:sz w:val="20"/>
          <w:szCs w:val="20"/>
          <w:lang w:val="pl-PL"/>
        </w:rPr>
        <w:t>.</w:t>
      </w:r>
      <w:r w:rsidR="00E612B7" w:rsidRPr="0085282E">
        <w:rPr>
          <w:sz w:val="20"/>
          <w:szCs w:val="20"/>
          <w:lang w:val="pl-PL"/>
        </w:rPr>
        <w:t>) lub odpowiadające im uprawnienia budowlane, które zostały wydane na podstawie wcześniej obowiązujących przepisów. Zgodnie z art. 12a ustawy z dnia 7 lipca 1994 r. Prawo budowlane (tj. Dz. U. z 202</w:t>
      </w:r>
      <w:r w:rsidR="00241FEA">
        <w:rPr>
          <w:sz w:val="20"/>
          <w:szCs w:val="20"/>
          <w:lang w:val="pl-PL"/>
        </w:rPr>
        <w:t>4</w:t>
      </w:r>
      <w:r w:rsidR="00E612B7" w:rsidRPr="0085282E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725</w:t>
      </w:r>
      <w:r w:rsidR="00E612B7" w:rsidRPr="0085282E">
        <w:rPr>
          <w:sz w:val="20"/>
          <w:szCs w:val="20"/>
          <w:lang w:val="pl-PL"/>
        </w:rPr>
        <w:t xml:space="preserve">), </w:t>
      </w:r>
      <w:r w:rsidR="00E612B7" w:rsidRPr="001505D6">
        <w:rPr>
          <w:sz w:val="20"/>
          <w:szCs w:val="20"/>
          <w:lang w:val="pl-PL"/>
        </w:rPr>
        <w:t xml:space="preserve">samodzielne funkcje techniczne w budownictwie mogą również wykonywać osoby, których odpowiednie kwalifikacje zawodowe zostały uznane na zasadach określonych w przepisach odrębnych, tj. ustawie z dnia 22.12.2015 r. o zasadach uznawania kwalifikacji zawodowych nabytych w państwach członkowskich Unii </w:t>
      </w:r>
      <w:r w:rsidR="00E612B7" w:rsidRPr="00EC489D">
        <w:rPr>
          <w:sz w:val="20"/>
          <w:szCs w:val="20"/>
          <w:lang w:val="pl-PL"/>
        </w:rPr>
        <w:t>Europejskiej (tj. Dz. U. z 202</w:t>
      </w:r>
      <w:r w:rsidR="00241FEA">
        <w:rPr>
          <w:sz w:val="20"/>
          <w:szCs w:val="20"/>
          <w:lang w:val="pl-PL"/>
        </w:rPr>
        <w:t>3</w:t>
      </w:r>
      <w:r w:rsidR="00E612B7" w:rsidRPr="00EC489D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334</w:t>
      </w:r>
      <w:r w:rsidR="00E612B7" w:rsidRPr="00EC489D">
        <w:rPr>
          <w:sz w:val="20"/>
          <w:szCs w:val="20"/>
          <w:lang w:val="pl-PL"/>
        </w:rPr>
        <w:t>) oraz ustawie z dnia 15.12.2000 r. o samorządach zawodowych architektów, inżynierów budownictwa oraz urbanistów (tj. Dz. U. z 201</w:t>
      </w:r>
      <w:r w:rsidR="00241FEA">
        <w:rPr>
          <w:sz w:val="20"/>
          <w:szCs w:val="20"/>
          <w:lang w:val="pl-PL"/>
        </w:rPr>
        <w:t>3</w:t>
      </w:r>
      <w:r w:rsidR="00E612B7" w:rsidRPr="00EC489D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551</w:t>
      </w:r>
      <w:r w:rsidR="00E612B7" w:rsidRPr="00EC489D">
        <w:rPr>
          <w:sz w:val="20"/>
          <w:szCs w:val="20"/>
          <w:lang w:val="pl-PL"/>
        </w:rPr>
        <w:t>).</w:t>
      </w:r>
    </w:p>
    <w:p w14:paraId="6D80B4C1" w14:textId="05545237" w:rsidR="00C37E06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bookmarkStart w:id="22" w:name="_Hlk66878470"/>
      <w:r w:rsidRPr="003E7642">
        <w:rPr>
          <w:sz w:val="20"/>
          <w:szCs w:val="20"/>
        </w:rPr>
        <w:t xml:space="preserve">Zamawiający, w stosunku do Wykonawców wspólnie ubiegający się o udzielenie zamówienia </w:t>
      </w:r>
      <w:r w:rsidR="00C95F00" w:rsidRPr="003E7642">
        <w:rPr>
          <w:sz w:val="20"/>
          <w:szCs w:val="20"/>
        </w:rPr>
        <w:t>w odniesieniu do warunku dotyczącego zdolności technicznej lub zawodowej – dopuszcza łączne spełnianie warunku przez Wykonawców oraz żąda dołączenia</w:t>
      </w:r>
      <w:r w:rsidRPr="003E7642">
        <w:rPr>
          <w:sz w:val="20"/>
          <w:szCs w:val="20"/>
        </w:rPr>
        <w:t xml:space="preserve"> do oferty oświadczenie, z którego wynika, które roboty budowlane, dostawy lub usługi wykonają poszczególni wykonawcy </w:t>
      </w:r>
      <w:r w:rsidR="00C95F00" w:rsidRPr="003E7642">
        <w:rPr>
          <w:sz w:val="20"/>
          <w:szCs w:val="20"/>
        </w:rPr>
        <w:br/>
      </w:r>
      <w:r w:rsidRPr="003E7642">
        <w:rPr>
          <w:sz w:val="20"/>
          <w:szCs w:val="20"/>
        </w:rPr>
        <w:t xml:space="preserve">w odniesieniu do warunków, które zostały opisane </w:t>
      </w:r>
      <w:r w:rsidRPr="00EC489D">
        <w:rPr>
          <w:sz w:val="20"/>
          <w:szCs w:val="20"/>
        </w:rPr>
        <w:t xml:space="preserve">w VIII ust. 2 pkt 4 lit. </w:t>
      </w:r>
      <w:r w:rsidR="00C95F00" w:rsidRPr="00EC489D">
        <w:rPr>
          <w:sz w:val="20"/>
          <w:szCs w:val="20"/>
        </w:rPr>
        <w:t>a</w:t>
      </w:r>
      <w:r w:rsidR="00EC489D" w:rsidRPr="00EC489D">
        <w:rPr>
          <w:sz w:val="20"/>
          <w:szCs w:val="20"/>
        </w:rPr>
        <w:t>) i b)</w:t>
      </w:r>
      <w:r w:rsidR="00B96F4A" w:rsidRPr="00EC489D">
        <w:rPr>
          <w:sz w:val="20"/>
          <w:szCs w:val="20"/>
        </w:rPr>
        <w:t xml:space="preserve">. </w:t>
      </w:r>
      <w:bookmarkEnd w:id="22"/>
    </w:p>
    <w:p w14:paraId="107B7CF3" w14:textId="1AC9AFF0" w:rsidR="00BE5455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000008E" w14:textId="77777777" w:rsidR="00D95796" w:rsidRDefault="00B96F4A">
      <w:pPr>
        <w:pStyle w:val="Nagwek2"/>
      </w:pPr>
      <w:bookmarkStart w:id="23" w:name="_sv3xn7chhdup" w:colFirst="0" w:colLast="0"/>
      <w:bookmarkEnd w:id="23"/>
      <w:r>
        <w:t>IX. Podstawy wykluczenia z postępowania</w:t>
      </w:r>
    </w:p>
    <w:p w14:paraId="0000008F" w14:textId="6925D2E7" w:rsidR="00D95796" w:rsidRPr="00D85AA0" w:rsidRDefault="00B96F4A">
      <w:pPr>
        <w:numPr>
          <w:ilvl w:val="0"/>
          <w:numId w:val="2"/>
        </w:numPr>
        <w:spacing w:before="240" w:line="360" w:lineRule="auto"/>
        <w:ind w:left="426"/>
        <w:jc w:val="both"/>
        <w:rPr>
          <w:i/>
          <w:iCs/>
          <w:sz w:val="20"/>
          <w:szCs w:val="20"/>
        </w:rPr>
      </w:pPr>
      <w:r w:rsidRPr="00D85AA0">
        <w:rPr>
          <w:sz w:val="20"/>
          <w:szCs w:val="20"/>
        </w:rPr>
        <w:t>Z postępowania o udzielenie zamówienia wyklucza się Wykonawców, w stosunku do których zachodzi którakolwiek z okoliczności wskazanych:</w:t>
      </w:r>
      <w:r w:rsidR="00CA218C" w:rsidRPr="00D85AA0">
        <w:rPr>
          <w:sz w:val="20"/>
          <w:szCs w:val="20"/>
        </w:rPr>
        <w:t xml:space="preserve"> </w:t>
      </w:r>
    </w:p>
    <w:p w14:paraId="0448057A" w14:textId="57110E9B" w:rsidR="009178A8" w:rsidRPr="00D85AA0" w:rsidRDefault="00B96F4A" w:rsidP="00BC344C">
      <w:pPr>
        <w:numPr>
          <w:ilvl w:val="0"/>
          <w:numId w:val="20"/>
        </w:numPr>
        <w:spacing w:line="360" w:lineRule="auto"/>
        <w:ind w:left="812" w:hanging="386"/>
        <w:rPr>
          <w:bCs/>
          <w:i/>
          <w:sz w:val="20"/>
          <w:szCs w:val="20"/>
          <w:lang w:val="pl-PL"/>
        </w:rPr>
      </w:pPr>
      <w:r w:rsidRPr="00D85AA0">
        <w:rPr>
          <w:sz w:val="20"/>
          <w:szCs w:val="20"/>
        </w:rPr>
        <w:lastRenderedPageBreak/>
        <w:t>w art. 108 ust. 1 PZP</w:t>
      </w:r>
      <w:r w:rsidR="009178A8" w:rsidRPr="00D85AA0">
        <w:rPr>
          <w:rFonts w:ascii="Times New Roman" w:eastAsia="F2" w:hAnsi="Times New Roman" w:cs="Times New Roman"/>
          <w:bCs/>
          <w:iCs/>
          <w:sz w:val="24"/>
          <w:szCs w:val="20"/>
          <w:lang w:val="pl-PL"/>
        </w:rPr>
        <w:t xml:space="preserve"> </w:t>
      </w:r>
      <w:r w:rsidR="009178A8" w:rsidRPr="00D85AA0">
        <w:rPr>
          <w:bCs/>
          <w:iCs/>
          <w:sz w:val="20"/>
          <w:szCs w:val="20"/>
          <w:lang w:val="pl-PL"/>
        </w:rPr>
        <w:t>ustawy Pzp,</w:t>
      </w:r>
    </w:p>
    <w:p w14:paraId="5A06DB55" w14:textId="52988A6E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będącego osobą fizyczną, którego prawomocnie skazano za przestępstwo:</w:t>
      </w:r>
    </w:p>
    <w:p w14:paraId="541926B1" w14:textId="17112EA9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udziału w zorganizowanej grupie przestępczej albo związku mającym na celu popełnienie przestępstwa lub przestępstwa skarbowego, o którym mowa w art. 258 Kodeksu karnego,</w:t>
      </w:r>
    </w:p>
    <w:p w14:paraId="63EE33D5" w14:textId="39589411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handlu ludźmi, o którym mowa w art. 189 a Kodeksu karnego,</w:t>
      </w:r>
    </w:p>
    <w:p w14:paraId="444762EC" w14:textId="0D63921E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którym mowa w art. 228-230 a, art. 250 a Kodeksu karnego lub w art. 46 lub art. 48 ustawy z dnia 25 czerwca 2010 r. o sporcie,</w:t>
      </w:r>
    </w:p>
    <w:p w14:paraId="01AACAD5" w14:textId="701493AF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finansowania przestępstwa o charakterze terrorystycznym, o którym mowa w art. 165a Kodeksu karnego, lub przestępstwo udaremniania lub utrudniania stwierdzenia przestępnego pochodzenia pieniędzy lub ukrywania ich pochodzenia, o którym mowa w art. 299 Kodeksu karnego,</w:t>
      </w:r>
    </w:p>
    <w:p w14:paraId="103411B7" w14:textId="27E80B8B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charakterze terrorystycznym, o którym mowa w art. 115 § 20 Kodeksu karnego, lub mające na celu popełnienie tego przestępstwa,</w:t>
      </w:r>
    </w:p>
    <w:p w14:paraId="38986623" w14:textId="4D07159E" w:rsidR="009178A8" w:rsidRPr="00D85AA0" w:rsidRDefault="009178A8" w:rsidP="009178A8">
      <w:pPr>
        <w:spacing w:line="360" w:lineRule="auto"/>
        <w:ind w:left="993" w:hanging="181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powierzenia wykonywania pracy małoletniemu cudzoziemcowi, o którym mowa w art. 9 ust. 2 ustawy z dnia 15 czerwca 2012 r. o skutkach powierzania wykonywania pracy cudzoziemcom przebywającym wbrew przepisom na terytorium Rzeczypospolitej Polskiej (Dz. U. poz. 769),</w:t>
      </w:r>
    </w:p>
    <w:p w14:paraId="4993103A" w14:textId="5B289077" w:rsidR="009178A8" w:rsidRPr="00D85AA0" w:rsidRDefault="009178A8" w:rsidP="009178A8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9CF64F2" w14:textId="412E853F" w:rsidR="009178A8" w:rsidRPr="00D85AA0" w:rsidRDefault="009178A8" w:rsidP="0086052C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- o którym mowa w art. 9 ust. 1 i 3 lub art. 10 ustawy z dnia 15 czerwca 2012 r. o skutkach powierzania wykonywania pracy cudzoziemcom przebywającym wbrew przepisom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na terytorium Rzeczypospolitej Polskiej</w:t>
      </w:r>
      <w:r w:rsidR="0086052C">
        <w:rPr>
          <w:bCs/>
          <w:iCs/>
          <w:sz w:val="20"/>
          <w:szCs w:val="20"/>
          <w:lang w:val="pl-PL"/>
        </w:rPr>
        <w:t xml:space="preserve"> </w:t>
      </w:r>
      <w:r w:rsidRPr="00D85AA0">
        <w:rPr>
          <w:bCs/>
          <w:iCs/>
          <w:sz w:val="20"/>
          <w:szCs w:val="20"/>
          <w:lang w:val="pl-PL"/>
        </w:rPr>
        <w:t xml:space="preserve">lub za odpowiedni czyn zabroniony określony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w przepisach prawa obcego;</w:t>
      </w:r>
    </w:p>
    <w:p w14:paraId="54608FF3" w14:textId="30BAA10C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o którym mowa w pkt 1;</w:t>
      </w:r>
    </w:p>
    <w:p w14:paraId="177F36AB" w14:textId="5F686FE0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6610C5A" w14:textId="6C2A7EF1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prawomocnie orzeczono zakaz ubiegania się o zamówienia publiczne;</w:t>
      </w:r>
    </w:p>
    <w:p w14:paraId="54237E15" w14:textId="77A66468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Pr="00D85AA0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lastRenderedPageBreak/>
        <w:t xml:space="preserve">w rozumieniu ustawy z dnia 16 lutego 2007 r. o ochronie konkurencji i konsumentów, złożyli odrębne oferty, oferty częściowe lub wnioski o dopuszczenie do udziału </w:t>
      </w:r>
      <w:r w:rsidRPr="00D85AA0">
        <w:rPr>
          <w:bCs/>
          <w:iCs/>
          <w:sz w:val="20"/>
          <w:szCs w:val="20"/>
          <w:lang w:val="pl-PL"/>
        </w:rPr>
        <w:br/>
        <w:t>w postępowaniu, chyba że wykażą, że przygotowali te oferty lub wnioski niezależnie od siebie;</w:t>
      </w:r>
    </w:p>
    <w:p w14:paraId="70A8DDF8" w14:textId="6EB0B1B6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 konsumentów, chyba że spowodowane tym zakłócenie konkurencji może być wyeliminowane w inny sposób niż przez wykluczenie Wykonawcy z udziału w postępowaniu o udzielenie zamówienia.</w:t>
      </w:r>
    </w:p>
    <w:p w14:paraId="195853FB" w14:textId="0255BE73" w:rsidR="009178A8" w:rsidRPr="00D85AA0" w:rsidRDefault="009178A8" w:rsidP="00BC344C">
      <w:pPr>
        <w:pStyle w:val="Akapitzlist"/>
        <w:numPr>
          <w:ilvl w:val="0"/>
          <w:numId w:val="20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 art. 109 ust. 1</w:t>
      </w:r>
      <w:r w:rsidR="0081064B" w:rsidRPr="00D85AA0">
        <w:rPr>
          <w:bCs/>
          <w:iCs/>
          <w:sz w:val="20"/>
          <w:szCs w:val="20"/>
          <w:lang w:val="pl-PL"/>
        </w:rPr>
        <w:t xml:space="preserve"> pkt. 4</w:t>
      </w:r>
      <w:r w:rsidRPr="00D85AA0">
        <w:rPr>
          <w:bCs/>
          <w:iCs/>
          <w:sz w:val="20"/>
          <w:szCs w:val="20"/>
          <w:lang w:val="pl-PL"/>
        </w:rPr>
        <w:t xml:space="preserve"> ustawy Pzp</w:t>
      </w:r>
      <w:r w:rsidR="0081064B" w:rsidRPr="00D85AA0">
        <w:rPr>
          <w:bCs/>
          <w:iCs/>
          <w:sz w:val="20"/>
          <w:szCs w:val="20"/>
          <w:lang w:val="pl-PL"/>
        </w:rPr>
        <w:t xml:space="preserve"> tj.</w:t>
      </w:r>
      <w:r w:rsidRPr="00D85AA0">
        <w:rPr>
          <w:bCs/>
          <w:iCs/>
          <w:sz w:val="20"/>
          <w:szCs w:val="20"/>
          <w:lang w:val="pl-PL"/>
        </w:rPr>
        <w:t>:</w:t>
      </w:r>
    </w:p>
    <w:p w14:paraId="10F1F887" w14:textId="77777777" w:rsidR="0081064B" w:rsidRPr="00D85AA0" w:rsidRDefault="0081064B" w:rsidP="00BC344C">
      <w:pPr>
        <w:numPr>
          <w:ilvl w:val="0"/>
          <w:numId w:val="30"/>
        </w:numPr>
        <w:spacing w:before="60" w:after="60" w:line="360" w:lineRule="auto"/>
        <w:ind w:left="1246" w:hanging="434"/>
        <w:jc w:val="both"/>
        <w:rPr>
          <w:sz w:val="20"/>
          <w:szCs w:val="20"/>
        </w:rPr>
      </w:pPr>
      <w:r w:rsidRPr="00D85AA0">
        <w:rPr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59CF66" w14:textId="3A0CAD66" w:rsidR="009178A8" w:rsidRPr="00D85AA0" w:rsidRDefault="009178A8" w:rsidP="00CA218C">
      <w:pPr>
        <w:pStyle w:val="Akapitzlist"/>
        <w:numPr>
          <w:ilvl w:val="0"/>
          <w:numId w:val="2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Wykluczenie Wykonawcy następuje zgodnie z art. 111 ustawy Pzp</w:t>
      </w:r>
      <w:r w:rsidR="00626BEC" w:rsidRPr="00D85AA0">
        <w:rPr>
          <w:bCs/>
          <w:iCs/>
          <w:sz w:val="20"/>
          <w:szCs w:val="20"/>
          <w:lang w:val="pl-PL"/>
        </w:rPr>
        <w:t>.</w:t>
      </w:r>
    </w:p>
    <w:p w14:paraId="00000096" w14:textId="18B0DED5" w:rsidR="00D95796" w:rsidRDefault="00B96F4A">
      <w:pPr>
        <w:pStyle w:val="Nagwek2"/>
      </w:pPr>
      <w:bookmarkStart w:id="24" w:name="_crlv0voso4yw" w:colFirst="0" w:colLast="0"/>
      <w:bookmarkEnd w:id="24"/>
      <w:r>
        <w:t>X. Podmiotowe środki dowodowe. Oświadczenia i dokumenty, jakie zobowiązani są dostarczyć Wykonawcy w celu potwierdzenia spełniania warunków udziału w postępowaniu oraz wykazania braku podstaw wykluczenia</w:t>
      </w:r>
    </w:p>
    <w:p w14:paraId="449E8226" w14:textId="77777777" w:rsidR="0086052C" w:rsidRDefault="0086052C" w:rsidP="00B41523">
      <w:pPr>
        <w:rPr>
          <w:b/>
          <w:bCs/>
          <w:lang w:val="pl-PL"/>
        </w:rPr>
      </w:pPr>
    </w:p>
    <w:p w14:paraId="5461539D" w14:textId="014825D3" w:rsidR="00B41523" w:rsidRDefault="00B41523" w:rsidP="00B41523">
      <w:pPr>
        <w:rPr>
          <w:b/>
          <w:bCs/>
          <w:lang w:val="pl-PL"/>
        </w:rPr>
      </w:pPr>
      <w:bookmarkStart w:id="25" w:name="_Hlk73097961"/>
      <w:r w:rsidRPr="00B41523">
        <w:rPr>
          <w:b/>
          <w:bCs/>
          <w:lang w:val="pl-PL"/>
        </w:rPr>
        <w:t xml:space="preserve">Dokumenty wymagane przez zamawiającego, </w:t>
      </w:r>
      <w:r w:rsidRPr="006B604B">
        <w:rPr>
          <w:b/>
          <w:bCs/>
          <w:u w:val="single"/>
          <w:lang w:val="pl-PL"/>
        </w:rPr>
        <w:t xml:space="preserve">które należy złożyć </w:t>
      </w:r>
      <w:r w:rsidR="0086052C" w:rsidRPr="006B604B">
        <w:rPr>
          <w:b/>
          <w:bCs/>
          <w:u w:val="single"/>
          <w:lang w:val="pl-PL"/>
        </w:rPr>
        <w:t>wraz z ofertą</w:t>
      </w:r>
      <w:r w:rsidRPr="006B604B">
        <w:rPr>
          <w:b/>
          <w:bCs/>
          <w:lang w:val="pl-PL"/>
        </w:rPr>
        <w:t>:</w:t>
      </w:r>
      <w:bookmarkEnd w:id="25"/>
    </w:p>
    <w:p w14:paraId="5FE4B293" w14:textId="251ADE16" w:rsid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Formularz </w:t>
      </w:r>
      <w:r w:rsidRPr="00B41523">
        <w:rPr>
          <w:sz w:val="20"/>
          <w:szCs w:val="20"/>
        </w:rPr>
        <w:t xml:space="preserve">oferty, według wzoru stanowiącego </w:t>
      </w:r>
      <w:r w:rsidRPr="00B41523">
        <w:rPr>
          <w:b/>
          <w:bCs/>
          <w:sz w:val="20"/>
          <w:szCs w:val="20"/>
        </w:rPr>
        <w:t>załącznik nr 1 do SWZ</w:t>
      </w:r>
      <w:r w:rsidRPr="00B41523">
        <w:rPr>
          <w:sz w:val="20"/>
          <w:szCs w:val="20"/>
        </w:rPr>
        <w:t>;</w:t>
      </w:r>
    </w:p>
    <w:p w14:paraId="12C6C7DD" w14:textId="7C1AE981" w:rsidR="00B41523" w:rsidRP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rPr>
          <w:sz w:val="20"/>
          <w:szCs w:val="20"/>
          <w:lang w:val="x-none"/>
        </w:rPr>
      </w:pPr>
      <w:r w:rsidRPr="00B41523">
        <w:rPr>
          <w:sz w:val="20"/>
          <w:szCs w:val="20"/>
        </w:rPr>
        <w:t xml:space="preserve">Pełnomocnictwa lub </w:t>
      </w:r>
      <w:r w:rsidRPr="00B41523">
        <w:rPr>
          <w:sz w:val="20"/>
          <w:szCs w:val="20"/>
          <w:lang w:val="x-none"/>
        </w:rPr>
        <w:t>inne dokumenty, z których wynika prawo do podpisania oferty, oświadczeń i dokumentów, w sytuacji określonej w Rozdziale XI</w:t>
      </w:r>
      <w:r w:rsidRPr="00B41523">
        <w:rPr>
          <w:sz w:val="20"/>
          <w:szCs w:val="20"/>
          <w:lang w:val="pl-PL"/>
        </w:rPr>
        <w:t>V</w:t>
      </w:r>
      <w:r w:rsidRPr="00B41523">
        <w:rPr>
          <w:sz w:val="20"/>
          <w:szCs w:val="20"/>
          <w:lang w:val="x-none"/>
        </w:rPr>
        <w:t xml:space="preserve"> ust. </w:t>
      </w:r>
      <w:r w:rsidRPr="00B41523">
        <w:rPr>
          <w:sz w:val="20"/>
          <w:szCs w:val="20"/>
          <w:lang w:val="pl-PL"/>
        </w:rPr>
        <w:t>2</w:t>
      </w:r>
      <w:r w:rsidRPr="00B41523">
        <w:rPr>
          <w:sz w:val="20"/>
          <w:szCs w:val="20"/>
          <w:lang w:val="x-none"/>
        </w:rPr>
        <w:t xml:space="preserve"> lub w przypadku składania oferty wspólnej (Rozdział </w:t>
      </w:r>
      <w:r w:rsidRPr="00B41523">
        <w:rPr>
          <w:sz w:val="20"/>
          <w:szCs w:val="20"/>
          <w:lang w:val="pl-PL"/>
        </w:rPr>
        <w:t>XII</w:t>
      </w:r>
      <w:r w:rsidRPr="00B41523">
        <w:rPr>
          <w:sz w:val="20"/>
          <w:szCs w:val="20"/>
          <w:lang w:val="x-none"/>
        </w:rPr>
        <w:t xml:space="preserve"> ust. 1)</w:t>
      </w:r>
      <w:r w:rsidR="00581596">
        <w:rPr>
          <w:sz w:val="20"/>
          <w:szCs w:val="20"/>
          <w:lang w:val="pl-PL"/>
        </w:rPr>
        <w:t xml:space="preserve"> - </w:t>
      </w:r>
      <w:r w:rsidR="00581596" w:rsidRPr="00581596">
        <w:rPr>
          <w:i/>
          <w:iCs/>
          <w:sz w:val="20"/>
          <w:szCs w:val="20"/>
          <w:lang w:val="pl-PL"/>
        </w:rPr>
        <w:t>jeżeli dotyczy</w:t>
      </w:r>
      <w:r w:rsidRPr="00B41523">
        <w:rPr>
          <w:sz w:val="20"/>
          <w:szCs w:val="20"/>
          <w:lang w:val="x-none"/>
        </w:rPr>
        <w:t>;</w:t>
      </w:r>
    </w:p>
    <w:p w14:paraId="00000097" w14:textId="2DBCF1D4" w:rsidR="00D95796" w:rsidRPr="006C2506" w:rsidRDefault="00581596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B96F4A">
        <w:rPr>
          <w:sz w:val="20"/>
          <w:szCs w:val="20"/>
        </w:rPr>
        <w:t>świadczenie o spełnianiu warunków udziału w postępowaniu oraz o braku podstaw do wykluczenia z postępowania</w:t>
      </w:r>
      <w:r>
        <w:rPr>
          <w:sz w:val="20"/>
          <w:szCs w:val="20"/>
        </w:rPr>
        <w:t xml:space="preserve"> (</w:t>
      </w:r>
      <w:r w:rsidRPr="00581596">
        <w:rPr>
          <w:sz w:val="20"/>
          <w:szCs w:val="20"/>
        </w:rPr>
        <w:t>aktualne na dzień składania ofert</w:t>
      </w:r>
      <w:r>
        <w:rPr>
          <w:sz w:val="20"/>
          <w:szCs w:val="20"/>
        </w:rPr>
        <w:t>)</w:t>
      </w:r>
      <w:r w:rsidR="00B96F4A">
        <w:rPr>
          <w:sz w:val="20"/>
          <w:szCs w:val="20"/>
        </w:rPr>
        <w:t xml:space="preserve"> – </w:t>
      </w:r>
      <w:r w:rsidR="00B96F4A" w:rsidRPr="006C2506">
        <w:rPr>
          <w:sz w:val="20"/>
          <w:szCs w:val="20"/>
        </w:rPr>
        <w:t xml:space="preserve">zgodnie z </w:t>
      </w:r>
      <w:r w:rsidR="00B96F4A" w:rsidRPr="009125E8">
        <w:rPr>
          <w:b/>
          <w:sz w:val="20"/>
          <w:szCs w:val="20"/>
        </w:rPr>
        <w:t xml:space="preserve">Załącznikiem nr </w:t>
      </w:r>
      <w:r w:rsidR="0081064B" w:rsidRPr="009125E8">
        <w:rPr>
          <w:b/>
          <w:sz w:val="20"/>
          <w:szCs w:val="20"/>
        </w:rPr>
        <w:t>2</w:t>
      </w:r>
      <w:r w:rsidR="009125E8" w:rsidRPr="009125E8">
        <w:rPr>
          <w:b/>
          <w:sz w:val="20"/>
          <w:szCs w:val="20"/>
        </w:rPr>
        <w:t>A</w:t>
      </w:r>
      <w:r w:rsidR="00B96F4A" w:rsidRPr="009125E8">
        <w:rPr>
          <w:b/>
          <w:sz w:val="20"/>
          <w:szCs w:val="20"/>
        </w:rPr>
        <w:t xml:space="preserve"> do SWZ</w:t>
      </w:r>
      <w:r w:rsidR="00B96F4A" w:rsidRPr="009125E8">
        <w:rPr>
          <w:sz w:val="20"/>
          <w:szCs w:val="20"/>
        </w:rPr>
        <w:t>;</w:t>
      </w:r>
    </w:p>
    <w:p w14:paraId="472B599C" w14:textId="509BBC8A" w:rsidR="005A0405" w:rsidRDefault="00581596" w:rsidP="00BC344C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Zobowiązanie</w:t>
      </w:r>
      <w:r w:rsidR="005F7FB9" w:rsidRPr="006C2506">
        <w:rPr>
          <w:sz w:val="20"/>
          <w:szCs w:val="20"/>
        </w:rPr>
        <w:t xml:space="preserve"> podmiotu udostępniającego zasoby</w:t>
      </w:r>
      <w:r>
        <w:rPr>
          <w:sz w:val="20"/>
          <w:szCs w:val="20"/>
        </w:rPr>
        <w:t xml:space="preserve"> – </w:t>
      </w:r>
      <w:r w:rsidRPr="00581596">
        <w:rPr>
          <w:i/>
          <w:iCs/>
          <w:sz w:val="20"/>
          <w:szCs w:val="20"/>
        </w:rPr>
        <w:t>jeżeli dotyczy</w:t>
      </w:r>
      <w:r>
        <w:rPr>
          <w:sz w:val="20"/>
          <w:szCs w:val="20"/>
        </w:rPr>
        <w:t xml:space="preserve"> - </w:t>
      </w:r>
      <w:r w:rsidR="005F7FB9" w:rsidRPr="006C2506">
        <w:rPr>
          <w:sz w:val="20"/>
          <w:szCs w:val="20"/>
        </w:rPr>
        <w:t xml:space="preserve"> </w:t>
      </w:r>
      <w:r>
        <w:rPr>
          <w:sz w:val="20"/>
          <w:szCs w:val="20"/>
        </w:rPr>
        <w:t>zgodnie z</w:t>
      </w:r>
      <w:r w:rsidR="005F7FB9" w:rsidRPr="006C2506">
        <w:rPr>
          <w:sz w:val="20"/>
          <w:szCs w:val="20"/>
        </w:rPr>
        <w:t xml:space="preserve"> </w:t>
      </w:r>
      <w:r w:rsidR="005F7FB9" w:rsidRPr="009125E8">
        <w:rPr>
          <w:b/>
          <w:bCs/>
          <w:sz w:val="20"/>
          <w:szCs w:val="20"/>
        </w:rPr>
        <w:t>załącznik</w:t>
      </w:r>
      <w:r w:rsidRPr="009125E8">
        <w:rPr>
          <w:b/>
          <w:bCs/>
          <w:sz w:val="20"/>
          <w:szCs w:val="20"/>
        </w:rPr>
        <w:t>iem</w:t>
      </w:r>
      <w:r w:rsidR="005F7FB9" w:rsidRPr="009125E8">
        <w:rPr>
          <w:b/>
          <w:bCs/>
          <w:sz w:val="20"/>
          <w:szCs w:val="20"/>
        </w:rPr>
        <w:t xml:space="preserve"> nr </w:t>
      </w:r>
      <w:r w:rsidR="001571F6" w:rsidRPr="009125E8">
        <w:rPr>
          <w:b/>
          <w:bCs/>
          <w:sz w:val="20"/>
          <w:szCs w:val="20"/>
        </w:rPr>
        <w:t>2</w:t>
      </w:r>
      <w:r w:rsidR="009125E8" w:rsidRPr="009125E8">
        <w:rPr>
          <w:b/>
          <w:bCs/>
          <w:sz w:val="20"/>
          <w:szCs w:val="20"/>
        </w:rPr>
        <w:t>B</w:t>
      </w:r>
      <w:r w:rsidR="005F7FB9" w:rsidRPr="009125E8">
        <w:rPr>
          <w:b/>
          <w:bCs/>
          <w:sz w:val="20"/>
          <w:szCs w:val="20"/>
        </w:rPr>
        <w:t xml:space="preserve"> </w:t>
      </w:r>
      <w:r w:rsidR="005F7FB9" w:rsidRPr="006C2506">
        <w:rPr>
          <w:b/>
          <w:bCs/>
          <w:sz w:val="20"/>
          <w:szCs w:val="20"/>
        </w:rPr>
        <w:t>do SWZ</w:t>
      </w:r>
      <w:r w:rsidR="00DE5B29">
        <w:rPr>
          <w:sz w:val="20"/>
          <w:szCs w:val="20"/>
        </w:rPr>
        <w:t>;</w:t>
      </w:r>
    </w:p>
    <w:p w14:paraId="4B5AA366" w14:textId="203577B5" w:rsidR="0086052C" w:rsidRDefault="00581596" w:rsidP="00581596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b/>
          <w:bCs/>
          <w:iCs/>
          <w:color w:val="FF0000"/>
          <w:sz w:val="20"/>
          <w:szCs w:val="20"/>
          <w:lang w:val="pl-PL"/>
        </w:rPr>
      </w:pPr>
      <w:r w:rsidRPr="00581596">
        <w:rPr>
          <w:sz w:val="20"/>
          <w:szCs w:val="20"/>
          <w:lang w:val="pl-PL"/>
        </w:rPr>
        <w:t xml:space="preserve">Oświadczenie Wykonawców wspólnie ubiegających się o udzielenie zamówienia </w:t>
      </w:r>
      <w:r w:rsidRPr="00581596">
        <w:rPr>
          <w:b/>
          <w:sz w:val="20"/>
          <w:szCs w:val="20"/>
          <w:lang w:val="pl-PL"/>
        </w:rPr>
        <w:t xml:space="preserve">– </w:t>
      </w:r>
      <w:r w:rsidRPr="00581596">
        <w:rPr>
          <w:bCs/>
          <w:i/>
          <w:iCs/>
          <w:sz w:val="20"/>
          <w:szCs w:val="20"/>
          <w:lang w:val="pl-PL"/>
        </w:rPr>
        <w:t>jeżeli dotyczy</w:t>
      </w:r>
      <w:r w:rsidRPr="00581596">
        <w:rPr>
          <w:b/>
          <w:sz w:val="20"/>
          <w:szCs w:val="20"/>
          <w:lang w:val="pl-PL"/>
        </w:rPr>
        <w:t xml:space="preserve"> </w:t>
      </w:r>
      <w:r w:rsidRPr="00581596">
        <w:rPr>
          <w:sz w:val="20"/>
          <w:szCs w:val="20"/>
          <w:lang w:val="pl-PL"/>
        </w:rPr>
        <w:t>– (składają wyłącznie Wykonawcy wspólnie ubiegający się o udzielenie zamówienia</w:t>
      </w:r>
      <w:r w:rsidRPr="00581596">
        <w:rPr>
          <w:sz w:val="20"/>
          <w:szCs w:val="20"/>
          <w:lang w:val="x-none"/>
        </w:rPr>
        <w:t xml:space="preserve"> </w:t>
      </w:r>
      <w:r>
        <w:rPr>
          <w:sz w:val="20"/>
          <w:szCs w:val="20"/>
          <w:lang w:val="pl-PL"/>
        </w:rPr>
        <w:t xml:space="preserve">– zgodnie z </w:t>
      </w:r>
      <w:r w:rsidR="00DE5B29" w:rsidRPr="00DE5B29">
        <w:rPr>
          <w:b/>
          <w:bCs/>
          <w:sz w:val="20"/>
          <w:szCs w:val="20"/>
          <w:lang w:val="x-none"/>
        </w:rPr>
        <w:t>załącznik</w:t>
      </w:r>
      <w:r>
        <w:rPr>
          <w:b/>
          <w:bCs/>
          <w:sz w:val="20"/>
          <w:szCs w:val="20"/>
          <w:lang w:val="pl-PL"/>
        </w:rPr>
        <w:t>iem</w:t>
      </w:r>
      <w:r w:rsidR="00DE5B29" w:rsidRPr="00DE5B29">
        <w:rPr>
          <w:b/>
          <w:bCs/>
          <w:sz w:val="20"/>
          <w:szCs w:val="20"/>
          <w:lang w:val="x-none"/>
        </w:rPr>
        <w:t xml:space="preserve"> </w:t>
      </w:r>
      <w:r w:rsidR="00DE5B29" w:rsidRPr="009125E8">
        <w:rPr>
          <w:b/>
          <w:bCs/>
          <w:sz w:val="20"/>
          <w:szCs w:val="20"/>
          <w:lang w:val="x-none"/>
        </w:rPr>
        <w:t xml:space="preserve">nr </w:t>
      </w:r>
      <w:r w:rsidR="00DE5B29" w:rsidRPr="009125E8">
        <w:rPr>
          <w:b/>
          <w:bCs/>
          <w:sz w:val="20"/>
          <w:szCs w:val="20"/>
          <w:lang w:val="pl-PL"/>
        </w:rPr>
        <w:t>3</w:t>
      </w:r>
      <w:r w:rsidR="00DE5B29" w:rsidRPr="009125E8">
        <w:rPr>
          <w:b/>
          <w:bCs/>
          <w:sz w:val="20"/>
          <w:szCs w:val="20"/>
          <w:lang w:val="x-none"/>
        </w:rPr>
        <w:t xml:space="preserve"> do SWZ</w:t>
      </w:r>
      <w:r w:rsidR="00DE5B29" w:rsidRPr="009125E8">
        <w:rPr>
          <w:sz w:val="20"/>
          <w:szCs w:val="20"/>
          <w:lang w:val="x-none"/>
        </w:rPr>
        <w:t xml:space="preserve">). </w:t>
      </w:r>
    </w:p>
    <w:p w14:paraId="5E2CDCC8" w14:textId="0FB027ED" w:rsidR="00581596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73F8680A" w14:textId="3AF8BF25" w:rsidR="00DA5F6B" w:rsidRDefault="00DA5F6B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73C9C189" w14:textId="77777777" w:rsidR="00DA5F6B" w:rsidRPr="006B604B" w:rsidRDefault="00DA5F6B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4F940451" w14:textId="18C3ECFF" w:rsidR="002F4E70" w:rsidRDefault="002F4E70" w:rsidP="00581596">
      <w:pPr>
        <w:spacing w:line="360" w:lineRule="auto"/>
        <w:jc w:val="both"/>
        <w:rPr>
          <w:iCs/>
          <w:color w:val="5F497A" w:themeColor="accent4" w:themeShade="BF"/>
          <w:sz w:val="20"/>
          <w:szCs w:val="20"/>
          <w:lang w:val="pl-PL"/>
        </w:rPr>
      </w:pPr>
      <w:r w:rsidRPr="00B41523">
        <w:rPr>
          <w:b/>
          <w:bCs/>
          <w:lang w:val="pl-PL"/>
        </w:rPr>
        <w:t xml:space="preserve">Dokumenty </w:t>
      </w:r>
      <w:r>
        <w:rPr>
          <w:b/>
          <w:bCs/>
          <w:lang w:val="pl-PL"/>
        </w:rPr>
        <w:t xml:space="preserve">składane </w:t>
      </w:r>
      <w:r w:rsidRPr="002F4E70">
        <w:rPr>
          <w:b/>
          <w:bCs/>
          <w:u w:val="single"/>
          <w:lang w:val="pl-PL"/>
        </w:rPr>
        <w:t>na żądanie</w:t>
      </w:r>
      <w:r w:rsidRPr="00B41523">
        <w:rPr>
          <w:b/>
          <w:bCs/>
          <w:lang w:val="pl-PL"/>
        </w:rPr>
        <w:t xml:space="preserve"> zamawiającego:</w:t>
      </w:r>
    </w:p>
    <w:p w14:paraId="23E96012" w14:textId="11ED16E5" w:rsidR="00581596" w:rsidRPr="002F4E70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  <w:r w:rsidRPr="002F4E70">
        <w:rPr>
          <w:iCs/>
          <w:sz w:val="20"/>
          <w:szCs w:val="20"/>
          <w:lang w:val="pl-PL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0BDA5925" w14:textId="77777777" w:rsidR="00581596" w:rsidRPr="009125E8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0000009A" w14:textId="75D9B2AA" w:rsidR="00D95796" w:rsidRPr="009125E8" w:rsidRDefault="00F64457" w:rsidP="00F64457">
      <w:pPr>
        <w:spacing w:line="360" w:lineRule="auto"/>
        <w:ind w:left="142"/>
        <w:jc w:val="both"/>
        <w:rPr>
          <w:sz w:val="20"/>
          <w:szCs w:val="20"/>
        </w:rPr>
      </w:pPr>
      <w:r w:rsidRPr="009125E8">
        <w:rPr>
          <w:b/>
          <w:bCs/>
          <w:sz w:val="20"/>
          <w:szCs w:val="20"/>
        </w:rPr>
        <w:t>7.</w:t>
      </w:r>
      <w:r w:rsidRPr="009125E8">
        <w:rPr>
          <w:sz w:val="20"/>
          <w:szCs w:val="20"/>
        </w:rPr>
        <w:t xml:space="preserve"> </w:t>
      </w:r>
      <w:r w:rsidR="00B96F4A" w:rsidRPr="009125E8">
        <w:rPr>
          <w:sz w:val="20"/>
          <w:szCs w:val="20"/>
        </w:rPr>
        <w:t>Podmiotowe środki dowodowe wymagane od wykonawcy obejmują:</w:t>
      </w:r>
    </w:p>
    <w:p w14:paraId="0000009B" w14:textId="5036DB96" w:rsidR="00D95796" w:rsidRDefault="00B96F4A" w:rsidP="00BC344C">
      <w:pPr>
        <w:numPr>
          <w:ilvl w:val="2"/>
          <w:numId w:val="19"/>
        </w:numPr>
        <w:spacing w:line="360" w:lineRule="auto"/>
        <w:ind w:left="710" w:hanging="435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Oświadczenie wykonawcy, w zakresie art. 108 ust. 1 pkt 5 ustawy, o braku przynależności do tej samej grupy kapitałowej, w rozumieniu ustawy z dnia 16 lutego 2007 r. o ochronie konkurencji i konsumentów </w:t>
      </w:r>
      <w:r w:rsidRPr="00237862">
        <w:rPr>
          <w:sz w:val="20"/>
          <w:szCs w:val="20"/>
        </w:rPr>
        <w:t xml:space="preserve">(Dz. U. z </w:t>
      </w:r>
      <w:r w:rsidR="0085282E" w:rsidRPr="00237862">
        <w:rPr>
          <w:sz w:val="20"/>
          <w:szCs w:val="20"/>
        </w:rPr>
        <w:t>202</w:t>
      </w:r>
      <w:r w:rsidR="007A417C">
        <w:rPr>
          <w:sz w:val="20"/>
          <w:szCs w:val="20"/>
        </w:rPr>
        <w:t>4</w:t>
      </w:r>
      <w:r w:rsidRPr="00237862">
        <w:rPr>
          <w:sz w:val="20"/>
          <w:szCs w:val="20"/>
        </w:rPr>
        <w:t xml:space="preserve"> r. poz. </w:t>
      </w:r>
      <w:r w:rsidR="007A417C">
        <w:rPr>
          <w:sz w:val="20"/>
          <w:szCs w:val="20"/>
        </w:rPr>
        <w:t>594</w:t>
      </w:r>
      <w:r w:rsidRPr="00237862">
        <w:rPr>
          <w:sz w:val="20"/>
          <w:szCs w:val="20"/>
        </w:rPr>
        <w:t xml:space="preserve">), </w:t>
      </w:r>
      <w:r>
        <w:rPr>
          <w:sz w:val="20"/>
          <w:szCs w:val="20"/>
        </w:rPr>
        <w:t xml:space="preserve">z innym Wykonawca,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</w:t>
      </w:r>
      <w:r w:rsidRPr="006C2506">
        <w:rPr>
          <w:sz w:val="20"/>
          <w:szCs w:val="20"/>
        </w:rPr>
        <w:t xml:space="preserve">kapitałowej – </w:t>
      </w:r>
      <w:r w:rsidRPr="009125E8">
        <w:rPr>
          <w:b/>
          <w:sz w:val="20"/>
          <w:szCs w:val="20"/>
        </w:rPr>
        <w:t xml:space="preserve">załącznik nr </w:t>
      </w:r>
      <w:r w:rsidR="007A417C">
        <w:rPr>
          <w:b/>
          <w:bCs/>
          <w:sz w:val="20"/>
          <w:szCs w:val="20"/>
        </w:rPr>
        <w:t>7</w:t>
      </w:r>
      <w:r w:rsidRPr="009125E8">
        <w:rPr>
          <w:b/>
          <w:sz w:val="20"/>
          <w:szCs w:val="20"/>
        </w:rPr>
        <w:t xml:space="preserve"> do SWZ</w:t>
      </w:r>
      <w:r w:rsidRPr="009125E8">
        <w:rPr>
          <w:sz w:val="20"/>
          <w:szCs w:val="20"/>
        </w:rPr>
        <w:t>;</w:t>
      </w:r>
    </w:p>
    <w:p w14:paraId="27AD67B8" w14:textId="60190CA0" w:rsidR="008C3A72" w:rsidRPr="007109B0" w:rsidRDefault="008C3A72" w:rsidP="00B86C8B">
      <w:pPr>
        <w:spacing w:line="360" w:lineRule="auto"/>
        <w:ind w:left="710"/>
        <w:jc w:val="both"/>
        <w:rPr>
          <w:color w:val="00B050"/>
          <w:sz w:val="20"/>
          <w:szCs w:val="20"/>
        </w:rPr>
      </w:pPr>
    </w:p>
    <w:p w14:paraId="0000009E" w14:textId="6392E0DB" w:rsidR="00D95796" w:rsidRPr="00241FEA" w:rsidRDefault="00B96F4A" w:rsidP="00241FEA">
      <w:pPr>
        <w:pStyle w:val="Akapitzlist"/>
        <w:numPr>
          <w:ilvl w:val="2"/>
          <w:numId w:val="19"/>
        </w:numPr>
        <w:spacing w:line="360" w:lineRule="auto"/>
        <w:jc w:val="both"/>
        <w:rPr>
          <w:sz w:val="20"/>
          <w:szCs w:val="20"/>
        </w:rPr>
      </w:pPr>
      <w:r w:rsidRPr="00241FEA">
        <w:rPr>
          <w:sz w:val="20"/>
          <w:szCs w:val="20"/>
        </w:rPr>
        <w:t xml:space="preserve">wykaz robót budowlanych wykonanych nie wcześniej niż w </w:t>
      </w:r>
      <w:r w:rsidRPr="007A417C">
        <w:rPr>
          <w:b/>
          <w:bCs/>
          <w:sz w:val="20"/>
          <w:szCs w:val="20"/>
        </w:rPr>
        <w:t>okresie ostatnich 5 lat</w:t>
      </w:r>
      <w:r w:rsidRPr="00241FEA">
        <w:rPr>
          <w:sz w:val="20"/>
          <w:szCs w:val="20"/>
        </w:rPr>
        <w:t>, a jeżeli okres prowadzenia działalności jest krótszy – w tym okresie,</w:t>
      </w:r>
      <w:r w:rsidR="00241FEA" w:rsidRPr="00241FEA">
        <w:t xml:space="preserve"> </w:t>
      </w:r>
      <w:r w:rsidR="00241FEA" w:rsidRPr="00241FEA">
        <w:rPr>
          <w:sz w:val="20"/>
          <w:szCs w:val="20"/>
        </w:rPr>
        <w:t xml:space="preserve">wykonał należycie co najmniej </w:t>
      </w:r>
      <w:r w:rsidR="00241FEA" w:rsidRPr="007A417C">
        <w:rPr>
          <w:b/>
          <w:bCs/>
          <w:sz w:val="20"/>
          <w:szCs w:val="20"/>
        </w:rPr>
        <w:t>dwie roboty</w:t>
      </w:r>
      <w:r w:rsidR="00241FEA" w:rsidRPr="00241FEA">
        <w:rPr>
          <w:sz w:val="20"/>
          <w:szCs w:val="20"/>
        </w:rPr>
        <w:t xml:space="preserve"> polegające na budowie, przebudowie, rozbudowie drogi każda o wartości nie </w:t>
      </w:r>
      <w:r w:rsidR="00241FEA" w:rsidRPr="007A417C">
        <w:rPr>
          <w:b/>
          <w:bCs/>
          <w:sz w:val="20"/>
          <w:szCs w:val="20"/>
        </w:rPr>
        <w:t>mniejszej niż  200 000,00 zł brutto</w:t>
      </w:r>
      <w:r w:rsidR="00241FEA" w:rsidRPr="00241FEA">
        <w:rPr>
          <w:sz w:val="20"/>
          <w:szCs w:val="20"/>
        </w:rPr>
        <w:t>,</w:t>
      </w:r>
      <w:r w:rsidRPr="00241FEA">
        <w:rPr>
          <w:sz w:val="20"/>
          <w:szCs w:val="20"/>
        </w:rPr>
        <w:t xml:space="preserve"> porównywalnych z robotami budowlanymi stanowiącymi przedmiot zamówienia, wraz z podaniem ich rodzaju, wartości, daty, miejsca wykonania i podmiotów, na rzecz których roboty te zostały wykonane, oraz załączeniem dowodów określających czy te roboty budowlane zostały wykonane należycie, </w:t>
      </w:r>
      <w:r w:rsidR="007A417C">
        <w:rPr>
          <w:sz w:val="20"/>
          <w:szCs w:val="20"/>
        </w:rPr>
        <w:br/>
      </w:r>
      <w:r w:rsidRPr="00241FEA">
        <w:rPr>
          <w:sz w:val="20"/>
          <w:szCs w:val="20"/>
        </w:rPr>
        <w:t xml:space="preserve">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 - </w:t>
      </w:r>
      <w:r w:rsidRPr="00241FEA">
        <w:rPr>
          <w:b/>
          <w:sz w:val="20"/>
          <w:szCs w:val="20"/>
        </w:rPr>
        <w:t xml:space="preserve">załącznik nr </w:t>
      </w:r>
      <w:r w:rsidR="00B86C8B" w:rsidRPr="00241FEA">
        <w:rPr>
          <w:b/>
          <w:bCs/>
          <w:sz w:val="20"/>
          <w:szCs w:val="20"/>
        </w:rPr>
        <w:t>4</w:t>
      </w:r>
      <w:r w:rsidRPr="00241FEA">
        <w:rPr>
          <w:b/>
          <w:sz w:val="20"/>
          <w:szCs w:val="20"/>
        </w:rPr>
        <w:t xml:space="preserve"> do SWZ</w:t>
      </w:r>
      <w:r w:rsidRPr="00241FEA">
        <w:rPr>
          <w:sz w:val="20"/>
          <w:szCs w:val="20"/>
        </w:rPr>
        <w:t>;</w:t>
      </w:r>
    </w:p>
    <w:p w14:paraId="38D5CD9B" w14:textId="52248BEE" w:rsidR="002D2DA6" w:rsidRPr="00241FEA" w:rsidRDefault="00FF49A0" w:rsidP="00241FEA">
      <w:pPr>
        <w:pStyle w:val="Akapitzlist"/>
        <w:numPr>
          <w:ilvl w:val="2"/>
          <w:numId w:val="19"/>
        </w:numPr>
        <w:spacing w:line="360" w:lineRule="auto"/>
        <w:jc w:val="both"/>
        <w:rPr>
          <w:sz w:val="20"/>
          <w:szCs w:val="20"/>
        </w:rPr>
      </w:pPr>
      <w:r w:rsidRPr="00241FEA">
        <w:rPr>
          <w:sz w:val="20"/>
          <w:szCs w:val="20"/>
        </w:rPr>
        <w:t>w</w:t>
      </w:r>
      <w:r w:rsidR="002D2DA6" w:rsidRPr="00241FEA">
        <w:rPr>
          <w:sz w:val="20"/>
          <w:szCs w:val="20"/>
        </w:rPr>
        <w:t>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241FEA" w:rsidRPr="00241FEA">
        <w:rPr>
          <w:sz w:val="20"/>
          <w:szCs w:val="20"/>
        </w:rPr>
        <w:t>.</w:t>
      </w:r>
      <w:r w:rsidR="00241FEA">
        <w:rPr>
          <w:sz w:val="20"/>
          <w:szCs w:val="20"/>
        </w:rPr>
        <w:t xml:space="preserve"> </w:t>
      </w:r>
      <w:r w:rsidR="00241FEA">
        <w:t>D</w:t>
      </w:r>
      <w:r w:rsidR="00241FEA" w:rsidRPr="00241FEA">
        <w:rPr>
          <w:sz w:val="20"/>
          <w:szCs w:val="20"/>
        </w:rPr>
        <w:t xml:space="preserve">ysponuje osobami, zdolnymi do realizacji zamówienia tj. dysponuje kierownikiem budowy, który posiada uprawnienia budowlane do kierowania robotami budowlanymi w specjalności drogowej bez ograniczeń, określone </w:t>
      </w:r>
      <w:r w:rsidR="00241FEA" w:rsidRPr="00241FEA">
        <w:rPr>
          <w:sz w:val="20"/>
          <w:szCs w:val="20"/>
        </w:rPr>
        <w:lastRenderedPageBreak/>
        <w:t>przepisami ustawy z dnia 7 lipca 1994 r. Prawo budowlane (tj. Dz. U. z 2024 r. poz. 725.) lub odpowiadające im uprawnienia budowlane, które zostały wydane na podstawie wcześniej obowiązujących przepisów. Zgodnie z art. 12a ustawy z dnia 7 lipca 1994 r. Prawo budowlane (tj. Dz. U. z 2024 r. poz. 725), samodzielne funkcje techniczne w budownictwie mogą również wykonywać osoby, których odpowiednie kwalifikacje zawodowe zostały uznane na zasadach określonych w przepisach odrębnych, tj. ustawie z dnia 22.12.2015 r. o zasadach uznawania kwalifikacji zawodowych nabytych w państwach członkowskich Unii Europejskiej (tj. Dz. U. z 2023 r. poz. 334) oraz ustawie z dnia 15.12.2000 r. o samorządach zawodowych architektów, inżynierów budownictwa oraz urbanistów (tj. Dz. U. z 2013 r. poz. 551)</w:t>
      </w:r>
      <w:r w:rsidR="00241FEA">
        <w:rPr>
          <w:sz w:val="20"/>
          <w:szCs w:val="20"/>
        </w:rPr>
        <w:t xml:space="preserve"> </w:t>
      </w:r>
      <w:r w:rsidR="002D2DA6" w:rsidRPr="00241FEA">
        <w:rPr>
          <w:sz w:val="20"/>
          <w:szCs w:val="20"/>
        </w:rPr>
        <w:t>–</w:t>
      </w:r>
      <w:r w:rsidR="0086052C" w:rsidRPr="00241FEA">
        <w:rPr>
          <w:b/>
          <w:bCs/>
          <w:color w:val="FF0000"/>
          <w:sz w:val="20"/>
          <w:szCs w:val="20"/>
        </w:rPr>
        <w:t xml:space="preserve"> </w:t>
      </w:r>
      <w:r w:rsidR="0086052C" w:rsidRPr="00241FEA">
        <w:rPr>
          <w:b/>
          <w:bCs/>
          <w:sz w:val="20"/>
          <w:szCs w:val="20"/>
        </w:rPr>
        <w:t>załącznik nr 5 do SWZ</w:t>
      </w:r>
    </w:p>
    <w:p w14:paraId="000000A1" w14:textId="36274D5B" w:rsidR="00D95796" w:rsidRPr="00DE5B29" w:rsidRDefault="00F64457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8</w:t>
      </w:r>
      <w:r w:rsidR="00203353" w:rsidRPr="00F64457">
        <w:rPr>
          <w:b/>
          <w:bCs/>
          <w:sz w:val="20"/>
          <w:szCs w:val="20"/>
        </w:rPr>
        <w:t>.</w:t>
      </w:r>
      <w:r w:rsidRPr="00F64457">
        <w:rPr>
          <w:b/>
          <w:bCs/>
          <w:sz w:val="20"/>
          <w:szCs w:val="20"/>
        </w:rPr>
        <w:t xml:space="preserve"> </w:t>
      </w:r>
      <w:r w:rsidR="00B96F4A" w:rsidRPr="00DE5B29"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000000A2" w14:textId="57EA60B1" w:rsidR="00D95796" w:rsidRDefault="00F64457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9</w:t>
      </w:r>
      <w:r w:rsidR="00203353" w:rsidRPr="00F64457">
        <w:rPr>
          <w:b/>
          <w:bCs/>
          <w:sz w:val="20"/>
          <w:szCs w:val="20"/>
        </w:rPr>
        <w:t>.</w:t>
      </w:r>
      <w:r w:rsidR="00203353" w:rsidRPr="00F64457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Podmiotowe środki dowodowe oraz inne dokumenty lub oświadczenia Wykonawca składa, pod rygorem nieważności, w formie elektronicznej opatrzonej podpisem elektronicznym kwalifikowalnym lub w postaci elektronicznej opatrzonej podpisem zaufanym lub podpisem osobistym przez osobę/osoby upoważnione do składania oświadczeń woli w imieniu Wykonawcy</w:t>
      </w:r>
      <w:r w:rsidR="00B96F4A" w:rsidRPr="00DE5B29">
        <w:rPr>
          <w:sz w:val="20"/>
          <w:szCs w:val="20"/>
        </w:rPr>
        <w:t>.</w:t>
      </w:r>
    </w:p>
    <w:p w14:paraId="79EDC114" w14:textId="03FDAECB" w:rsidR="002F4E70" w:rsidRPr="00DE5B29" w:rsidRDefault="002F4E70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1</w:t>
      </w:r>
      <w:r w:rsidR="00F64457" w:rsidRPr="00F64457">
        <w:rPr>
          <w:b/>
          <w:bCs/>
          <w:sz w:val="20"/>
          <w:szCs w:val="20"/>
        </w:rPr>
        <w:t>0</w:t>
      </w:r>
      <w:r w:rsidRPr="00F64457"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F4E70">
        <w:rPr>
          <w:sz w:val="20"/>
          <w:szCs w:val="20"/>
        </w:rPr>
        <w:t>Dokumenty sporządzone w języku obcym są składane wraz z tłumaczeniem na język polski.</w:t>
      </w:r>
    </w:p>
    <w:p w14:paraId="000000A3" w14:textId="79C32B05" w:rsidR="00D95796" w:rsidRDefault="00B96F4A">
      <w:pPr>
        <w:pStyle w:val="Nagwek2"/>
      </w:pPr>
      <w:bookmarkStart w:id="26" w:name="_gb4nrns0uw97" w:colFirst="0" w:colLast="0"/>
      <w:bookmarkEnd w:id="26"/>
      <w:r>
        <w:t>XI. Poleganie na zasobach innych podmiotów</w:t>
      </w:r>
    </w:p>
    <w:p w14:paraId="000000A4" w14:textId="77777777" w:rsidR="00D95796" w:rsidRDefault="00B96F4A" w:rsidP="00CA218C">
      <w:pPr>
        <w:numPr>
          <w:ilvl w:val="3"/>
          <w:numId w:val="2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000000A5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00000A6" w14:textId="12EA16D6" w:rsidR="00D95796" w:rsidRPr="002F4E70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color w:val="FF0000"/>
          <w:sz w:val="20"/>
          <w:szCs w:val="20"/>
        </w:rPr>
      </w:pPr>
      <w:r w:rsidRPr="00550CFB">
        <w:rPr>
          <w:b/>
          <w:bCs/>
          <w:sz w:val="20"/>
          <w:szCs w:val="20"/>
        </w:rPr>
        <w:t>Wykonawca, który polega na zdolnościach</w:t>
      </w:r>
      <w:r>
        <w:rPr>
          <w:sz w:val="20"/>
          <w:szCs w:val="20"/>
        </w:rPr>
        <w:t xml:space="preserve"> lub sytuacji podmiotów udostępniających zasoby, </w:t>
      </w:r>
      <w:r w:rsidRPr="00550CFB">
        <w:rPr>
          <w:b/>
          <w:bCs/>
          <w:sz w:val="20"/>
          <w:szCs w:val="20"/>
          <w:u w:val="single"/>
        </w:rPr>
        <w:t>składa, wraz z ofertą</w:t>
      </w:r>
      <w:r>
        <w:rPr>
          <w:sz w:val="20"/>
          <w:szCs w:val="20"/>
        </w:rPr>
        <w:t xml:space="preserve">, zobowiązanie podmiotu udostępniającego zasoby do oddania mu do dyspozycji niezbędnych zasobów na potrzeby realizacji danego zamówienia lub inny podmiotowy środek dowodowy potwierdzający, że Wykonawca realizując </w:t>
      </w:r>
      <w:r w:rsidRPr="006C2506">
        <w:rPr>
          <w:sz w:val="20"/>
          <w:szCs w:val="20"/>
        </w:rPr>
        <w:t xml:space="preserve">zamówienie, będzie dysponował niezbędnymi zasobami tych podmiotów. Wzór oświadczenia stanowi </w:t>
      </w:r>
      <w:r w:rsidRPr="009125E8">
        <w:rPr>
          <w:b/>
          <w:sz w:val="20"/>
          <w:szCs w:val="20"/>
        </w:rPr>
        <w:t xml:space="preserve">załącznik nr </w:t>
      </w:r>
      <w:r w:rsidR="009125E8" w:rsidRPr="009125E8">
        <w:rPr>
          <w:b/>
          <w:sz w:val="20"/>
          <w:szCs w:val="20"/>
        </w:rPr>
        <w:t>2B</w:t>
      </w:r>
      <w:r w:rsidRPr="009125E8">
        <w:rPr>
          <w:b/>
          <w:sz w:val="20"/>
          <w:szCs w:val="20"/>
        </w:rPr>
        <w:t xml:space="preserve"> do SWZ.</w:t>
      </w:r>
    </w:p>
    <w:p w14:paraId="000000A7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00000A8" w14:textId="3F2EF87F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</w:t>
      </w:r>
      <w:r>
        <w:rPr>
          <w:sz w:val="20"/>
          <w:szCs w:val="20"/>
        </w:rPr>
        <w:lastRenderedPageBreak/>
        <w:t>przez zamawiającego zastąpił ten podmiot innym podmiotem lub podmiotami albo wykazał, że samodzielnie spełnia warunki udziału w postępowaniu.</w:t>
      </w:r>
    </w:p>
    <w:p w14:paraId="000000A9" w14:textId="08000631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UWAGA: </w:t>
      </w:r>
      <w:r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00000AA" w14:textId="1E128F78" w:rsidR="00D95796" w:rsidRDefault="00B96F4A" w:rsidP="00CA218C">
      <w:pPr>
        <w:numPr>
          <w:ilvl w:val="3"/>
          <w:numId w:val="2"/>
        </w:numPr>
        <w:shd w:val="clear" w:color="auto" w:fill="FFFFFF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4916BB3F" w14:textId="081A32C3" w:rsidR="00DA5F6B" w:rsidRDefault="00DA5F6B" w:rsidP="00DA5F6B">
      <w:pPr>
        <w:shd w:val="clear" w:color="auto" w:fill="FFFFFF"/>
        <w:spacing w:line="360" w:lineRule="auto"/>
        <w:ind w:left="-26"/>
        <w:jc w:val="both"/>
        <w:rPr>
          <w:sz w:val="20"/>
          <w:szCs w:val="20"/>
        </w:rPr>
      </w:pPr>
    </w:p>
    <w:p w14:paraId="701A1244" w14:textId="77777777" w:rsidR="00DA5F6B" w:rsidRDefault="00DA5F6B" w:rsidP="00DA5F6B">
      <w:pPr>
        <w:shd w:val="clear" w:color="auto" w:fill="FFFFFF"/>
        <w:spacing w:line="360" w:lineRule="auto"/>
        <w:ind w:left="-26"/>
        <w:jc w:val="both"/>
        <w:rPr>
          <w:sz w:val="20"/>
          <w:szCs w:val="20"/>
        </w:rPr>
      </w:pPr>
    </w:p>
    <w:p w14:paraId="000000AB" w14:textId="77777777" w:rsidR="00D95796" w:rsidRDefault="00B96F4A">
      <w:pPr>
        <w:pStyle w:val="Nagwek2"/>
      </w:pPr>
      <w:bookmarkStart w:id="27" w:name="_lodptpqf2xh0" w:colFirst="0" w:colLast="0"/>
      <w:bookmarkEnd w:id="27"/>
      <w:r>
        <w:t>XII. Informacja dla Wykonawców wspólnie ubiegających się o udzielenie zamówienia</w:t>
      </w:r>
    </w:p>
    <w:p w14:paraId="000000AC" w14:textId="1C0765EF" w:rsidR="00D95796" w:rsidRDefault="00B96F4A" w:rsidP="00BC344C">
      <w:pPr>
        <w:numPr>
          <w:ilvl w:val="0"/>
          <w:numId w:val="17"/>
        </w:numPr>
        <w:spacing w:before="240" w:line="360" w:lineRule="auto"/>
        <w:ind w:left="426"/>
        <w:jc w:val="both"/>
      </w:pPr>
      <w:r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A93C0A">
        <w:rPr>
          <w:sz w:val="20"/>
          <w:szCs w:val="20"/>
        </w:rPr>
        <w:br/>
      </w:r>
      <w:r>
        <w:rPr>
          <w:sz w:val="20"/>
          <w:szCs w:val="20"/>
        </w:rPr>
        <w:t>i zawarcia umowy w sprawie zamówienia publicznego. Pełnomocnictwo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winno być załączone do oferty. </w:t>
      </w:r>
    </w:p>
    <w:p w14:paraId="2AEA2C7A" w14:textId="0E36DDAB" w:rsidR="00D2760A" w:rsidRPr="0071732F" w:rsidRDefault="00B96F4A" w:rsidP="00BC344C">
      <w:pPr>
        <w:numPr>
          <w:ilvl w:val="0"/>
          <w:numId w:val="17"/>
        </w:numPr>
        <w:spacing w:line="360" w:lineRule="auto"/>
        <w:ind w:left="426"/>
        <w:jc w:val="both"/>
      </w:pPr>
      <w:r>
        <w:rPr>
          <w:sz w:val="20"/>
          <w:szCs w:val="20"/>
        </w:rPr>
        <w:t xml:space="preserve">W przypadku Wykonawców wspólnie ubiegających się o udzielenie zamówienia, oświadczenia, o których mowa w Rozdziale X ust. 1 SWZ, składa każdy z Wykonawców. Oświadczenia te potwierdzają brak podstaw wykluczenia oraz spełnianie warunków udziału w zakresie, w jakim </w:t>
      </w:r>
      <w:r w:rsidRPr="0071732F">
        <w:rPr>
          <w:sz w:val="20"/>
          <w:szCs w:val="20"/>
        </w:rPr>
        <w:t>każdy z Wykonawców wykazuje spełnianie warunków udziału w postępowaniu.</w:t>
      </w:r>
    </w:p>
    <w:p w14:paraId="0DF08F6A" w14:textId="14CD9ED4" w:rsidR="004056E8" w:rsidRPr="00CB28E0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CB28E0">
        <w:rPr>
          <w:sz w:val="20"/>
          <w:szCs w:val="20"/>
        </w:rPr>
        <w:t xml:space="preserve">Wykonawcy wspólnie ubiegający się o udzielenie zamówienia </w:t>
      </w:r>
      <w:r w:rsidR="00427F7A" w:rsidRPr="003F37D2">
        <w:rPr>
          <w:sz w:val="20"/>
          <w:szCs w:val="20"/>
        </w:rPr>
        <w:t xml:space="preserve">oświadczają w </w:t>
      </w:r>
      <w:r w:rsidR="006C2506" w:rsidRPr="003F37D2">
        <w:rPr>
          <w:b/>
          <w:bCs/>
          <w:sz w:val="20"/>
          <w:szCs w:val="20"/>
        </w:rPr>
        <w:t>zał</w:t>
      </w:r>
      <w:r w:rsidR="00CB28E0" w:rsidRPr="003F37D2">
        <w:rPr>
          <w:b/>
          <w:bCs/>
          <w:sz w:val="20"/>
          <w:szCs w:val="20"/>
        </w:rPr>
        <w:t>ączniku</w:t>
      </w:r>
      <w:r w:rsidR="006C2506" w:rsidRPr="003F37D2">
        <w:rPr>
          <w:b/>
          <w:bCs/>
          <w:sz w:val="20"/>
          <w:szCs w:val="20"/>
        </w:rPr>
        <w:t xml:space="preserve"> </w:t>
      </w:r>
      <w:r w:rsidR="00CB28E0" w:rsidRPr="003F37D2">
        <w:rPr>
          <w:b/>
          <w:bCs/>
          <w:sz w:val="20"/>
          <w:szCs w:val="20"/>
        </w:rPr>
        <w:t>n</w:t>
      </w:r>
      <w:r w:rsidR="006C2506" w:rsidRPr="003F37D2">
        <w:rPr>
          <w:b/>
          <w:bCs/>
          <w:sz w:val="20"/>
          <w:szCs w:val="20"/>
        </w:rPr>
        <w:t xml:space="preserve">r </w:t>
      </w:r>
      <w:r w:rsidR="009125E8" w:rsidRPr="003F37D2">
        <w:rPr>
          <w:b/>
          <w:bCs/>
          <w:sz w:val="20"/>
          <w:szCs w:val="20"/>
        </w:rPr>
        <w:t>3</w:t>
      </w:r>
      <w:r w:rsidR="006C2506" w:rsidRPr="003F37D2">
        <w:rPr>
          <w:b/>
          <w:bCs/>
          <w:sz w:val="20"/>
          <w:szCs w:val="20"/>
        </w:rPr>
        <w:t xml:space="preserve"> do </w:t>
      </w:r>
      <w:r w:rsidR="006C2506" w:rsidRPr="00CB28E0">
        <w:rPr>
          <w:b/>
          <w:bCs/>
          <w:sz w:val="20"/>
          <w:szCs w:val="20"/>
        </w:rPr>
        <w:t>SWZ)</w:t>
      </w:r>
      <w:r w:rsidRPr="00CB28E0">
        <w:rPr>
          <w:sz w:val="20"/>
          <w:szCs w:val="20"/>
        </w:rPr>
        <w:t>,</w:t>
      </w:r>
      <w:r w:rsidR="00427F7A" w:rsidRPr="00CB28E0">
        <w:rPr>
          <w:sz w:val="20"/>
          <w:szCs w:val="20"/>
        </w:rPr>
        <w:t xml:space="preserve"> </w:t>
      </w:r>
      <w:r w:rsidRPr="00CB28E0">
        <w:rPr>
          <w:sz w:val="20"/>
          <w:szCs w:val="20"/>
        </w:rPr>
        <w:t>które roboty budowlane</w:t>
      </w:r>
      <w:r w:rsidR="00427F7A" w:rsidRPr="00CB28E0">
        <w:rPr>
          <w:strike/>
          <w:sz w:val="20"/>
          <w:szCs w:val="20"/>
        </w:rPr>
        <w:t>/dostawy/usługi</w:t>
      </w:r>
      <w:r w:rsidRPr="00CB28E0">
        <w:rPr>
          <w:sz w:val="20"/>
          <w:szCs w:val="20"/>
        </w:rPr>
        <w:t xml:space="preserve"> wykonają poszczególni wykonawcy.</w:t>
      </w:r>
    </w:p>
    <w:p w14:paraId="60BA829D" w14:textId="7E6F1EEF" w:rsidR="004056E8" w:rsidRPr="004056E8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4056E8">
        <w:rPr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p w14:paraId="14C43748" w14:textId="77777777" w:rsidR="00A23254" w:rsidRPr="005D72E3" w:rsidRDefault="00A23254" w:rsidP="005D72E3">
      <w:pPr>
        <w:tabs>
          <w:tab w:val="left" w:pos="284"/>
        </w:tabs>
        <w:spacing w:line="360" w:lineRule="auto"/>
        <w:rPr>
          <w:sz w:val="20"/>
          <w:szCs w:val="20"/>
        </w:rPr>
      </w:pPr>
    </w:p>
    <w:p w14:paraId="000000B0" w14:textId="77777777" w:rsidR="00D95796" w:rsidRPr="005D72E3" w:rsidRDefault="00B96F4A">
      <w:pPr>
        <w:pStyle w:val="Nagwek2"/>
        <w:spacing w:before="240" w:after="240"/>
      </w:pPr>
      <w:bookmarkStart w:id="28" w:name="_tp7vefgpgfgi" w:colFirst="0" w:colLast="0"/>
      <w:bookmarkEnd w:id="28"/>
      <w:r w:rsidRPr="005D72E3">
        <w:t>XIII. Informacje o sposobie porozumiewania się zamawiającego z Wykonawcami oraz przekazywania oświadczeń lub dokumentów</w:t>
      </w:r>
    </w:p>
    <w:p w14:paraId="6B7D261A" w14:textId="77777777" w:rsidR="000F7915" w:rsidRPr="0071732F" w:rsidRDefault="000F7915" w:rsidP="00DA5F6B">
      <w:pPr>
        <w:numPr>
          <w:ilvl w:val="0"/>
          <w:numId w:val="16"/>
        </w:numPr>
        <w:spacing w:line="360" w:lineRule="auto"/>
        <w:jc w:val="both"/>
        <w:rPr>
          <w:sz w:val="20"/>
          <w:szCs w:val="20"/>
        </w:rPr>
      </w:pPr>
      <w:bookmarkStart w:id="29" w:name="_rq2udys4csh9" w:colFirst="0" w:colLast="0"/>
      <w:bookmarkStart w:id="30" w:name="_Hlk90972812"/>
      <w:bookmarkEnd w:id="29"/>
      <w:r w:rsidRPr="0071732F">
        <w:rPr>
          <w:sz w:val="20"/>
          <w:szCs w:val="20"/>
        </w:rPr>
        <w:t xml:space="preserve">Osobą uprawnioną do kontaktu z Wykonawcami jest: </w:t>
      </w:r>
    </w:p>
    <w:bookmarkEnd w:id="30"/>
    <w:p w14:paraId="3B2BAC4E" w14:textId="77777777" w:rsidR="000F7915" w:rsidRPr="003F37D2" w:rsidRDefault="000F7915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>Bogusław Zaborowski</w:t>
      </w:r>
    </w:p>
    <w:p w14:paraId="157E05BA" w14:textId="0B87349D" w:rsidR="000F7915" w:rsidRPr="003F37D2" w:rsidRDefault="001A4D7B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Dominik Okunek</w:t>
      </w:r>
    </w:p>
    <w:p w14:paraId="1EAE7ECC" w14:textId="77777777" w:rsidR="000F7915" w:rsidRPr="003F37D2" w:rsidRDefault="000F7915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 xml:space="preserve">Agata Wachowiak </w:t>
      </w:r>
    </w:p>
    <w:p w14:paraId="274323DD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Postępowanie prowadzone jest w języku polskim w formie elektronicznej za pośrednictwem </w:t>
      </w:r>
      <w:bookmarkStart w:id="31" w:name="_Hlk66960423"/>
      <w:r>
        <w:fldChar w:fldCharType="begin"/>
      </w:r>
      <w:r>
        <w:instrText xml:space="preserve"> HYPERLINK "https://platformazakupowa.pl/" \h </w:instrText>
      </w:r>
      <w:r>
        <w:fldChar w:fldCharType="separate"/>
      </w:r>
      <w:r>
        <w:rPr>
          <w:color w:val="1155CC"/>
          <w:sz w:val="20"/>
          <w:szCs w:val="20"/>
          <w:u w:val="single"/>
        </w:rPr>
        <w:t>platformazakupowa.pl</w:t>
      </w:r>
      <w:r>
        <w:rPr>
          <w:color w:val="1155CC"/>
          <w:sz w:val="20"/>
          <w:szCs w:val="20"/>
          <w:u w:val="single"/>
        </w:rPr>
        <w:fldChar w:fldCharType="end"/>
      </w:r>
      <w:r>
        <w:rPr>
          <w:sz w:val="20"/>
          <w:szCs w:val="20"/>
        </w:rPr>
        <w:t xml:space="preserve"> </w:t>
      </w:r>
      <w:bookmarkEnd w:id="31"/>
      <w:r>
        <w:rPr>
          <w:sz w:val="20"/>
          <w:szCs w:val="20"/>
        </w:rPr>
        <w:t xml:space="preserve"> pod adresem</w:t>
      </w:r>
      <w:r>
        <w:rPr>
          <w:color w:val="FF9900"/>
          <w:sz w:val="20"/>
          <w:szCs w:val="20"/>
        </w:rPr>
        <w:t xml:space="preserve"> </w:t>
      </w:r>
      <w:hyperlink r:id="rId10" w:history="1">
        <w:r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</w:p>
    <w:p w14:paraId="55C3A143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1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 formularza „</w:t>
      </w:r>
      <w:r>
        <w:rPr>
          <w:b/>
          <w:sz w:val="20"/>
          <w:szCs w:val="20"/>
        </w:rPr>
        <w:t>Wyślij wiadomość do zamawiającego</w:t>
      </w:r>
      <w:r>
        <w:rPr>
          <w:sz w:val="20"/>
          <w:szCs w:val="20"/>
        </w:rPr>
        <w:t xml:space="preserve">”. </w:t>
      </w:r>
    </w:p>
    <w:p w14:paraId="4D0E6839" w14:textId="77777777" w:rsidR="000F7915" w:rsidRDefault="000F7915" w:rsidP="00DA5F6B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Za datę przekazania (wpływu) oświadczeń, wniosków, zawiadomień oraz informacji przyjmuje się datę ich przesłania za pośrednictwem</w:t>
      </w:r>
      <w:r w:rsidRPr="009F527C">
        <w:t xml:space="preserve"> </w:t>
      </w:r>
      <w:hyperlink r:id="rId12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b/>
          <w:bCs/>
          <w:sz w:val="20"/>
          <w:szCs w:val="20"/>
          <w:lang w:val="pl-PL"/>
        </w:rPr>
        <w:t xml:space="preserve"> </w:t>
      </w:r>
      <w:r>
        <w:rPr>
          <w:sz w:val="20"/>
          <w:szCs w:val="20"/>
        </w:rPr>
        <w:t xml:space="preserve">poprzez kliknięcie przycisku  „Wyślij wiadomość do zamawiającego” po których pojawi się komunikat, że wiadomość została wysłana do zamawiającego. </w:t>
      </w:r>
    </w:p>
    <w:p w14:paraId="3CC1273A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będzie przekazywał wykonawcom informacje w formie elektronicznej za pośrednictwem </w:t>
      </w:r>
      <w:hyperlink r:id="rId13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 </w:t>
      </w:r>
      <w:hyperlink r:id="rId14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sz w:val="20"/>
          <w:szCs w:val="20"/>
        </w:rPr>
        <w:t xml:space="preserve"> </w:t>
      </w:r>
      <w:r>
        <w:rPr>
          <w:sz w:val="20"/>
          <w:szCs w:val="20"/>
        </w:rPr>
        <w:t>do konkretnego wykonawcy.</w:t>
      </w:r>
    </w:p>
    <w:p w14:paraId="590AB1B6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A508490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5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tj.:</w:t>
      </w:r>
    </w:p>
    <w:p w14:paraId="4DFA3BF0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stały dostęp do sieci Internet o gwarantowanej przepustowości nie mniejszej niż 512 kb/s,</w:t>
      </w:r>
    </w:p>
    <w:p w14:paraId="13DA45CD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komputer klasy PC lub MAC o następującej konfiguracji: pamięć min. 4 GB Ram, procesor Intel i3 2 GHZ lub jego nowsza wersja, jeden z systemów operacyjnych - MS Windows 10, Mac Os x 10 4, Linux, lub ich nowsze wersje,</w:t>
      </w:r>
    </w:p>
    <w:p w14:paraId="37B47442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zainstalowana dowolna przeglądarka internetowa, w przypadku Microsoft Edge,</w:t>
      </w:r>
    </w:p>
    <w:p w14:paraId="20DCD6F4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włączona obsługa JavaScript,</w:t>
      </w:r>
    </w:p>
    <w:p w14:paraId="532F1359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zainstalowany program Adobe Acrobat Reader lub inny obsługujący format plików .pdf,</w:t>
      </w:r>
    </w:p>
    <w:p w14:paraId="50062CD3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Platformazakupowa.pl działa według standardu przyjętego w komunikacji sieciowej - kodowanie UTF8,</w:t>
      </w:r>
    </w:p>
    <w:p w14:paraId="17F27F49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4D09C4D2" w14:textId="77777777" w:rsidR="000F7915" w:rsidRPr="00000E50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000E50">
        <w:rPr>
          <w:sz w:val="20"/>
          <w:szCs w:val="20"/>
        </w:rPr>
        <w:t>Wykonawca, przystępując do niniejszego postępowania o udzielenie zamówienia publicznego:</w:t>
      </w:r>
    </w:p>
    <w:p w14:paraId="0AD09A10" w14:textId="77777777" w:rsidR="000F7915" w:rsidRPr="00000E50" w:rsidRDefault="000F7915" w:rsidP="00DA5F6B">
      <w:pPr>
        <w:numPr>
          <w:ilvl w:val="1"/>
          <w:numId w:val="13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lastRenderedPageBreak/>
        <w:t xml:space="preserve">akceptuje warunki korzystania z </w:t>
      </w:r>
      <w:hyperlink r:id="rId16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000E50">
        <w:rPr>
          <w:sz w:val="20"/>
          <w:szCs w:val="20"/>
        </w:rPr>
        <w:t xml:space="preserve"> określone w Regulaminie zamieszczonym na stronie internetowej </w:t>
      </w:r>
      <w:hyperlink r:id="rId17">
        <w:r w:rsidRPr="00000E50">
          <w:rPr>
            <w:sz w:val="20"/>
            <w:szCs w:val="20"/>
          </w:rPr>
          <w:t>pod linkiem</w:t>
        </w:r>
      </w:hyperlink>
      <w:r w:rsidRPr="00000E50">
        <w:rPr>
          <w:sz w:val="20"/>
          <w:szCs w:val="20"/>
        </w:rPr>
        <w:t xml:space="preserve"> </w:t>
      </w:r>
      <w:hyperlink r:id="rId18" w:history="1">
        <w:r w:rsidRPr="00000E50">
          <w:rPr>
            <w:rStyle w:val="Hipercze"/>
            <w:b/>
            <w:bCs/>
            <w:color w:val="auto"/>
            <w:sz w:val="20"/>
            <w:szCs w:val="20"/>
            <w:lang w:val="pl-PL"/>
          </w:rPr>
          <w:t>www.powiat-goleniowski.pl</w:t>
        </w:r>
      </w:hyperlink>
      <w:r w:rsidRPr="00000E50">
        <w:rPr>
          <w:sz w:val="20"/>
          <w:szCs w:val="20"/>
        </w:rPr>
        <w:t xml:space="preserve"> w zakładce „Regulamin" oraz uznaje go za wiążący,</w:t>
      </w:r>
    </w:p>
    <w:p w14:paraId="7FB30F42" w14:textId="77777777" w:rsidR="000F7915" w:rsidRPr="00000E50" w:rsidRDefault="000F7915" w:rsidP="00DA5F6B">
      <w:pPr>
        <w:numPr>
          <w:ilvl w:val="1"/>
          <w:numId w:val="13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zapoznał i stosuje się do Instrukcji składania ofert/wniosków dostępnej </w:t>
      </w:r>
      <w:hyperlink r:id="rId19" w:history="1">
        <w:r>
          <w:rPr>
            <w:rStyle w:val="Hipercze"/>
            <w:b/>
            <w:bCs/>
            <w:color w:val="auto"/>
            <w:sz w:val="20"/>
            <w:szCs w:val="20"/>
            <w:lang w:val="pl-PL"/>
          </w:rPr>
          <w:t>pod</w:t>
        </w:r>
      </w:hyperlink>
      <w:r>
        <w:rPr>
          <w:rStyle w:val="Hipercze"/>
          <w:b/>
          <w:bCs/>
          <w:color w:val="auto"/>
          <w:sz w:val="20"/>
          <w:szCs w:val="20"/>
          <w:lang w:val="pl-PL"/>
        </w:rPr>
        <w:t xml:space="preserve"> linkiem. </w:t>
      </w:r>
    </w:p>
    <w:p w14:paraId="135D40B4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0">
        <w:r w:rsidRPr="005B06BE"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>
        <w:rPr>
          <w:sz w:val="20"/>
          <w:szCs w:val="20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7B87F841" w14:textId="77777777" w:rsidR="000F7915" w:rsidRPr="0083232F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informuje, że instrukcje korzystania z </w:t>
      </w:r>
      <w:hyperlink r:id="rId21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2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znajdują się w zakładce „Instrukcje dla Wykonawców" na stronie internetowej pod adresem: </w:t>
      </w:r>
      <w:hyperlink r:id="rId23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0C4" w14:textId="77777777" w:rsidR="00D95796" w:rsidRPr="00ED5FC3" w:rsidRDefault="00B96F4A">
      <w:pPr>
        <w:pStyle w:val="Nagwek2"/>
        <w:spacing w:before="240" w:after="240"/>
      </w:pPr>
      <w:r w:rsidRPr="00ED5FC3">
        <w:t>XIV. Opis sposobu przygotowania ofert oraz dokumentów wymaganych przez Zamawiającego w SWZ</w:t>
      </w:r>
    </w:p>
    <w:p w14:paraId="53132B96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32" w:name="_c8de4rg6s4kb" w:colFirst="0" w:colLast="0"/>
      <w:bookmarkEnd w:id="32"/>
      <w:r w:rsidRPr="007A7F32">
        <w:rPr>
          <w:sz w:val="20"/>
          <w:szCs w:val="20"/>
        </w:rPr>
        <w:t xml:space="preserve">Oferta, wniosek oraz przedmiotowe środki dowodowe (jeżeli były wymagane) składane elektronicznie muszą zostać podpisane </w:t>
      </w:r>
      <w:r w:rsidRPr="007A7F32">
        <w:rPr>
          <w:b/>
          <w:sz w:val="20"/>
          <w:szCs w:val="20"/>
        </w:rPr>
        <w:t>elektronicznym kwalifikowanym podpisem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zaufanym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osobistym</w:t>
      </w:r>
      <w:r w:rsidRPr="007A7F32">
        <w:rPr>
          <w:sz w:val="20"/>
          <w:szCs w:val="20"/>
        </w:rPr>
        <w:t xml:space="preserve">. W procesie składania oferty, wniosku w tym przedmiotowych środków dowodowych na platformie, </w:t>
      </w:r>
      <w:r w:rsidRPr="007A7F32">
        <w:rPr>
          <w:b/>
          <w:sz w:val="20"/>
          <w:szCs w:val="20"/>
        </w:rPr>
        <w:t>kwalifikowany podpis elektroniczny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zaufany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osobisty</w:t>
      </w:r>
      <w:r w:rsidRPr="007A7F32">
        <w:rPr>
          <w:sz w:val="20"/>
          <w:szCs w:val="20"/>
        </w:rPr>
        <w:t xml:space="preserve"> Wykonawca składa bezpośrednio na dokumencie, który następnie przesyła do systemu.</w:t>
      </w:r>
      <w:bookmarkStart w:id="33" w:name="_21eeoojwb3nb" w:colFirst="0" w:colLast="0"/>
      <w:bookmarkEnd w:id="33"/>
    </w:p>
    <w:p w14:paraId="217BF5BB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</w:t>
      </w:r>
      <w:r w:rsidRPr="007A7F32">
        <w:rPr>
          <w:b/>
          <w:color w:val="000000"/>
          <w:sz w:val="20"/>
          <w:szCs w:val="20"/>
        </w:rPr>
        <w:t>kwalifikowanym podpisem elektronicznym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zaufanym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osobistym</w:t>
      </w:r>
      <w:r w:rsidRPr="007A7F32">
        <w:rPr>
          <w:color w:val="000000"/>
          <w:sz w:val="20"/>
          <w:szCs w:val="20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2B8ED16A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Oferta powinna być:</w:t>
      </w:r>
    </w:p>
    <w:p w14:paraId="2104981E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sporządzona na podstawie załączników niniejszej SWZ w języku polskim,</w:t>
      </w:r>
    </w:p>
    <w:p w14:paraId="484C6AC0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złożona przy użyciu środków komunikacji elektronicznej tzn. za pośrednictwem </w:t>
      </w:r>
      <w:hyperlink r:id="rId24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>,</w:t>
      </w:r>
    </w:p>
    <w:p w14:paraId="36A815E7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lastRenderedPageBreak/>
        <w:t xml:space="preserve">podpisana </w:t>
      </w:r>
      <w:hyperlink r:id="rId25">
        <w:r w:rsidRPr="007A7F32">
          <w:rPr>
            <w:b/>
            <w:color w:val="1155CC"/>
            <w:sz w:val="20"/>
            <w:szCs w:val="20"/>
            <w:u w:val="single"/>
          </w:rPr>
          <w:t>kwalifikowanym podpisem elektronicznym</w:t>
        </w:r>
      </w:hyperlink>
      <w:r w:rsidRPr="007A7F32">
        <w:rPr>
          <w:sz w:val="20"/>
          <w:szCs w:val="20"/>
        </w:rPr>
        <w:t xml:space="preserve"> lub </w:t>
      </w:r>
      <w:hyperlink r:id="rId26">
        <w:r w:rsidRPr="007A7F32">
          <w:rPr>
            <w:b/>
            <w:color w:val="1155CC"/>
            <w:sz w:val="20"/>
            <w:szCs w:val="20"/>
            <w:u w:val="single"/>
          </w:rPr>
          <w:t>podpisem zaufanym</w:t>
        </w:r>
      </w:hyperlink>
      <w:r w:rsidRPr="007A7F32">
        <w:rPr>
          <w:sz w:val="20"/>
          <w:szCs w:val="20"/>
        </w:rPr>
        <w:t xml:space="preserve"> lub </w:t>
      </w:r>
      <w:hyperlink r:id="rId27">
        <w:r w:rsidRPr="007A7F32">
          <w:rPr>
            <w:b/>
            <w:color w:val="1155CC"/>
            <w:sz w:val="20"/>
            <w:szCs w:val="20"/>
            <w:u w:val="single"/>
          </w:rPr>
          <w:t>podpisem osobistym</w:t>
        </w:r>
      </w:hyperlink>
      <w:r w:rsidRPr="007A7F32">
        <w:rPr>
          <w:sz w:val="20"/>
          <w:szCs w:val="20"/>
        </w:rPr>
        <w:t xml:space="preserve"> przez osobę/osoby upoważnioną/upoważnione.</w:t>
      </w:r>
    </w:p>
    <w:p w14:paraId="695D03B3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063E07E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wykorzystania formatu podpisu XAdES zewnętrzny. Zamawiający wymaga dołączenia odpowiedniej ilości plików tj. podpisywanych plików z danymi oraz plików XAdES.</w:t>
      </w:r>
    </w:p>
    <w:p w14:paraId="02A7FBEC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01783E6A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Wykonawca, za pośrednictwem </w:t>
      </w:r>
      <w:hyperlink r:id="rId28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7CFF2C64" w14:textId="77777777" w:rsidR="005D72E3" w:rsidRPr="007A7F32" w:rsidRDefault="00000000" w:rsidP="005D72E3">
      <w:pPr>
        <w:spacing w:line="360" w:lineRule="auto"/>
        <w:ind w:left="720"/>
        <w:jc w:val="both"/>
        <w:rPr>
          <w:sz w:val="20"/>
          <w:szCs w:val="20"/>
        </w:rPr>
      </w:pPr>
      <w:hyperlink r:id="rId29">
        <w:r w:rsidR="005D72E3" w:rsidRPr="007A7F32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6456FEE4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14:paraId="787D66B0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14:paraId="7DD9636C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17C81F3F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36374D9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4986952E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b/>
          <w:sz w:val="20"/>
          <w:szCs w:val="20"/>
        </w:rPr>
        <w:t>Rozszerzenia plików wykorzystywanych przez Wykonawców powinny być zgodne z</w:t>
      </w:r>
      <w:r w:rsidRPr="007A7F32">
        <w:rPr>
          <w:sz w:val="20"/>
          <w:szCs w:val="20"/>
        </w:rPr>
        <w:t xml:space="preserve"> Załącznikiem nr 2 do “Rozporządzenia Rady Ministrów w sprawie Krajowych Ram Interoperacyjności, minimalnych wymagań dla rejestrów publicznych i wymiany informacji w </w:t>
      </w:r>
      <w:r w:rsidRPr="007A7F32">
        <w:rPr>
          <w:sz w:val="20"/>
          <w:szCs w:val="20"/>
        </w:rPr>
        <w:lastRenderedPageBreak/>
        <w:t>postaci elektronicznej oraz minimalnych wymagań dla systemów teleinformatycznych”, zwanego dalej Rozporządzeniem KRI.</w:t>
      </w:r>
    </w:p>
    <w:p w14:paraId="4B15D25D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Zamawiający rekomenduje wykorzystanie formatów: .pdf .doc .docx .xls .xlsx .jpg (.jpeg) </w:t>
      </w:r>
      <w:r w:rsidRPr="007A7F32">
        <w:rPr>
          <w:b/>
          <w:sz w:val="20"/>
          <w:szCs w:val="20"/>
          <w:u w:val="single"/>
        </w:rPr>
        <w:t>ze szczególnym wskazaniem na .pdf</w:t>
      </w:r>
    </w:p>
    <w:p w14:paraId="1F340CA8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celu ewentualnej kompresji danych Zamawiający rekomenduje wykorzystanie jednego z rozszerzeń:</w:t>
      </w:r>
    </w:p>
    <w:p w14:paraId="2AD65ED3" w14:textId="77777777" w:rsidR="005D72E3" w:rsidRPr="007A7F32" w:rsidRDefault="005D72E3" w:rsidP="005D72E3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.zip </w:t>
      </w:r>
    </w:p>
    <w:p w14:paraId="7D009DAA" w14:textId="77777777" w:rsidR="005D72E3" w:rsidRPr="007A7F32" w:rsidRDefault="005D72E3" w:rsidP="005D72E3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.7Z</w:t>
      </w:r>
    </w:p>
    <w:p w14:paraId="1BAD7ADF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Wśród rozszerzeń powszechnych a </w:t>
      </w:r>
      <w:r w:rsidRPr="007A7F32">
        <w:rPr>
          <w:b/>
          <w:sz w:val="20"/>
          <w:szCs w:val="20"/>
        </w:rPr>
        <w:t>niewystępujących</w:t>
      </w:r>
      <w:r w:rsidRPr="007A7F32">
        <w:rPr>
          <w:sz w:val="20"/>
          <w:szCs w:val="20"/>
        </w:rPr>
        <w:t xml:space="preserve"> w Rozporządzeniu KRI występują: .rar .gif .bmp .numbers .pages. </w:t>
      </w:r>
      <w:r w:rsidRPr="007A7F32">
        <w:rPr>
          <w:b/>
          <w:sz w:val="20"/>
          <w:szCs w:val="20"/>
        </w:rPr>
        <w:t>Dokumenty złożone w takich plikach zostaną uznane za złożone nieskutecznie.</w:t>
      </w:r>
    </w:p>
    <w:p w14:paraId="694F7714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>Zamawiający zwraca uwagę na ograniczenia wielkości plików podpisywanych profilem zaufanym, który wynos</w:t>
      </w:r>
      <w:r>
        <w:rPr>
          <w:sz w:val="20"/>
          <w:szCs w:val="20"/>
        </w:rPr>
        <w:t>i</w:t>
      </w:r>
      <w:r w:rsidRPr="007A7F32">
        <w:rPr>
          <w:sz w:val="20"/>
          <w:szCs w:val="20"/>
        </w:rPr>
        <w:t xml:space="preserve"> po podpisaniu </w:t>
      </w:r>
      <w:r w:rsidRPr="007A7F32">
        <w:rPr>
          <w:b/>
          <w:sz w:val="20"/>
          <w:szCs w:val="20"/>
        </w:rPr>
        <w:t>maksymalnie 10MB</w:t>
      </w:r>
      <w:r w:rsidRPr="007A7F32">
        <w:rPr>
          <w:sz w:val="20"/>
          <w:szCs w:val="20"/>
        </w:rPr>
        <w:t xml:space="preserve">, oraz na ograniczenie wielkości plików podpisywanych w aplikacji eDoApp służącej do składania podpisu osobistego, który wynosi </w:t>
      </w:r>
      <w:r w:rsidRPr="007A7F32">
        <w:rPr>
          <w:b/>
          <w:sz w:val="20"/>
          <w:szCs w:val="20"/>
        </w:rPr>
        <w:t>maksymalnie 5MB</w:t>
      </w:r>
      <w:r w:rsidRPr="007A7F32">
        <w:rPr>
          <w:sz w:val="20"/>
          <w:szCs w:val="20"/>
        </w:rPr>
        <w:t>.</w:t>
      </w:r>
    </w:p>
    <w:p w14:paraId="289831B4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stosowania przez wykonawcę kwalifikowanego podpisu elektronicznego:</w:t>
      </w:r>
    </w:p>
    <w:p w14:paraId="71B78E65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 w:rsidRPr="007A7F32">
        <w:rPr>
          <w:b/>
          <w:sz w:val="20"/>
          <w:szCs w:val="20"/>
        </w:rPr>
        <w:t xml:space="preserve">przekonwertowanie plików składających się na ofertę na rozszerzenie .pdf  i opatrzenie ich podpisem kwalifikowanym w formacie PAdES. </w:t>
      </w:r>
    </w:p>
    <w:p w14:paraId="29DEA7E3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Pliki w innych formatach niż PDF </w:t>
      </w:r>
      <w:r w:rsidRPr="007A7F32">
        <w:rPr>
          <w:b/>
          <w:sz w:val="20"/>
          <w:szCs w:val="20"/>
        </w:rPr>
        <w:t>zaleca się opatrzyć podpisem w formacie XAdES o typie zewnętrznym</w:t>
      </w:r>
      <w:r w:rsidRPr="007A7F32">
        <w:rPr>
          <w:sz w:val="20"/>
          <w:szCs w:val="20"/>
        </w:rPr>
        <w:t>. Wykonawca powinien pamiętać, aby plik z podpisem przekazywać łącznie z dokumentem podpisywanym.</w:t>
      </w:r>
    </w:p>
    <w:p w14:paraId="5DDB7838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rekomenduje wykorzystanie podpisu z kwalifikowanym znacznikiem czasu.</w:t>
      </w:r>
    </w:p>
    <w:p w14:paraId="479FE47E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 aby</w:t>
      </w:r>
      <w:r w:rsidRPr="007A7F32">
        <w:rPr>
          <w:b/>
          <w:sz w:val="20"/>
          <w:szCs w:val="20"/>
        </w:rPr>
        <w:t xml:space="preserve"> w przypadku podpisywania pliku przez kilka osób, stosować podpisy tego samego rodzaju.</w:t>
      </w:r>
      <w:r w:rsidRPr="007A7F32">
        <w:rPr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14:paraId="5C0DA20B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120E6BE5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Osobą składającą ofertę powinna być osoba kontaktowa podawana w dokumentacji.</w:t>
      </w:r>
    </w:p>
    <w:p w14:paraId="4E4DF93F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205FC38D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14:paraId="14DDADA6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Zamawiający zaleca aby </w:t>
      </w:r>
      <w:r w:rsidRPr="007A7F32">
        <w:rPr>
          <w:b/>
          <w:sz w:val="20"/>
          <w:szCs w:val="20"/>
          <w:u w:val="single"/>
        </w:rPr>
        <w:t>nie</w:t>
      </w:r>
      <w:r w:rsidRPr="007A7F32">
        <w:rPr>
          <w:b/>
          <w:sz w:val="20"/>
          <w:szCs w:val="20"/>
        </w:rPr>
        <w:t xml:space="preserve"> </w:t>
      </w:r>
      <w:r w:rsidRPr="007A7F32">
        <w:rPr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00000E6" w14:textId="72AC311B" w:rsidR="00D95796" w:rsidRDefault="00B96F4A">
      <w:pPr>
        <w:pStyle w:val="Nagwek2"/>
        <w:spacing w:before="240" w:after="240"/>
      </w:pPr>
      <w:r>
        <w:lastRenderedPageBreak/>
        <w:t>XV. Sposób obliczania ceny oferty</w:t>
      </w:r>
    </w:p>
    <w:p w14:paraId="000000E7" w14:textId="4DCDEC5C" w:rsidR="00D95796" w:rsidRPr="00180C6F" w:rsidRDefault="00B96F4A" w:rsidP="00BC344C">
      <w:pPr>
        <w:numPr>
          <w:ilvl w:val="0"/>
          <w:numId w:val="5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="00305EA6" w:rsidRPr="00180C6F">
        <w:rPr>
          <w:b/>
          <w:sz w:val="20"/>
          <w:szCs w:val="20"/>
          <w:lang w:val="pl-PL"/>
        </w:rPr>
        <w:t>Załącznik nr 1 do SWZ.</w:t>
      </w:r>
    </w:p>
    <w:p w14:paraId="000000E8" w14:textId="4604C7B4" w:rsidR="00D95796" w:rsidRPr="00B50484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  <w:r w:rsidRPr="00B50484">
        <w:rPr>
          <w:sz w:val="20"/>
          <w:szCs w:val="20"/>
        </w:rPr>
        <w:t>Stawka podatku VAT w przedmiotowym postępowaniu wynosi      </w:t>
      </w:r>
      <w:r w:rsidR="00305EA6" w:rsidRPr="007A417C">
        <w:rPr>
          <w:b/>
          <w:bCs/>
          <w:sz w:val="20"/>
          <w:szCs w:val="20"/>
        </w:rPr>
        <w:t xml:space="preserve">23 </w:t>
      </w:r>
      <w:r w:rsidRPr="007A417C">
        <w:rPr>
          <w:b/>
          <w:bCs/>
          <w:sz w:val="20"/>
          <w:szCs w:val="20"/>
        </w:rPr>
        <w:t>%.</w:t>
      </w:r>
    </w:p>
    <w:p w14:paraId="000000E9" w14:textId="2DFF807D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podana na Formularzu Ofertowym jest ceną ostateczną, niepodlegającą negocjacji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wyczerpującą wszelkie należności Wykonawcy wobec Zamawiającego związane z realizacją przedmiotu zamówienia.</w:t>
      </w:r>
    </w:p>
    <w:p w14:paraId="000000EA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Cena oferty powinna być wyrażona w złotych polskich (PLN) z dokładnością do dwóch miejsc po przecinku.</w:t>
      </w:r>
    </w:p>
    <w:p w14:paraId="000000EB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Zamawiający nie przewiduje rozliczeń w walucie obcej.</w:t>
      </w:r>
    </w:p>
    <w:p w14:paraId="000000EC" w14:textId="3DF116C0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Wyliczona cena</w:t>
      </w:r>
      <w:r w:rsidR="00F91DD7" w:rsidRPr="00180C6F">
        <w:rPr>
          <w:sz w:val="20"/>
          <w:szCs w:val="20"/>
        </w:rPr>
        <w:t xml:space="preserve"> jednostkowa</w:t>
      </w:r>
      <w:r w:rsidRPr="00180C6F">
        <w:rPr>
          <w:sz w:val="20"/>
          <w:szCs w:val="20"/>
        </w:rPr>
        <w:t xml:space="preserve"> oferty brutto będzie służyć do porównania złożonych ofert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do rozliczenia w trakcie realizacji zamówienia.</w:t>
      </w:r>
    </w:p>
    <w:p w14:paraId="000000ED" w14:textId="336775F6" w:rsidR="00D95796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Wykonawca informuje Zamawiającego w formularzu ofertowym </w:t>
      </w:r>
      <w:r w:rsidRPr="00180C6F">
        <w:rPr>
          <w:b/>
          <w:bCs/>
          <w:sz w:val="20"/>
          <w:szCs w:val="20"/>
        </w:rPr>
        <w:t xml:space="preserve">(załącznik nr </w:t>
      </w:r>
      <w:r w:rsidR="00180C6F" w:rsidRPr="00180C6F">
        <w:rPr>
          <w:b/>
          <w:bCs/>
          <w:sz w:val="20"/>
          <w:szCs w:val="20"/>
        </w:rPr>
        <w:t xml:space="preserve">1 </w:t>
      </w:r>
      <w:r w:rsidRPr="00180C6F">
        <w:rPr>
          <w:b/>
          <w:bCs/>
          <w:sz w:val="20"/>
          <w:szCs w:val="20"/>
        </w:rPr>
        <w:t>do SWZ)</w:t>
      </w:r>
      <w:r w:rsidRPr="00180C6F">
        <w:rPr>
          <w:sz w:val="20"/>
          <w:szCs w:val="20"/>
        </w:rPr>
        <w:t xml:space="preserve"> </w:t>
      </w:r>
      <w:r>
        <w:rPr>
          <w:sz w:val="20"/>
          <w:szCs w:val="20"/>
        </w:rPr>
        <w:t>j</w:t>
      </w:r>
      <w:r w:rsidR="00B96F4A">
        <w:rPr>
          <w:sz w:val="20"/>
          <w:szCs w:val="20"/>
        </w:rPr>
        <w:t xml:space="preserve">eżeli została złożona oferta, której wybór prowadziłby do powstania u zamawiającego obowiązku podatkowego zgodnie z ustawą z dnia 11 marca 2004 r. o podatku od towarów i usług </w:t>
      </w:r>
      <w:r w:rsidR="00A93C0A">
        <w:rPr>
          <w:sz w:val="20"/>
          <w:szCs w:val="20"/>
        </w:rPr>
        <w:br/>
      </w:r>
      <w:r w:rsidR="00B96F4A" w:rsidRPr="00EC489D">
        <w:rPr>
          <w:sz w:val="20"/>
          <w:szCs w:val="20"/>
        </w:rPr>
        <w:t>(Dz. U. z 20</w:t>
      </w:r>
      <w:r w:rsidR="0085282E" w:rsidRPr="00EC489D">
        <w:rPr>
          <w:sz w:val="20"/>
          <w:szCs w:val="20"/>
        </w:rPr>
        <w:t>2</w:t>
      </w:r>
      <w:r w:rsidR="007A417C">
        <w:rPr>
          <w:sz w:val="20"/>
          <w:szCs w:val="20"/>
        </w:rPr>
        <w:t>4</w:t>
      </w:r>
      <w:r w:rsidR="00B96F4A" w:rsidRPr="00EC489D">
        <w:rPr>
          <w:sz w:val="20"/>
          <w:szCs w:val="20"/>
        </w:rPr>
        <w:t xml:space="preserve"> r. poz. </w:t>
      </w:r>
      <w:r w:rsidR="007A417C">
        <w:rPr>
          <w:sz w:val="20"/>
          <w:szCs w:val="20"/>
        </w:rPr>
        <w:t>361</w:t>
      </w:r>
      <w:r w:rsidR="00B96F4A" w:rsidRPr="00EC489D">
        <w:rPr>
          <w:sz w:val="20"/>
          <w:szCs w:val="20"/>
        </w:rPr>
        <w:t xml:space="preserve">), dla celów </w:t>
      </w:r>
      <w:r w:rsidR="00B96F4A">
        <w:rPr>
          <w:sz w:val="20"/>
          <w:szCs w:val="20"/>
        </w:rPr>
        <w:t>zastosowania kryterium ceny lub kosztu zamawiający dolicza do przedstawionej w tej ofercie ceny kwotę podatku od towarów i usług, którą miałby obowiązek rozliczyć.</w:t>
      </w:r>
      <w:r w:rsidR="00B96F4A">
        <w:rPr>
          <w:b/>
          <w:sz w:val="20"/>
          <w:szCs w:val="20"/>
        </w:rPr>
        <w:t xml:space="preserve"> </w:t>
      </w:r>
      <w:r w:rsidR="00B96F4A">
        <w:rPr>
          <w:sz w:val="20"/>
          <w:szCs w:val="20"/>
        </w:rPr>
        <w:t>W ofercie, o której mowa w ust. 1, Wykonawca ma obowiązek:</w:t>
      </w:r>
    </w:p>
    <w:p w14:paraId="000000EE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000000EF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000000F0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wskazania wartości towaru lub usługi objętego obowiązkiem podatkowym zamawiającego, bez kwoty podatku;</w:t>
      </w:r>
    </w:p>
    <w:p w14:paraId="000000F1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4)</w:t>
      </w:r>
      <w:r>
        <w:rPr>
          <w:sz w:val="20"/>
          <w:szCs w:val="20"/>
        </w:rPr>
        <w:tab/>
        <w:t>wskazania stawki podatku od towarów i usług, która zgodnie z wiedzą wykonawcy, będzie miała zastosowanie.</w:t>
      </w:r>
    </w:p>
    <w:p w14:paraId="000000F2" w14:textId="6A38470C" w:rsidR="00D95796" w:rsidRPr="00180C6F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  <w:lang w:bidi="pl-PL"/>
        </w:rPr>
        <w:t xml:space="preserve">Wywozu i utylizacji odpadów zgodnie z przepisami wynikającymi z Ustawy o odpadach </w:t>
      </w:r>
      <w:r w:rsidRPr="00EC489D">
        <w:rPr>
          <w:sz w:val="20"/>
          <w:szCs w:val="20"/>
          <w:lang w:bidi="pl-PL"/>
        </w:rPr>
        <w:t>(tj. Dz.U. z 20</w:t>
      </w:r>
      <w:r w:rsidR="00644AA6" w:rsidRPr="00EC489D">
        <w:rPr>
          <w:sz w:val="20"/>
          <w:szCs w:val="20"/>
          <w:lang w:bidi="pl-PL"/>
        </w:rPr>
        <w:t>2</w:t>
      </w:r>
      <w:r w:rsidR="007A417C">
        <w:rPr>
          <w:sz w:val="20"/>
          <w:szCs w:val="20"/>
          <w:lang w:bidi="pl-PL"/>
        </w:rPr>
        <w:t>3</w:t>
      </w:r>
      <w:r w:rsidRPr="00EC489D">
        <w:rPr>
          <w:sz w:val="20"/>
          <w:szCs w:val="20"/>
          <w:lang w:bidi="pl-PL"/>
        </w:rPr>
        <w:t xml:space="preserve"> r. poz. </w:t>
      </w:r>
      <w:r w:rsidR="007A417C">
        <w:rPr>
          <w:sz w:val="20"/>
          <w:szCs w:val="20"/>
          <w:lang w:bidi="pl-PL"/>
        </w:rPr>
        <w:t>1587</w:t>
      </w:r>
      <w:r w:rsidRPr="00EC489D">
        <w:rPr>
          <w:sz w:val="20"/>
          <w:szCs w:val="20"/>
          <w:lang w:bidi="pl-PL"/>
        </w:rPr>
        <w:t>) oraz Ustawy o utrzymaniu porządku i czystości w gminach (tj. Dz.U. z 20</w:t>
      </w:r>
      <w:r w:rsidR="00644AA6" w:rsidRPr="00EC489D">
        <w:rPr>
          <w:sz w:val="20"/>
          <w:szCs w:val="20"/>
          <w:lang w:bidi="pl-PL"/>
        </w:rPr>
        <w:t>2</w:t>
      </w:r>
      <w:r w:rsidR="007A417C">
        <w:rPr>
          <w:sz w:val="20"/>
          <w:szCs w:val="20"/>
          <w:lang w:bidi="pl-PL"/>
        </w:rPr>
        <w:t>4</w:t>
      </w:r>
      <w:r w:rsidRPr="00EC489D">
        <w:rPr>
          <w:sz w:val="20"/>
          <w:szCs w:val="20"/>
          <w:lang w:bidi="pl-PL"/>
        </w:rPr>
        <w:t xml:space="preserve"> r. poz. </w:t>
      </w:r>
      <w:r w:rsidR="007A417C">
        <w:rPr>
          <w:sz w:val="20"/>
          <w:szCs w:val="20"/>
          <w:lang w:bidi="pl-PL"/>
        </w:rPr>
        <w:t>399</w:t>
      </w:r>
      <w:r w:rsidRPr="00EC489D">
        <w:rPr>
          <w:sz w:val="20"/>
          <w:szCs w:val="20"/>
          <w:lang w:bidi="pl-PL"/>
        </w:rPr>
        <w:t xml:space="preserve">), Wykonawca jest zobowiązany dokonywać na własny koszt, ujęty w wartości </w:t>
      </w:r>
      <w:r w:rsidRPr="00180C6F">
        <w:rPr>
          <w:sz w:val="20"/>
          <w:szCs w:val="20"/>
          <w:lang w:bidi="pl-PL"/>
        </w:rPr>
        <w:t>przedłożonej oferty</w:t>
      </w:r>
      <w:r w:rsidR="00B96F4A" w:rsidRPr="00180C6F">
        <w:rPr>
          <w:sz w:val="20"/>
          <w:szCs w:val="20"/>
        </w:rPr>
        <w:t xml:space="preserve">.  </w:t>
      </w:r>
    </w:p>
    <w:p w14:paraId="000000F3" w14:textId="5A824406" w:rsidR="00D95796" w:rsidRPr="003F37D2" w:rsidRDefault="00B96F4A">
      <w:pPr>
        <w:pStyle w:val="Nagwek2"/>
        <w:spacing w:before="240" w:after="240"/>
      </w:pPr>
      <w:bookmarkStart w:id="34" w:name="_1wm6hsxsy23e" w:colFirst="0" w:colLast="0"/>
      <w:bookmarkStart w:id="35" w:name="_Hlk73360241"/>
      <w:bookmarkEnd w:id="34"/>
      <w:r w:rsidRPr="00A76168">
        <w:t>XVI</w:t>
      </w:r>
      <w:r>
        <w:rPr>
          <w:sz w:val="26"/>
          <w:szCs w:val="26"/>
        </w:rPr>
        <w:t xml:space="preserve">. </w:t>
      </w:r>
      <w:r w:rsidRPr="003F37D2">
        <w:t>Wymagania dotyczące wadium</w:t>
      </w:r>
    </w:p>
    <w:p w14:paraId="00000106" w14:textId="486C7BFE" w:rsidR="00D95796" w:rsidRPr="00DA5F6B" w:rsidRDefault="00180C6F" w:rsidP="00BC344C">
      <w:pPr>
        <w:numPr>
          <w:ilvl w:val="3"/>
          <w:numId w:val="23"/>
        </w:numPr>
        <w:spacing w:line="360" w:lineRule="auto"/>
        <w:ind w:left="426"/>
        <w:jc w:val="both"/>
        <w:rPr>
          <w:i/>
          <w:iCs/>
          <w:sz w:val="20"/>
          <w:szCs w:val="20"/>
        </w:rPr>
      </w:pPr>
      <w:r w:rsidRPr="00DA5F6B">
        <w:rPr>
          <w:i/>
          <w:iCs/>
          <w:sz w:val="20"/>
          <w:szCs w:val="20"/>
        </w:rPr>
        <w:t>Nie dotyczy</w:t>
      </w:r>
    </w:p>
    <w:p w14:paraId="00000107" w14:textId="77777777" w:rsidR="00D95796" w:rsidRDefault="00B96F4A">
      <w:pPr>
        <w:pStyle w:val="Nagwek2"/>
        <w:spacing w:before="240" w:after="240"/>
      </w:pPr>
      <w:bookmarkStart w:id="36" w:name="_kraqvybbazqg" w:colFirst="0" w:colLast="0"/>
      <w:bookmarkEnd w:id="35"/>
      <w:bookmarkEnd w:id="36"/>
      <w:r>
        <w:lastRenderedPageBreak/>
        <w:t>XVII. Termin związania ofertą</w:t>
      </w:r>
    </w:p>
    <w:p w14:paraId="00000108" w14:textId="307F0C64" w:rsidR="00D95796" w:rsidRPr="00071E0B" w:rsidRDefault="00B96F4A" w:rsidP="00BC344C">
      <w:pPr>
        <w:numPr>
          <w:ilvl w:val="0"/>
          <w:numId w:val="29"/>
        </w:numPr>
        <w:spacing w:before="240" w:line="360" w:lineRule="auto"/>
        <w:ind w:left="426"/>
        <w:jc w:val="both"/>
        <w:rPr>
          <w:sz w:val="20"/>
          <w:szCs w:val="20"/>
        </w:rPr>
      </w:pPr>
      <w:r w:rsidRPr="00071E0B">
        <w:rPr>
          <w:sz w:val="20"/>
          <w:szCs w:val="20"/>
        </w:rPr>
        <w:t xml:space="preserve">Wykonawca będzie związany ofertą przez </w:t>
      </w:r>
      <w:r w:rsidRPr="006073F6">
        <w:rPr>
          <w:sz w:val="20"/>
          <w:szCs w:val="20"/>
        </w:rPr>
        <w:t xml:space="preserve">okres </w:t>
      </w:r>
      <w:r w:rsidR="001A4D7B">
        <w:rPr>
          <w:b/>
          <w:sz w:val="20"/>
          <w:szCs w:val="20"/>
        </w:rPr>
        <w:t>30</w:t>
      </w:r>
      <w:r w:rsidRPr="006073F6">
        <w:rPr>
          <w:b/>
          <w:sz w:val="20"/>
          <w:szCs w:val="20"/>
        </w:rPr>
        <w:t xml:space="preserve"> dni</w:t>
      </w:r>
      <w:r w:rsidR="001A4D7B">
        <w:rPr>
          <w:sz w:val="20"/>
          <w:szCs w:val="20"/>
        </w:rPr>
        <w:t xml:space="preserve">. </w:t>
      </w:r>
      <w:r w:rsidRPr="004A3E56">
        <w:rPr>
          <w:sz w:val="20"/>
          <w:szCs w:val="20"/>
        </w:rPr>
        <w:t xml:space="preserve">Bieg </w:t>
      </w:r>
      <w:r w:rsidRPr="001318AA">
        <w:rPr>
          <w:sz w:val="20"/>
          <w:szCs w:val="20"/>
        </w:rPr>
        <w:t xml:space="preserve">terminu </w:t>
      </w:r>
      <w:r w:rsidRPr="00071E0B">
        <w:rPr>
          <w:sz w:val="20"/>
          <w:szCs w:val="20"/>
        </w:rPr>
        <w:t>związania ofertą rozpoczyna się wraz z upływem terminu składania ofert.</w:t>
      </w:r>
    </w:p>
    <w:p w14:paraId="00000109" w14:textId="0550F262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0000010A" w14:textId="77777777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Odmowa wyrażenia zgody na przedłużenie terminu związania ofertą nie powoduje utraty wadium.</w:t>
      </w:r>
    </w:p>
    <w:p w14:paraId="0000010B" w14:textId="77777777" w:rsidR="00D95796" w:rsidRDefault="00B96F4A">
      <w:pPr>
        <w:pStyle w:val="Nagwek2"/>
        <w:spacing w:before="240" w:after="240"/>
      </w:pPr>
      <w:bookmarkStart w:id="37" w:name="_iwk7tzonv6ne" w:colFirst="0" w:colLast="0"/>
      <w:bookmarkEnd w:id="37"/>
      <w:r>
        <w:t>XVIII. Miejsce i termin składania ofert</w:t>
      </w:r>
    </w:p>
    <w:p w14:paraId="0000010C" w14:textId="04AB2C2D" w:rsidR="00D95796" w:rsidRPr="006073F6" w:rsidRDefault="00B96F4A" w:rsidP="00BC344C">
      <w:pPr>
        <w:numPr>
          <w:ilvl w:val="0"/>
          <w:numId w:val="21"/>
        </w:numPr>
        <w:spacing w:before="240" w:line="360" w:lineRule="auto"/>
        <w:ind w:left="714" w:hanging="357"/>
        <w:rPr>
          <w:b/>
          <w:bCs/>
          <w:sz w:val="20"/>
          <w:szCs w:val="20"/>
          <w:lang w:val="pl-PL"/>
        </w:rPr>
      </w:pPr>
      <w:r w:rsidRPr="00702D0B">
        <w:rPr>
          <w:sz w:val="20"/>
          <w:szCs w:val="20"/>
        </w:rPr>
        <w:t xml:space="preserve">Ofertę wraz z wymaganymi dokumentami należy umieścić na </w:t>
      </w:r>
      <w:hyperlink r:id="rId30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 </w:t>
      </w:r>
      <w:r w:rsidRPr="00071E0B">
        <w:rPr>
          <w:sz w:val="20"/>
          <w:szCs w:val="20"/>
        </w:rPr>
        <w:t>pod adresem:</w:t>
      </w:r>
      <w:r w:rsidRPr="00702D0B">
        <w:rPr>
          <w:color w:val="FF0000"/>
          <w:sz w:val="20"/>
          <w:szCs w:val="20"/>
        </w:rPr>
        <w:t xml:space="preserve"> </w:t>
      </w:r>
      <w:hyperlink r:id="rId31" w:history="1">
        <w:r w:rsidR="00DC6D6B"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  <w:r w:rsidRPr="00702D0B">
        <w:rPr>
          <w:color w:val="FF0000"/>
          <w:sz w:val="20"/>
          <w:szCs w:val="20"/>
        </w:rPr>
        <w:t xml:space="preserve"> </w:t>
      </w:r>
      <w:r w:rsidRPr="00702D0B">
        <w:rPr>
          <w:sz w:val="20"/>
          <w:szCs w:val="20"/>
        </w:rPr>
        <w:t xml:space="preserve">w myśl Ustawy PZP na stronie </w:t>
      </w:r>
      <w:r w:rsidRPr="00071E0B">
        <w:rPr>
          <w:sz w:val="20"/>
          <w:szCs w:val="20"/>
        </w:rPr>
        <w:t xml:space="preserve">internetowej </w:t>
      </w:r>
      <w:r w:rsidRPr="001318AA">
        <w:rPr>
          <w:sz w:val="20"/>
          <w:szCs w:val="20"/>
        </w:rPr>
        <w:t xml:space="preserve">prowadzonego </w:t>
      </w:r>
      <w:r w:rsidRPr="006073F6">
        <w:rPr>
          <w:sz w:val="20"/>
          <w:szCs w:val="20"/>
        </w:rPr>
        <w:t xml:space="preserve">postępowania  </w:t>
      </w:r>
      <w:r w:rsidRPr="006073F6">
        <w:rPr>
          <w:b/>
          <w:bCs/>
          <w:sz w:val="20"/>
          <w:szCs w:val="20"/>
        </w:rPr>
        <w:t xml:space="preserve">do dnia </w:t>
      </w:r>
      <w:r w:rsidR="001A4D7B">
        <w:rPr>
          <w:b/>
          <w:bCs/>
          <w:sz w:val="20"/>
          <w:szCs w:val="20"/>
        </w:rPr>
        <w:t>09</w:t>
      </w:r>
      <w:r w:rsidR="00367F4D" w:rsidRPr="006073F6">
        <w:rPr>
          <w:b/>
          <w:bCs/>
          <w:sz w:val="20"/>
          <w:szCs w:val="20"/>
        </w:rPr>
        <w:t>.</w:t>
      </w:r>
      <w:r w:rsidR="001A4D7B">
        <w:rPr>
          <w:b/>
          <w:bCs/>
          <w:sz w:val="20"/>
          <w:szCs w:val="20"/>
        </w:rPr>
        <w:t>10</w:t>
      </w:r>
      <w:r w:rsidR="00367F4D" w:rsidRPr="006073F6">
        <w:rPr>
          <w:b/>
          <w:bCs/>
          <w:sz w:val="20"/>
          <w:szCs w:val="20"/>
        </w:rPr>
        <w:t>.202</w:t>
      </w:r>
      <w:r w:rsidR="001A4D7B">
        <w:rPr>
          <w:b/>
          <w:bCs/>
          <w:sz w:val="20"/>
          <w:szCs w:val="20"/>
        </w:rPr>
        <w:t>4</w:t>
      </w:r>
      <w:r w:rsidR="00367F4D" w:rsidRPr="006073F6">
        <w:rPr>
          <w:b/>
          <w:bCs/>
          <w:sz w:val="20"/>
          <w:szCs w:val="20"/>
        </w:rPr>
        <w:t xml:space="preserve"> r.</w:t>
      </w:r>
      <w:r w:rsidRPr="006073F6">
        <w:rPr>
          <w:b/>
          <w:bCs/>
          <w:sz w:val="20"/>
          <w:szCs w:val="20"/>
        </w:rPr>
        <w:t xml:space="preserve"> do godziny </w:t>
      </w:r>
      <w:r w:rsidR="00367F4D" w:rsidRPr="006073F6">
        <w:rPr>
          <w:b/>
          <w:bCs/>
          <w:sz w:val="20"/>
          <w:szCs w:val="20"/>
        </w:rPr>
        <w:t>10:00</w:t>
      </w:r>
    </w:p>
    <w:p w14:paraId="0000010D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Do oferty należy dołączyć wszystkie wymagane w SWZ dokumenty.</w:t>
      </w:r>
    </w:p>
    <w:p w14:paraId="0000010E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14:paraId="0000010F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2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, Wykonawca powinien złożyć podpis bezpośrednio na dokumentach przesłanych za pośrednictwem </w:t>
      </w:r>
      <w:hyperlink r:id="rId33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>. Zalecamy stosowanie podpisu na każdym załączonym pliku</w:t>
      </w:r>
      <w:r>
        <w:t xml:space="preserve"> </w:t>
      </w:r>
      <w:r w:rsidRPr="00A155A7">
        <w:rPr>
          <w:sz w:val="20"/>
          <w:szCs w:val="20"/>
        </w:rPr>
        <w:t>osobno, w szczególności wskazanych w art. 63 ust 1 oraz ust.2  Pzp, gdzie zaznaczono, iż oferty, wnioski o dopuszczenie do udziału</w:t>
      </w:r>
      <w:r>
        <w:t xml:space="preserve"> </w:t>
      </w:r>
      <w:r w:rsidRPr="00702D0B">
        <w:rPr>
          <w:sz w:val="20"/>
          <w:szCs w:val="20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00000110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0000111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34">
        <w:r w:rsidRPr="00702D0B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112" w14:textId="77777777" w:rsidR="00D95796" w:rsidRDefault="00B96F4A">
      <w:pPr>
        <w:pStyle w:val="Nagwek2"/>
        <w:spacing w:line="320" w:lineRule="auto"/>
        <w:jc w:val="both"/>
      </w:pPr>
      <w:bookmarkStart w:id="38" w:name="_g4kmfra1vcqp" w:colFirst="0" w:colLast="0"/>
      <w:bookmarkEnd w:id="38"/>
      <w:r>
        <w:lastRenderedPageBreak/>
        <w:t>XIX. Otwarcie ofert</w:t>
      </w:r>
    </w:p>
    <w:p w14:paraId="00000113" w14:textId="0F9B6F2D" w:rsidR="00D95796" w:rsidRPr="006073F6" w:rsidRDefault="00B96F4A" w:rsidP="00DA5F6B">
      <w:pPr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 xml:space="preserve">Otwarcie ofert następuje niezwłocznie po upływie terminu składania ofert, nie później niż następnego dnia po dniu, w którym upłynął termin </w:t>
      </w:r>
      <w:r w:rsidRPr="006073F6">
        <w:rPr>
          <w:sz w:val="20"/>
          <w:szCs w:val="20"/>
        </w:rPr>
        <w:t xml:space="preserve">składania ofert tj. </w:t>
      </w:r>
      <w:r w:rsidR="001A4D7B">
        <w:rPr>
          <w:b/>
          <w:bCs/>
          <w:sz w:val="20"/>
          <w:szCs w:val="20"/>
        </w:rPr>
        <w:t>09</w:t>
      </w:r>
      <w:r w:rsidR="00367F4D" w:rsidRPr="006073F6">
        <w:rPr>
          <w:b/>
          <w:bCs/>
          <w:sz w:val="20"/>
          <w:szCs w:val="20"/>
        </w:rPr>
        <w:t>.</w:t>
      </w:r>
      <w:r w:rsidR="001A4D7B">
        <w:rPr>
          <w:b/>
          <w:bCs/>
          <w:sz w:val="20"/>
          <w:szCs w:val="20"/>
        </w:rPr>
        <w:t>10</w:t>
      </w:r>
      <w:r w:rsidR="00367F4D" w:rsidRPr="006073F6">
        <w:rPr>
          <w:b/>
          <w:bCs/>
          <w:sz w:val="20"/>
          <w:szCs w:val="20"/>
        </w:rPr>
        <w:t>.202</w:t>
      </w:r>
      <w:r w:rsidR="001A4D7B">
        <w:rPr>
          <w:b/>
          <w:bCs/>
          <w:sz w:val="20"/>
          <w:szCs w:val="20"/>
        </w:rPr>
        <w:t>4</w:t>
      </w:r>
      <w:r w:rsidR="00367F4D" w:rsidRPr="006073F6">
        <w:rPr>
          <w:b/>
          <w:bCs/>
          <w:sz w:val="20"/>
          <w:szCs w:val="20"/>
        </w:rPr>
        <w:t xml:space="preserve"> r.</w:t>
      </w:r>
    </w:p>
    <w:p w14:paraId="00000114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0000115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 poinformuje o zmianie terminu otwarcia ofert na stronie internetowej prowadzonego postępowania.</w:t>
      </w:r>
    </w:p>
    <w:p w14:paraId="00000116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000117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Zamawiający, niezwłocznie po otwarciu ofert, udostępnia na stronie internetowej prowadzonego postępowania informacje o:</w:t>
      </w:r>
    </w:p>
    <w:p w14:paraId="00000118" w14:textId="77777777" w:rsidR="00D95796" w:rsidRPr="00DA5F6B" w:rsidRDefault="00B96F4A" w:rsidP="00DA5F6B">
      <w:pPr>
        <w:shd w:val="clear" w:color="auto" w:fill="FFFFFF"/>
        <w:spacing w:line="360" w:lineRule="auto"/>
        <w:ind w:left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00000119" w14:textId="77777777" w:rsidR="00D95796" w:rsidRPr="00DA5F6B" w:rsidRDefault="00B96F4A" w:rsidP="00DA5F6B">
      <w:pPr>
        <w:shd w:val="clear" w:color="auto" w:fill="FFFFFF"/>
        <w:spacing w:line="360" w:lineRule="auto"/>
        <w:ind w:firstLine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2) cenach lub kosztach zawartych w ofertach.</w:t>
      </w:r>
    </w:p>
    <w:p w14:paraId="0000011A" w14:textId="77777777" w:rsidR="00D95796" w:rsidRPr="00DA5F6B" w:rsidRDefault="00B96F4A" w:rsidP="00DA5F6B">
      <w:pPr>
        <w:shd w:val="clear" w:color="auto" w:fill="FFFFFF"/>
        <w:spacing w:line="360" w:lineRule="auto"/>
        <w:ind w:left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Informacja zostanie opublikowana na stronie postępowania na</w:t>
      </w:r>
      <w:hyperlink r:id="rId35">
        <w:r w:rsidRPr="00DA5F6B">
          <w:rPr>
            <w:color w:val="1155CC"/>
            <w:sz w:val="20"/>
            <w:szCs w:val="20"/>
            <w:u w:val="single"/>
          </w:rPr>
          <w:t xml:space="preserve"> platformazakupowa.pl</w:t>
        </w:r>
      </w:hyperlink>
      <w:r w:rsidRPr="00DA5F6B">
        <w:rPr>
          <w:sz w:val="20"/>
          <w:szCs w:val="20"/>
        </w:rPr>
        <w:t xml:space="preserve"> w sekcji ,,Komunikaty” .</w:t>
      </w:r>
    </w:p>
    <w:p w14:paraId="0000011B" w14:textId="77777777" w:rsidR="00D95796" w:rsidRPr="00DA5F6B" w:rsidRDefault="00B96F4A" w:rsidP="00DA5F6B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DA5F6B">
        <w:rPr>
          <w:b/>
          <w:sz w:val="20"/>
          <w:szCs w:val="20"/>
        </w:rPr>
        <w:t xml:space="preserve">Uwaga! </w:t>
      </w:r>
      <w:r w:rsidRPr="00DA5F6B">
        <w:rPr>
          <w:sz w:val="20"/>
          <w:szCs w:val="20"/>
        </w:rPr>
        <w:t>Zgodnie z Ustawą PZP</w:t>
      </w:r>
      <w:r w:rsidRPr="00DA5F6B">
        <w:rPr>
          <w:b/>
          <w:sz w:val="20"/>
          <w:szCs w:val="20"/>
        </w:rPr>
        <w:t xml:space="preserve"> Zamawiający nie ma obowiązku przeprowadzania jawnej sesji otwarcia ofert</w:t>
      </w:r>
      <w:r w:rsidRPr="00DA5F6B">
        <w:rPr>
          <w:sz w:val="20"/>
          <w:szCs w:val="20"/>
        </w:rPr>
        <w:t xml:space="preserve"> w sposób jawny z udziałem Wykonawców lub transmitowania sesji otwarcia za pośrednictwem elektronicznych narzędzi do przekazu wideo on-line a ma jedynie takie uprawnienie.</w:t>
      </w:r>
    </w:p>
    <w:p w14:paraId="65430086" w14:textId="77777777" w:rsidR="001318AA" w:rsidRPr="001318AA" w:rsidRDefault="001318AA" w:rsidP="001318AA">
      <w:bookmarkStart w:id="39" w:name="_kc2xtpcwd955" w:colFirst="0" w:colLast="0"/>
      <w:bookmarkEnd w:id="39"/>
    </w:p>
    <w:p w14:paraId="0000011C" w14:textId="1BA443C9" w:rsidR="00D95796" w:rsidRDefault="00B96F4A">
      <w:pPr>
        <w:pStyle w:val="Nagwek2"/>
        <w:spacing w:line="320" w:lineRule="auto"/>
        <w:jc w:val="both"/>
      </w:pPr>
      <w:r>
        <w:t xml:space="preserve">XX. Opis kryteriów oceny ofert wraz z podaniem wag tych kryteriów i sposobu oceny ofert </w:t>
      </w:r>
    </w:p>
    <w:p w14:paraId="5ECF24DA" w14:textId="77777777" w:rsidR="00E25731" w:rsidRDefault="00E25731" w:rsidP="00BC344C">
      <w:pPr>
        <w:numPr>
          <w:ilvl w:val="0"/>
          <w:numId w:val="31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Przy wyborze najkorzystniejszej oferty Zamawiający będzie się kierował następującymi kryteriami oceny ofert:</w:t>
      </w:r>
    </w:p>
    <w:p w14:paraId="4BC5B9B4" w14:textId="32FF12E1" w:rsidR="00E25731" w:rsidRDefault="00E25731" w:rsidP="00BC344C">
      <w:pPr>
        <w:numPr>
          <w:ilvl w:val="0"/>
          <w:numId w:val="32"/>
        </w:numPr>
        <w:spacing w:line="360" w:lineRule="auto"/>
        <w:ind w:left="924" w:hanging="476"/>
        <w:rPr>
          <w:sz w:val="20"/>
          <w:szCs w:val="20"/>
        </w:rPr>
      </w:pPr>
      <w:r>
        <w:rPr>
          <w:b/>
          <w:sz w:val="20"/>
          <w:szCs w:val="20"/>
        </w:rPr>
        <w:t>Cena (C)</w:t>
      </w:r>
      <w:r>
        <w:rPr>
          <w:sz w:val="20"/>
          <w:szCs w:val="20"/>
        </w:rPr>
        <w:t xml:space="preserve"> – waga kryterium </w:t>
      </w:r>
      <w:r w:rsidRPr="00E25731">
        <w:rPr>
          <w:b/>
          <w:bCs/>
          <w:sz w:val="20"/>
          <w:szCs w:val="20"/>
        </w:rPr>
        <w:t>60%</w:t>
      </w:r>
      <w:r>
        <w:rPr>
          <w:sz w:val="20"/>
          <w:szCs w:val="20"/>
        </w:rPr>
        <w:t>;</w:t>
      </w:r>
    </w:p>
    <w:p w14:paraId="7B72078D" w14:textId="075EF4A3" w:rsidR="00E25731" w:rsidRPr="00A93C0A" w:rsidRDefault="00E25731" w:rsidP="00BC344C">
      <w:pPr>
        <w:numPr>
          <w:ilvl w:val="0"/>
          <w:numId w:val="32"/>
        </w:numPr>
        <w:spacing w:line="360" w:lineRule="auto"/>
        <w:ind w:left="924" w:hanging="476"/>
        <w:rPr>
          <w:color w:val="FF0000"/>
          <w:sz w:val="20"/>
          <w:szCs w:val="20"/>
        </w:rPr>
      </w:pPr>
      <w:r w:rsidRPr="003F37D2">
        <w:rPr>
          <w:b/>
          <w:sz w:val="20"/>
          <w:szCs w:val="20"/>
        </w:rPr>
        <w:t>Gwarancja (G)</w:t>
      </w:r>
      <w:r w:rsidRPr="003F37D2">
        <w:rPr>
          <w:smallCaps/>
          <w:sz w:val="20"/>
          <w:szCs w:val="20"/>
        </w:rPr>
        <w:t> </w:t>
      </w:r>
      <w:r w:rsidRPr="003F37D2">
        <w:rPr>
          <w:smallCaps/>
          <w:sz w:val="20"/>
          <w:szCs w:val="20"/>
        </w:rPr>
        <w:t xml:space="preserve"> </w:t>
      </w:r>
      <w:r w:rsidRPr="003F37D2">
        <w:rPr>
          <w:sz w:val="20"/>
          <w:szCs w:val="20"/>
        </w:rPr>
        <w:t xml:space="preserve">– waga kryterium </w:t>
      </w:r>
      <w:r w:rsidRPr="003F37D2">
        <w:rPr>
          <w:b/>
          <w:bCs/>
          <w:sz w:val="20"/>
          <w:szCs w:val="20"/>
        </w:rPr>
        <w:t>40%</w:t>
      </w:r>
      <w:r w:rsidRPr="003F37D2">
        <w:rPr>
          <w:sz w:val="20"/>
          <w:szCs w:val="20"/>
        </w:rPr>
        <w:t>.</w:t>
      </w:r>
    </w:p>
    <w:p w14:paraId="60DBD65F" w14:textId="77777777" w:rsidR="00D24CA4" w:rsidRDefault="00D24CA4" w:rsidP="00D24CA4">
      <w:pPr>
        <w:spacing w:line="360" w:lineRule="auto"/>
        <w:ind w:left="924"/>
        <w:rPr>
          <w:sz w:val="20"/>
          <w:szCs w:val="20"/>
        </w:rPr>
      </w:pPr>
    </w:p>
    <w:p w14:paraId="5CFBD941" w14:textId="77777777" w:rsidR="00E25731" w:rsidRDefault="00E25731" w:rsidP="00BC344C">
      <w:pPr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Zasady oceny ofert w poszczególnych kryteriach:</w:t>
      </w:r>
    </w:p>
    <w:p w14:paraId="44CA8ACC" w14:textId="57676EFC" w:rsidR="00E25731" w:rsidRDefault="00E25731" w:rsidP="00BC344C">
      <w:pPr>
        <w:numPr>
          <w:ilvl w:val="0"/>
          <w:numId w:val="33"/>
        </w:numPr>
        <w:spacing w:line="360" w:lineRule="auto"/>
        <w:ind w:left="910" w:hanging="484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(C) – waga</w:t>
      </w:r>
      <w:r w:rsidR="00D24CA4">
        <w:rPr>
          <w:b/>
          <w:sz w:val="20"/>
          <w:szCs w:val="20"/>
        </w:rPr>
        <w:t xml:space="preserve"> 60</w:t>
      </w:r>
      <w:r>
        <w:rPr>
          <w:b/>
          <w:sz w:val="20"/>
          <w:szCs w:val="20"/>
        </w:rPr>
        <w:t>%</w:t>
      </w:r>
    </w:p>
    <w:p w14:paraId="293B9B70" w14:textId="77777777" w:rsidR="00E25731" w:rsidRDefault="00E25731" w:rsidP="00E25731">
      <w:pPr>
        <w:spacing w:before="240" w:line="360" w:lineRule="auto"/>
        <w:ind w:left="2124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najniższa brutto*</w:t>
      </w:r>
    </w:p>
    <w:p w14:paraId="6EC6DDAB" w14:textId="259802A3" w:rsidR="00E25731" w:rsidRDefault="00E25731" w:rsidP="00E25731">
      <w:pPr>
        <w:spacing w:line="360" w:lineRule="auto"/>
        <w:ind w:left="1080"/>
        <w:jc w:val="both"/>
        <w:rPr>
          <w:sz w:val="20"/>
          <w:szCs w:val="20"/>
        </w:rPr>
      </w:pPr>
      <w:r>
        <w:rPr>
          <w:b/>
          <w:sz w:val="20"/>
          <w:szCs w:val="20"/>
        </w:rPr>
        <w:t>C =</w:t>
      </w:r>
      <w:r>
        <w:rPr>
          <w:sz w:val="20"/>
          <w:szCs w:val="20"/>
        </w:rPr>
        <w:t xml:space="preserve"> </w:t>
      </w:r>
      <w:r>
        <w:rPr>
          <w:strike/>
          <w:sz w:val="20"/>
          <w:szCs w:val="20"/>
        </w:rPr>
        <w:t xml:space="preserve">------------------------------------------------ 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x 100 pkt x </w:t>
      </w:r>
      <w:r w:rsidR="00D24CA4">
        <w:rPr>
          <w:b/>
          <w:smallCaps/>
          <w:sz w:val="20"/>
          <w:szCs w:val="20"/>
        </w:rPr>
        <w:t>60</w:t>
      </w:r>
      <w:r>
        <w:rPr>
          <w:b/>
          <w:sz w:val="20"/>
          <w:szCs w:val="20"/>
        </w:rPr>
        <w:t>%</w:t>
      </w:r>
    </w:p>
    <w:p w14:paraId="5E32DBFC" w14:textId="77777777" w:rsidR="00E25731" w:rsidRDefault="00E25731" w:rsidP="00E25731">
      <w:pPr>
        <w:spacing w:line="360" w:lineRule="auto"/>
        <w:ind w:left="1736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oferty ocenianej brutto</w:t>
      </w:r>
    </w:p>
    <w:p w14:paraId="602E3DEB" w14:textId="77777777" w:rsidR="00E25731" w:rsidRDefault="00E25731" w:rsidP="00E25731">
      <w:pPr>
        <w:spacing w:before="240" w:line="360" w:lineRule="auto"/>
        <w:ind w:left="372" w:firstLine="708"/>
        <w:jc w:val="both"/>
        <w:rPr>
          <w:sz w:val="16"/>
          <w:szCs w:val="16"/>
        </w:rPr>
      </w:pPr>
      <w:r>
        <w:rPr>
          <w:b/>
          <w:sz w:val="16"/>
          <w:szCs w:val="16"/>
        </w:rPr>
        <w:lastRenderedPageBreak/>
        <w:t>* spośród wszystkich złożonych ofert niepodlegających odrzuceniu</w:t>
      </w:r>
    </w:p>
    <w:p w14:paraId="690A455F" w14:textId="77777777" w:rsidR="00E25731" w:rsidRDefault="00E25731" w:rsidP="00BC344C">
      <w:pPr>
        <w:numPr>
          <w:ilvl w:val="0"/>
          <w:numId w:val="34"/>
        </w:numPr>
        <w:spacing w:before="240"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Podstawą przyznania punktów w kryterium „cena” będzie cena ofertowa brutto podana przez Wykonawcę w Formularzu Ofertowym.</w:t>
      </w:r>
    </w:p>
    <w:p w14:paraId="4A144805" w14:textId="2F42A676" w:rsidR="00E25731" w:rsidRDefault="00E25731" w:rsidP="00BC344C">
      <w:pPr>
        <w:numPr>
          <w:ilvl w:val="0"/>
          <w:numId w:val="34"/>
        </w:numPr>
        <w:spacing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Cena ofertowa brutto musi uwzględniać wszelkie koszty jakie Wykonawca poniesie w związku z realizacją przedmiotu zamówienia.</w:t>
      </w:r>
    </w:p>
    <w:p w14:paraId="058DF97E" w14:textId="5904C99E" w:rsidR="00DA5F6B" w:rsidRDefault="00D24CA4" w:rsidP="001A4D7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Kryterium „cena” będzie rozpatrywana na podstawie ceny brutto za wykonanie przedmiotu zamówienia, podanej przez Wykonawcę w formularzu ofertowym. Zamawiający przyzna 60 punktów ofercie o najniższej cenie, a każdej następnej zostanie przyporządkowana liczba punktów proporcjonalnie mniejsza, wyliczona według powyższego wzoru.</w:t>
      </w:r>
    </w:p>
    <w:p w14:paraId="1723CBA5" w14:textId="77777777" w:rsidR="00DA5F6B" w:rsidRDefault="00DA5F6B" w:rsidP="00D24CA4">
      <w:pPr>
        <w:spacing w:line="360" w:lineRule="auto"/>
        <w:ind w:left="1358"/>
        <w:jc w:val="both"/>
        <w:rPr>
          <w:sz w:val="20"/>
          <w:szCs w:val="20"/>
        </w:rPr>
      </w:pPr>
    </w:p>
    <w:p w14:paraId="071BC0FC" w14:textId="4F64A36A" w:rsidR="00E25731" w:rsidRPr="002D7A9D" w:rsidRDefault="00D24CA4" w:rsidP="00BC344C">
      <w:pPr>
        <w:numPr>
          <w:ilvl w:val="0"/>
          <w:numId w:val="33"/>
        </w:numPr>
        <w:spacing w:line="360" w:lineRule="auto"/>
        <w:ind w:left="910" w:hanging="484"/>
        <w:jc w:val="both"/>
        <w:rPr>
          <w:sz w:val="20"/>
          <w:szCs w:val="20"/>
        </w:rPr>
      </w:pPr>
      <w:r w:rsidRPr="002D7A9D">
        <w:rPr>
          <w:b/>
          <w:sz w:val="20"/>
          <w:szCs w:val="20"/>
        </w:rPr>
        <w:t>Gwarancja (G)</w:t>
      </w:r>
      <w:r w:rsidR="00E25731" w:rsidRPr="002D7A9D">
        <w:rPr>
          <w:b/>
          <w:sz w:val="20"/>
          <w:szCs w:val="20"/>
        </w:rPr>
        <w:t xml:space="preserve"> – waga</w:t>
      </w:r>
      <w:r w:rsidRPr="002D7A9D">
        <w:rPr>
          <w:b/>
          <w:sz w:val="20"/>
          <w:szCs w:val="20"/>
        </w:rPr>
        <w:t xml:space="preserve"> 40</w:t>
      </w:r>
      <w:r w:rsidR="00E25731" w:rsidRPr="002D7A9D">
        <w:rPr>
          <w:b/>
          <w:sz w:val="20"/>
          <w:szCs w:val="20"/>
        </w:rPr>
        <w:t>%</w:t>
      </w:r>
    </w:p>
    <w:p w14:paraId="62DE08ED" w14:textId="00E3911F" w:rsidR="006375F0" w:rsidRDefault="006375F0" w:rsidP="006375F0">
      <w:pPr>
        <w:spacing w:line="360" w:lineRule="auto"/>
        <w:jc w:val="both"/>
        <w:rPr>
          <w:bCs/>
          <w:sz w:val="20"/>
          <w:szCs w:val="20"/>
        </w:rPr>
      </w:pPr>
      <w:r w:rsidRPr="006375F0">
        <w:rPr>
          <w:bCs/>
          <w:sz w:val="20"/>
          <w:szCs w:val="20"/>
        </w:rPr>
        <w:t>Kryterium „Gwarancja”</w:t>
      </w:r>
      <w:r>
        <w:rPr>
          <w:bCs/>
          <w:sz w:val="20"/>
          <w:szCs w:val="20"/>
        </w:rPr>
        <w:t xml:space="preserve"> będzie rozpatrywana na podstawie zadeklarowanego okresu gwarancji, podanego przez Wykonawcę w formularzu ofertowym. Okres gwarancji będzie liczony od daty wskazanej w protokole odbioru końcowego robót.</w:t>
      </w:r>
    </w:p>
    <w:p w14:paraId="35430956" w14:textId="616F8F72" w:rsidR="003F7DD4" w:rsidRDefault="003F7DD4" w:rsidP="006375F0">
      <w:p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Wykonawca może zaproponować okres gwarancji tylko w pełnych </w:t>
      </w:r>
      <w:r w:rsidR="003041B8">
        <w:rPr>
          <w:bCs/>
          <w:sz w:val="20"/>
          <w:szCs w:val="20"/>
        </w:rPr>
        <w:t>miesiącach</w:t>
      </w:r>
      <w:r>
        <w:rPr>
          <w:bCs/>
          <w:sz w:val="20"/>
          <w:szCs w:val="20"/>
        </w:rPr>
        <w:t>.</w:t>
      </w:r>
      <w:r w:rsidR="00784BC3">
        <w:rPr>
          <w:bCs/>
          <w:sz w:val="20"/>
          <w:szCs w:val="20"/>
        </w:rPr>
        <w:t xml:space="preserve"> </w:t>
      </w:r>
    </w:p>
    <w:p w14:paraId="05186B20" w14:textId="0F6F5438" w:rsidR="007511CD" w:rsidRPr="002D7A9D" w:rsidRDefault="007511C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 xml:space="preserve">Najkrótszy możliwy okres gwarancji wymagany przez Zamawiającego wynosi </w:t>
      </w:r>
      <w:r w:rsidR="002D7A9D" w:rsidRPr="002D7A9D">
        <w:rPr>
          <w:bCs/>
          <w:sz w:val="20"/>
          <w:szCs w:val="20"/>
        </w:rPr>
        <w:t>36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</w:t>
      </w:r>
      <w:r w:rsidR="002D7A9D" w:rsidRPr="002D7A9D">
        <w:rPr>
          <w:bCs/>
          <w:sz w:val="20"/>
          <w:szCs w:val="20"/>
        </w:rPr>
        <w:t>ęcy</w:t>
      </w:r>
      <w:r w:rsidRPr="002D7A9D">
        <w:rPr>
          <w:bCs/>
          <w:sz w:val="20"/>
          <w:szCs w:val="20"/>
        </w:rPr>
        <w:t xml:space="preserve">.  Najdłuższy możliwy okres gwarancji wymywany przez Zamawiającego wynosi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. </w:t>
      </w:r>
    </w:p>
    <w:p w14:paraId="473E1211" w14:textId="72946736" w:rsidR="007511CD" w:rsidRPr="002D7A9D" w:rsidRDefault="007511C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W kryterium można uzyskać maksymalnie 40 punktów, które będą przyznawane zgodnie z poniższym wykazem:</w:t>
      </w:r>
    </w:p>
    <w:p w14:paraId="4248799A" w14:textId="4D7DC49C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36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</w:t>
      </w:r>
      <w:r w:rsidRPr="002D7A9D">
        <w:rPr>
          <w:bCs/>
          <w:sz w:val="20"/>
          <w:szCs w:val="20"/>
        </w:rPr>
        <w:t>ęcy</w:t>
      </w:r>
      <w:r w:rsidR="007511CD" w:rsidRPr="002D7A9D">
        <w:rPr>
          <w:bCs/>
          <w:sz w:val="20"/>
          <w:szCs w:val="20"/>
        </w:rPr>
        <w:t xml:space="preserve"> – 10 punktów</w:t>
      </w:r>
    </w:p>
    <w:p w14:paraId="02D0D3D8" w14:textId="33C72123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48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="007511CD" w:rsidRPr="002D7A9D">
        <w:rPr>
          <w:bCs/>
          <w:sz w:val="20"/>
          <w:szCs w:val="20"/>
        </w:rPr>
        <w:t xml:space="preserve"> – 20 punktów</w:t>
      </w:r>
    </w:p>
    <w:p w14:paraId="542F6B15" w14:textId="58A7071D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60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="007511CD" w:rsidRPr="002D7A9D">
        <w:rPr>
          <w:bCs/>
          <w:sz w:val="20"/>
          <w:szCs w:val="20"/>
        </w:rPr>
        <w:t xml:space="preserve"> – 40 punktów</w:t>
      </w:r>
    </w:p>
    <w:p w14:paraId="2039987E" w14:textId="3F84CAF3" w:rsidR="001A1176" w:rsidRDefault="001A1176" w:rsidP="006375F0">
      <w:pPr>
        <w:spacing w:line="360" w:lineRule="auto"/>
        <w:jc w:val="both"/>
        <w:rPr>
          <w:bCs/>
          <w:sz w:val="20"/>
          <w:szCs w:val="20"/>
        </w:rPr>
      </w:pPr>
    </w:p>
    <w:p w14:paraId="27B77F9C" w14:textId="0039A44F" w:rsidR="008A6FA6" w:rsidRPr="003A423F" w:rsidRDefault="004F0F80" w:rsidP="006375F0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4F0F80">
        <w:rPr>
          <w:b/>
          <w:bCs/>
          <w:sz w:val="20"/>
          <w:szCs w:val="20"/>
          <w:u w:val="single"/>
        </w:rPr>
        <w:t>W powyższych kryteriach 1 punkt = 1%</w:t>
      </w:r>
    </w:p>
    <w:p w14:paraId="61265606" w14:textId="1B0EF41B" w:rsidR="001A1176" w:rsidRPr="002D7A9D" w:rsidRDefault="001A1176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UWAGA!!!</w:t>
      </w:r>
    </w:p>
    <w:p w14:paraId="4EC73CDE" w14:textId="394819C9" w:rsidR="00E25731" w:rsidRPr="002D7A9D" w:rsidRDefault="001A1176" w:rsidP="002D7A9D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 xml:space="preserve">Oferta wykonawcy, który w formularzu ofertowym wskaże okres krótszy niż </w:t>
      </w:r>
      <w:r w:rsidR="002D7A9D" w:rsidRPr="002D7A9D">
        <w:rPr>
          <w:bCs/>
          <w:sz w:val="20"/>
          <w:szCs w:val="20"/>
        </w:rPr>
        <w:t>36</w:t>
      </w:r>
      <w:r w:rsidR="003041B8" w:rsidRPr="002D7A9D">
        <w:rPr>
          <w:bCs/>
          <w:sz w:val="20"/>
          <w:szCs w:val="20"/>
        </w:rPr>
        <w:t xml:space="preserve"> miesi</w:t>
      </w:r>
      <w:r w:rsidR="002D7A9D" w:rsidRPr="002D7A9D">
        <w:rPr>
          <w:bCs/>
          <w:sz w:val="20"/>
          <w:szCs w:val="20"/>
        </w:rPr>
        <w:t>ęcy</w:t>
      </w:r>
      <w:r w:rsidRPr="002D7A9D">
        <w:rPr>
          <w:bCs/>
          <w:sz w:val="20"/>
          <w:szCs w:val="20"/>
        </w:rPr>
        <w:t xml:space="preserve"> zostanie odrzucona jako niezgodna z SWZ. W przypadku wskazania okresu gwarancji wynoszącego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 lub dłuższego niż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 </w:t>
      </w:r>
      <w:r w:rsidRPr="00380F92">
        <w:rPr>
          <w:bCs/>
          <w:sz w:val="20"/>
          <w:szCs w:val="20"/>
        </w:rPr>
        <w:t xml:space="preserve">Zamawiający przyzna maksymalna liczbę punktów w tym kryterium tj. 40 punktów. </w:t>
      </w:r>
      <w:r w:rsidR="00E25731">
        <w:rPr>
          <w:sz w:val="20"/>
          <w:szCs w:val="20"/>
        </w:rPr>
        <w:t>     </w:t>
      </w:r>
    </w:p>
    <w:p w14:paraId="4C76E8C4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08CC720F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26406E89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udzieli zamówienia Wykonawcy, którego oferta zostanie uznana za najkorzystniejszą.</w:t>
      </w:r>
    </w:p>
    <w:p w14:paraId="3580AF50" w14:textId="77777777" w:rsidR="00DF00AD" w:rsidRDefault="00DF00AD" w:rsidP="00DF00AD">
      <w:pPr>
        <w:spacing w:line="360" w:lineRule="auto"/>
        <w:jc w:val="both"/>
        <w:rPr>
          <w:sz w:val="20"/>
          <w:szCs w:val="20"/>
          <w:lang w:val="pl-PL"/>
        </w:rPr>
      </w:pPr>
    </w:p>
    <w:p w14:paraId="0000012E" w14:textId="77777777" w:rsidR="00D95796" w:rsidRDefault="00B96F4A">
      <w:pPr>
        <w:pStyle w:val="Nagwek2"/>
        <w:spacing w:line="320" w:lineRule="auto"/>
        <w:jc w:val="both"/>
      </w:pPr>
      <w:bookmarkStart w:id="40" w:name="_jdd1gpfct9cq" w:colFirst="0" w:colLast="0"/>
      <w:bookmarkEnd w:id="40"/>
      <w:r>
        <w:lastRenderedPageBreak/>
        <w:t>XXI. Informacje o formalnościach, jakie powinny być dopełnione po wyborze oferty w celu zawarcia umowy</w:t>
      </w:r>
    </w:p>
    <w:p w14:paraId="0000012F" w14:textId="77777777" w:rsidR="00D95796" w:rsidRDefault="00B96F4A" w:rsidP="00BC344C">
      <w:pPr>
        <w:numPr>
          <w:ilvl w:val="0"/>
          <w:numId w:val="7"/>
        </w:numPr>
        <w:spacing w:before="240"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00000130" w14:textId="394527F8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zawrzeć umowę w sprawie zamówienia publicznego przed upływem terminu, o którym mowa w ust. 1, jeżeli w postępowaniu o udzielenie zamówienia prowadzonym w trybie</w:t>
      </w:r>
      <w:r w:rsidR="009C371D">
        <w:rPr>
          <w:sz w:val="20"/>
          <w:szCs w:val="20"/>
        </w:rPr>
        <w:t xml:space="preserve"> </w:t>
      </w:r>
      <w:r>
        <w:rPr>
          <w:sz w:val="20"/>
          <w:szCs w:val="20"/>
        </w:rPr>
        <w:t>podstawowym złożono tylko jedną ofertę.</w:t>
      </w:r>
    </w:p>
    <w:p w14:paraId="00000131" w14:textId="1E73E5C0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4757F1">
        <w:rPr>
          <w:sz w:val="20"/>
          <w:szCs w:val="20"/>
        </w:rPr>
        <w:t>II</w:t>
      </w:r>
      <w:r>
        <w:rPr>
          <w:sz w:val="20"/>
          <w:szCs w:val="20"/>
        </w:rPr>
        <w:t xml:space="preserve"> SWZ.</w:t>
      </w:r>
    </w:p>
    <w:p w14:paraId="00000132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0000133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 będzie zobowiązany do podpisania umowy w miejscu i terminie wskazanym przez Zamawiającego.</w:t>
      </w:r>
    </w:p>
    <w:p w14:paraId="00000134" w14:textId="77777777" w:rsidR="00D95796" w:rsidRDefault="00B96F4A">
      <w:pPr>
        <w:pStyle w:val="Nagwek2"/>
        <w:spacing w:line="320" w:lineRule="auto"/>
        <w:jc w:val="both"/>
      </w:pPr>
      <w:bookmarkStart w:id="41" w:name="_8o16t0j5rcy" w:colFirst="0" w:colLast="0"/>
      <w:bookmarkEnd w:id="41"/>
      <w:r w:rsidRPr="00776585">
        <w:t>XXII. Wymagania dotyczące zabezpieczenia należytego wykonania umowy</w:t>
      </w:r>
    </w:p>
    <w:p w14:paraId="61966F3D" w14:textId="01945573" w:rsidR="0023155F" w:rsidRPr="0023155F" w:rsidRDefault="0023155F" w:rsidP="004A3E56">
      <w:pPr>
        <w:pStyle w:val="Akapitzlist"/>
        <w:numPr>
          <w:ilvl w:val="1"/>
          <w:numId w:val="37"/>
        </w:numPr>
        <w:spacing w:after="200" w:line="360" w:lineRule="auto"/>
        <w:jc w:val="both"/>
        <w:rPr>
          <w:rFonts w:eastAsia="Times New Roman"/>
          <w:sz w:val="20"/>
          <w:szCs w:val="20"/>
          <w:lang w:val="pl-PL"/>
        </w:rPr>
      </w:pPr>
      <w:bookmarkStart w:id="42" w:name="_n1rtepxw0unn" w:colFirst="0" w:colLast="0"/>
      <w:bookmarkEnd w:id="42"/>
      <w:r w:rsidRPr="0023155F">
        <w:rPr>
          <w:rFonts w:eastAsia="Times New Roman"/>
          <w:sz w:val="20"/>
          <w:szCs w:val="20"/>
          <w:lang w:val="pl-PL"/>
        </w:rPr>
        <w:t>Zamawiający żąda zabezpieczenia należytego wykonania umowy. Zabezpieczenie  służy  pokryciu  roszczeń  z  tytułu  niewykonania  lub  nienależytego wykonania umowy.</w:t>
      </w:r>
    </w:p>
    <w:p w14:paraId="63366FA5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>Zabezpieczenie może być wnoszone według  wyboru  Wykonawcy  w  jednej  lub  kilku następujących formach:</w:t>
      </w:r>
    </w:p>
    <w:p w14:paraId="3A65E9C7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pieniądzu;</w:t>
      </w:r>
    </w:p>
    <w:p w14:paraId="72C65327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poręczeniach  bankowych  lub  poręczeniach  spółdzielczej  kasy  oszczędnościowo-kredytowej, z tym że zobowiązanie kasy jest zawsze zobowiązaniem pieniężnym;</w:t>
      </w:r>
    </w:p>
    <w:p w14:paraId="3D70F388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gwarancjach bankowych;</w:t>
      </w:r>
    </w:p>
    <w:p w14:paraId="313B85B1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gwarancjach ubezpieczeniowych;</w:t>
      </w:r>
    </w:p>
    <w:p w14:paraId="5384B69C" w14:textId="01B10830" w:rsidR="0023155F" w:rsidRPr="004A3E56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4A3E56">
        <w:rPr>
          <w:rFonts w:eastAsia="Calibri"/>
          <w:sz w:val="20"/>
          <w:szCs w:val="20"/>
          <w:lang w:val="pl-PL" w:eastAsia="en-US"/>
        </w:rPr>
        <w:t>poręczeniach udzielanych przez podmioty, o których mowa w art. 6b ust. 5 pkt 2 ustawy z    dnia    09.11.2000    r.    o    utworzeniu    Polskiej    Agencji    Rozwoju Przedsiębiorczości (Dz. U. z 202</w:t>
      </w:r>
      <w:r w:rsidR="001A4D7B">
        <w:rPr>
          <w:rFonts w:eastAsia="Calibri"/>
          <w:sz w:val="20"/>
          <w:szCs w:val="20"/>
          <w:lang w:val="pl-PL" w:eastAsia="en-US"/>
        </w:rPr>
        <w:t xml:space="preserve">4 </w:t>
      </w:r>
      <w:r w:rsidRPr="004A3E56">
        <w:rPr>
          <w:rFonts w:eastAsia="Calibri"/>
          <w:sz w:val="20"/>
          <w:szCs w:val="20"/>
          <w:lang w:val="pl-PL" w:eastAsia="en-US"/>
        </w:rPr>
        <w:t xml:space="preserve">r. poz. </w:t>
      </w:r>
      <w:r w:rsidR="001A4D7B">
        <w:rPr>
          <w:rFonts w:eastAsia="Calibri"/>
          <w:sz w:val="20"/>
          <w:szCs w:val="20"/>
          <w:lang w:val="pl-PL" w:eastAsia="en-US"/>
        </w:rPr>
        <w:t>419</w:t>
      </w:r>
      <w:r w:rsidRPr="004A3E56">
        <w:rPr>
          <w:rFonts w:eastAsia="Calibri"/>
          <w:sz w:val="20"/>
          <w:szCs w:val="20"/>
          <w:lang w:val="pl-PL" w:eastAsia="en-US"/>
        </w:rPr>
        <w:t>)</w:t>
      </w:r>
      <w:r w:rsidR="004A3E56" w:rsidRPr="004A3E56">
        <w:rPr>
          <w:rFonts w:eastAsia="Calibri"/>
          <w:sz w:val="20"/>
          <w:szCs w:val="20"/>
          <w:lang w:val="pl-PL" w:eastAsia="en-US"/>
        </w:rPr>
        <w:t>.</w:t>
      </w:r>
    </w:p>
    <w:p w14:paraId="255E5A50" w14:textId="19B4D53B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>Zabezpieczenie wnoszone w pieniądzu należy wnieść przelewem na konto, którego numer zostanie  podany  Wykonawcy  przed  podpisaniem  umowy.</w:t>
      </w:r>
      <w:r w:rsidR="004A3E56">
        <w:rPr>
          <w:rFonts w:eastAsia="Times New Roman"/>
          <w:sz w:val="20"/>
          <w:szCs w:val="20"/>
          <w:lang w:val="pl-PL"/>
        </w:rPr>
        <w:t xml:space="preserve"> </w:t>
      </w:r>
      <w:r w:rsidRPr="0023155F">
        <w:rPr>
          <w:rFonts w:eastAsia="Times New Roman"/>
          <w:sz w:val="20"/>
          <w:szCs w:val="20"/>
          <w:lang w:val="pl-PL"/>
        </w:rPr>
        <w:t>W  przypadku  wniesienia wadium w pieniądzu Wykonawca może wyrazić zgodę na zaliczenie kwoty wadium na poczet zabezpieczenia.</w:t>
      </w:r>
    </w:p>
    <w:p w14:paraId="2FBB6829" w14:textId="37D670A6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 xml:space="preserve">Przed podpisaniem umowy Wykonawca wniesie zabezpieczenie należytego wykonania umowy </w:t>
      </w:r>
      <w:r w:rsidRPr="003F37D2">
        <w:rPr>
          <w:rFonts w:eastAsia="Times New Roman"/>
          <w:sz w:val="20"/>
          <w:szCs w:val="20"/>
          <w:lang w:val="pl-PL"/>
        </w:rPr>
        <w:t xml:space="preserve">w wysokości </w:t>
      </w:r>
      <w:r w:rsidRPr="003F37D2">
        <w:rPr>
          <w:rFonts w:eastAsia="Times New Roman"/>
          <w:b/>
          <w:bCs/>
          <w:sz w:val="20"/>
          <w:szCs w:val="20"/>
          <w:lang w:val="pl-PL"/>
        </w:rPr>
        <w:t>5 %</w:t>
      </w:r>
      <w:r w:rsidRPr="003F37D2">
        <w:rPr>
          <w:rFonts w:eastAsia="Times New Roman"/>
          <w:sz w:val="20"/>
          <w:szCs w:val="20"/>
          <w:lang w:val="pl-PL"/>
        </w:rPr>
        <w:t xml:space="preserve"> ceny </w:t>
      </w:r>
      <w:r w:rsidRPr="0023155F">
        <w:rPr>
          <w:rFonts w:eastAsia="Times New Roman"/>
          <w:sz w:val="20"/>
          <w:szCs w:val="20"/>
          <w:lang w:val="pl-PL"/>
        </w:rPr>
        <w:t>całkowitej podanej w ofercie.</w:t>
      </w:r>
    </w:p>
    <w:p w14:paraId="4397B01B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3" w:name="_Hlk63062152"/>
      <w:r w:rsidRPr="0023155F">
        <w:rPr>
          <w:rFonts w:eastAsia="Times New Roman"/>
          <w:sz w:val="20"/>
          <w:szCs w:val="20"/>
          <w:lang w:val="pl-PL"/>
        </w:rPr>
        <w:lastRenderedPageBreak/>
        <w:t>Zabezpieczenia należytego wykonania umowy wniesione będzie na okres realizacji umowy + 30 dni, natomiast 30 % na okres realizacji i okres rękojmi za wady lub gwarancji + 15 dni. W przypadku, gdy termin rękojmi jest inny niż termin gwarancji zabezpieczenie obejmuje dłuższy z okresów.</w:t>
      </w:r>
    </w:p>
    <w:p w14:paraId="2D4BD307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4" w:name="_Hlk63062201"/>
      <w:bookmarkEnd w:id="43"/>
      <w:r w:rsidRPr="0023155F">
        <w:rPr>
          <w:rFonts w:eastAsia="Times New Roman"/>
          <w:sz w:val="20"/>
          <w:szCs w:val="20"/>
          <w:lang w:val="pl-PL"/>
        </w:rPr>
        <w:t xml:space="preserve">70 % ustalonej kwoty zabezpieczenia należytego wykonania umowy zostanie zwolnione i zwrócone Wykonawcy nie później niż w 30 dni od końcowego protokolarnego odbioru robót. </w:t>
      </w:r>
    </w:p>
    <w:p w14:paraId="50EB7781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5" w:name="_Hlk63062257"/>
      <w:bookmarkEnd w:id="44"/>
      <w:r w:rsidRPr="0023155F">
        <w:rPr>
          <w:rFonts w:eastAsia="Times New Roman"/>
          <w:sz w:val="20"/>
          <w:szCs w:val="20"/>
          <w:lang w:val="pl-PL"/>
        </w:rPr>
        <w:t>30 % kwoty zabezpieczenia należytego wykonania umowy zostanie zwolnione i zwrócone Wykonawcy nie później niż w 15. dniu po upływie okresu rękojmi za wady lub gwarancji.</w:t>
      </w:r>
    </w:p>
    <w:bookmarkEnd w:id="45"/>
    <w:p w14:paraId="74546009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Przed  złożeniem  poręczenia  lub  gwarancji  Wykonawca  winien  przedstawić projekt  dokumentu  Zamawiającemu  w  celu  uzyskania  akceptacji  jego  treści. Zabezpieczenie wnoszone w formie poręczeń lub gwarancji musi spełniać co najmniej poniższe wymagania:</w:t>
      </w:r>
    </w:p>
    <w:p w14:paraId="63F520BE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musi  obejmować  odpowiedzialność  za  wszystkie  okoliczności  związane  z niewykonaniem lub nienależytym wykonaniem umowy(w tym pokryciu naliczonych kar umownych), bez potwierdzania tych okoliczności;</w:t>
      </w:r>
    </w:p>
    <w:p w14:paraId="4DF61361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wszelkie zmiany, uzupełnienia lub modyfikacje warunków  umowy  lub  przedmiotu zamówienia  nie  mogą  zwalniać  gwaranta  z  odpowiedzialności  wynikającej  z poręczenia lub gwarancji;</w:t>
      </w:r>
    </w:p>
    <w:p w14:paraId="745261D4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z jej treści powinno jednoznacznie wynikać zobowiązanie gwaranta lub poręczyciela do zapłaty całej kwoty zabezpieczenia;</w:t>
      </w:r>
    </w:p>
    <w:p w14:paraId="177FE9F2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ind w:left="714" w:hanging="357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powinna być nieodwołalna i bezwarunkowa oraz płatna na pierwsze żądanie;</w:t>
      </w:r>
    </w:p>
    <w:p w14:paraId="213E99FF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ind w:left="714" w:hanging="357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musi jednoznacznie określać termin obowiązywania poręczenia lub gwarancji.</w:t>
      </w:r>
    </w:p>
    <w:p w14:paraId="00000136" w14:textId="064D8023" w:rsidR="00D95796" w:rsidRDefault="00B96F4A" w:rsidP="0023155F">
      <w:pPr>
        <w:pStyle w:val="Nagwek2"/>
        <w:spacing w:line="320" w:lineRule="auto"/>
        <w:jc w:val="both"/>
      </w:pPr>
      <w:r>
        <w:t xml:space="preserve">XXIII. Informacje o treści zawieranej umowy oraz możliwości jej zmiany </w:t>
      </w:r>
    </w:p>
    <w:p w14:paraId="00000137" w14:textId="74D51969" w:rsidR="00D95796" w:rsidRPr="00237862" w:rsidRDefault="00B96F4A" w:rsidP="004A3E56">
      <w:pPr>
        <w:numPr>
          <w:ilvl w:val="3"/>
          <w:numId w:val="15"/>
        </w:numPr>
        <w:spacing w:before="240" w:line="360" w:lineRule="auto"/>
        <w:ind w:left="283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="009C371D" w:rsidRPr="00237862">
        <w:rPr>
          <w:b/>
          <w:sz w:val="20"/>
          <w:szCs w:val="20"/>
          <w:lang w:val="pl-PL"/>
        </w:rPr>
        <w:t xml:space="preserve">Załącznik Nr </w:t>
      </w:r>
      <w:r w:rsidR="009F02B9">
        <w:rPr>
          <w:b/>
          <w:sz w:val="20"/>
          <w:szCs w:val="20"/>
          <w:lang w:val="pl-PL"/>
        </w:rPr>
        <w:t>6</w:t>
      </w:r>
      <w:r w:rsidR="009C371D" w:rsidRPr="00237862">
        <w:rPr>
          <w:sz w:val="20"/>
          <w:szCs w:val="20"/>
        </w:rPr>
        <w:t xml:space="preserve"> </w:t>
      </w:r>
      <w:r w:rsidRPr="00237862">
        <w:rPr>
          <w:b/>
          <w:sz w:val="20"/>
          <w:szCs w:val="20"/>
        </w:rPr>
        <w:t>do SWZ</w:t>
      </w:r>
      <w:r w:rsidRPr="00237862">
        <w:rPr>
          <w:sz w:val="20"/>
          <w:szCs w:val="20"/>
        </w:rPr>
        <w:t>.</w:t>
      </w:r>
    </w:p>
    <w:p w14:paraId="00000138" w14:textId="77777777" w:rsidR="00D95796" w:rsidRPr="0023786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 w:rsidRPr="00237862">
        <w:rPr>
          <w:sz w:val="20"/>
          <w:szCs w:val="20"/>
        </w:rPr>
        <w:t>Zakres świadczenia Wykonawcy wynikający z umowy jest tożsamy z jego zobowiązaniem zawartym w ofercie.</w:t>
      </w:r>
    </w:p>
    <w:p w14:paraId="00000139" w14:textId="6E045767" w:rsidR="00D95796" w:rsidRPr="0023786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  <w:lang w:val="pl-PL"/>
        </w:rPr>
      </w:pPr>
      <w:r w:rsidRPr="00237862">
        <w:rPr>
          <w:sz w:val="20"/>
          <w:szCs w:val="20"/>
        </w:rPr>
        <w:t xml:space="preserve">Zamawiający przewiduje możliwość zmiany zawartej umowy w stosunku do treści wybranej oferty </w:t>
      </w:r>
      <w:r w:rsidR="00E27437">
        <w:rPr>
          <w:sz w:val="20"/>
          <w:szCs w:val="20"/>
        </w:rPr>
        <w:br/>
      </w:r>
      <w:r w:rsidRPr="00237862">
        <w:rPr>
          <w:sz w:val="20"/>
          <w:szCs w:val="20"/>
        </w:rPr>
        <w:t xml:space="preserve">w zakresie uregulowanym w art. 454-455 PZP oraz wskazanym we Wzorze Umowy, stanowiącym </w:t>
      </w:r>
      <w:r w:rsidRPr="00237862">
        <w:rPr>
          <w:b/>
          <w:sz w:val="20"/>
          <w:szCs w:val="20"/>
        </w:rPr>
        <w:t>Załącznik nr</w:t>
      </w:r>
      <w:r w:rsidR="00942952" w:rsidRPr="00237862">
        <w:rPr>
          <w:b/>
          <w:sz w:val="20"/>
          <w:szCs w:val="20"/>
          <w:lang w:val="pl-PL"/>
        </w:rPr>
        <w:t xml:space="preserve"> </w:t>
      </w:r>
      <w:r w:rsidR="009F02B9">
        <w:rPr>
          <w:b/>
          <w:sz w:val="20"/>
          <w:szCs w:val="20"/>
          <w:lang w:val="pl-PL"/>
        </w:rPr>
        <w:t>6</w:t>
      </w:r>
      <w:r w:rsidR="004757F1" w:rsidRPr="00237862">
        <w:rPr>
          <w:sz w:val="20"/>
          <w:szCs w:val="20"/>
          <w:lang w:val="pl-PL"/>
        </w:rPr>
        <w:t xml:space="preserve"> </w:t>
      </w:r>
      <w:r w:rsidRPr="00237862">
        <w:rPr>
          <w:b/>
          <w:sz w:val="20"/>
          <w:szCs w:val="20"/>
        </w:rPr>
        <w:t>do SWZ</w:t>
      </w:r>
      <w:r w:rsidRPr="00237862">
        <w:rPr>
          <w:sz w:val="20"/>
          <w:szCs w:val="20"/>
        </w:rPr>
        <w:t>.</w:t>
      </w:r>
    </w:p>
    <w:p w14:paraId="0000013A" w14:textId="77777777" w:rsidR="00D95796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Zmiana umowy wymaga dla swej ważności, pod rygorem nieważności, zachowania formy pisemnej.</w:t>
      </w:r>
    </w:p>
    <w:p w14:paraId="0000013B" w14:textId="77777777" w:rsidR="00D95796" w:rsidRDefault="00B96F4A">
      <w:pPr>
        <w:pStyle w:val="Nagwek2"/>
        <w:spacing w:line="320" w:lineRule="auto"/>
        <w:jc w:val="both"/>
      </w:pPr>
      <w:bookmarkStart w:id="46" w:name="_kmfqfyi30wag" w:colFirst="0" w:colLast="0"/>
      <w:bookmarkEnd w:id="46"/>
      <w:r>
        <w:t>XIV. Pouczenie o środkach ochrony prawnej przysługujących Wykonawcy</w:t>
      </w:r>
    </w:p>
    <w:p w14:paraId="0000013C" w14:textId="77777777" w:rsidR="00D95796" w:rsidRDefault="00B96F4A" w:rsidP="00BC344C">
      <w:pPr>
        <w:numPr>
          <w:ilvl w:val="0"/>
          <w:numId w:val="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</w:t>
      </w:r>
      <w:r>
        <w:rPr>
          <w:sz w:val="20"/>
          <w:szCs w:val="20"/>
        </w:rPr>
        <w:lastRenderedPageBreak/>
        <w:t xml:space="preserve">w konkursie oraz poniósł lub może ponieść szkodę w wyniku naruszenia przez zamawiającego przepisów ustawy PZP </w:t>
      </w:r>
    </w:p>
    <w:p w14:paraId="0000013D" w14:textId="11FBF209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PZP oraz Rzecznikowi Małych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>i Średnich Przedsiębiorców.</w:t>
      </w:r>
    </w:p>
    <w:p w14:paraId="0000013E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przysługuje na:</w:t>
      </w:r>
    </w:p>
    <w:p w14:paraId="0000013F" w14:textId="1B86807D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 xml:space="preserve">niezgodną z przepisami ustawy czynność Zamawiającego, podjętą w postępowaniu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>o udzielenie zamówienia, w tym na projektowane postanowienie umowy;</w:t>
      </w:r>
    </w:p>
    <w:p w14:paraId="00000140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00000141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0000142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00000143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w terminie:</w:t>
      </w:r>
    </w:p>
    <w:p w14:paraId="00000144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0000145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0000146" w14:textId="2D0B09DF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Odwołanie w przypadkach innych niż określone w pkt 5 i 6 wnosi się w terminie 5 dni od dnia,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 xml:space="preserve">w którym powzięto lub przy zachowaniu należytej staranności można było powziąć wiadomość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>o okolicznościach stanowiących podstawę jego wniesienia</w:t>
      </w:r>
      <w:r w:rsidR="004757F1">
        <w:rPr>
          <w:sz w:val="20"/>
          <w:szCs w:val="20"/>
        </w:rPr>
        <w:t>.</w:t>
      </w:r>
    </w:p>
    <w:p w14:paraId="00000147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 sądu.</w:t>
      </w:r>
    </w:p>
    <w:p w14:paraId="00000148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0000149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do Sądu Okręgowego w Warszawie - sądu zamówień publicznych, zwanego dalej "sądem zamówień publicznych".</w:t>
      </w:r>
    </w:p>
    <w:p w14:paraId="0000014A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9D0D781" w14:textId="3B2CC461" w:rsidR="00DA5F6B" w:rsidRPr="001A4D7B" w:rsidRDefault="00B96F4A" w:rsidP="00071E0B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0000014C" w14:textId="33CADB0F" w:rsidR="00D95796" w:rsidRPr="002D7A9D" w:rsidRDefault="00B96F4A">
      <w:pPr>
        <w:pStyle w:val="Nagwek2"/>
        <w:spacing w:line="320" w:lineRule="auto"/>
        <w:jc w:val="both"/>
      </w:pPr>
      <w:bookmarkStart w:id="47" w:name="_uarrfy5kozla" w:colFirst="0" w:colLast="0"/>
      <w:bookmarkEnd w:id="47"/>
      <w:r w:rsidRPr="002D7A9D">
        <w:lastRenderedPageBreak/>
        <w:t>XXV.</w:t>
      </w:r>
      <w:r w:rsidR="002D7A9D" w:rsidRPr="002D7A9D">
        <w:t xml:space="preserve"> </w:t>
      </w:r>
      <w:r w:rsidRPr="002D7A9D">
        <w:t>Spis załączników</w:t>
      </w:r>
    </w:p>
    <w:p w14:paraId="70429540" w14:textId="5DC109CF" w:rsidR="007F1736" w:rsidRPr="00A33B11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A33B11">
        <w:rPr>
          <w:sz w:val="20"/>
          <w:szCs w:val="20"/>
          <w:lang w:val="pl-PL"/>
        </w:rPr>
        <w:t>Załącznik nr 1</w:t>
      </w:r>
      <w:r w:rsidR="007F1736" w:rsidRPr="00A33B11">
        <w:rPr>
          <w:sz w:val="20"/>
          <w:szCs w:val="20"/>
          <w:lang w:val="pl-PL"/>
        </w:rPr>
        <w:t xml:space="preserve"> - Formularz ofertowy  </w:t>
      </w:r>
    </w:p>
    <w:p w14:paraId="6C41545A" w14:textId="224011A8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>Załącznik nr 2A - Oświadczenie wykonawcy o niepodleganiu wykluczeniu z postępowania i spełnianiu warunków udziału w postępowaniu</w:t>
      </w:r>
    </w:p>
    <w:p w14:paraId="214DF98F" w14:textId="6C8F4F2D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 xml:space="preserve">Załącznik nr 2B - </w:t>
      </w:r>
      <w:r w:rsidR="00FD22C3" w:rsidRPr="00FD22C3">
        <w:rPr>
          <w:sz w:val="20"/>
          <w:szCs w:val="20"/>
          <w:lang w:val="pl-PL"/>
        </w:rPr>
        <w:t>Zobowiązanie podmiotu</w:t>
      </w:r>
      <w:r w:rsidR="00FD22C3">
        <w:rPr>
          <w:sz w:val="20"/>
          <w:szCs w:val="20"/>
          <w:lang w:val="pl-PL"/>
        </w:rPr>
        <w:t xml:space="preserve"> udostępniającego</w:t>
      </w:r>
      <w:r w:rsidRPr="00C54A79">
        <w:rPr>
          <w:sz w:val="20"/>
          <w:szCs w:val="20"/>
          <w:lang w:val="pl-PL"/>
        </w:rPr>
        <w:t xml:space="preserve"> zasoby</w:t>
      </w:r>
    </w:p>
    <w:p w14:paraId="476BACE7" w14:textId="090D7E4A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>Załącznik nr 3</w:t>
      </w:r>
      <w:r w:rsidR="00212D95">
        <w:rPr>
          <w:sz w:val="20"/>
          <w:szCs w:val="20"/>
          <w:lang w:val="pl-PL"/>
        </w:rPr>
        <w:t xml:space="preserve"> - </w:t>
      </w:r>
      <w:r w:rsidR="00FD22C3">
        <w:rPr>
          <w:sz w:val="20"/>
          <w:szCs w:val="20"/>
          <w:lang w:val="pl-PL"/>
        </w:rPr>
        <w:t>Oświadczenie wykonawców wspólnie ubiegających się o zamówienie</w:t>
      </w:r>
    </w:p>
    <w:p w14:paraId="08D4FE7A" w14:textId="661A587E" w:rsidR="00875238" w:rsidRPr="00212D95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 xml:space="preserve">Załącznik nr </w:t>
      </w:r>
      <w:r w:rsidRPr="00212D95">
        <w:rPr>
          <w:sz w:val="20"/>
          <w:szCs w:val="20"/>
          <w:lang w:val="pl-PL"/>
        </w:rPr>
        <w:t>4</w:t>
      </w:r>
      <w:r w:rsidR="00212D95" w:rsidRPr="00212D95">
        <w:rPr>
          <w:sz w:val="20"/>
          <w:szCs w:val="20"/>
          <w:lang w:val="pl-PL"/>
        </w:rPr>
        <w:t xml:space="preserve"> </w:t>
      </w:r>
      <w:r w:rsidRPr="00212D95">
        <w:rPr>
          <w:sz w:val="20"/>
          <w:szCs w:val="20"/>
          <w:lang w:val="pl-PL"/>
        </w:rPr>
        <w:t>- Wyka</w:t>
      </w:r>
      <w:r w:rsidR="00C54A79" w:rsidRPr="00212D95">
        <w:rPr>
          <w:sz w:val="20"/>
          <w:szCs w:val="20"/>
          <w:lang w:val="pl-PL"/>
        </w:rPr>
        <w:t>z robót</w:t>
      </w:r>
    </w:p>
    <w:p w14:paraId="4C728A0F" w14:textId="0F1C624E" w:rsidR="00A93C0A" w:rsidRPr="00212D95" w:rsidRDefault="00A93C0A" w:rsidP="00875238">
      <w:pPr>
        <w:pStyle w:val="Akapitzlist"/>
        <w:ind w:left="0"/>
        <w:rPr>
          <w:sz w:val="20"/>
          <w:szCs w:val="20"/>
          <w:lang w:val="pl-PL"/>
        </w:rPr>
      </w:pPr>
      <w:bookmarkStart w:id="48" w:name="_Hlk73014825"/>
      <w:r w:rsidRPr="00212D95">
        <w:rPr>
          <w:sz w:val="20"/>
          <w:szCs w:val="20"/>
          <w:lang w:val="pl-PL"/>
        </w:rPr>
        <w:t xml:space="preserve">Załącznik nr </w:t>
      </w:r>
      <w:r w:rsidR="00212D95" w:rsidRPr="00212D95">
        <w:rPr>
          <w:sz w:val="20"/>
          <w:szCs w:val="20"/>
          <w:lang w:val="pl-PL"/>
        </w:rPr>
        <w:t>5</w:t>
      </w:r>
      <w:r w:rsidRPr="00212D95">
        <w:rPr>
          <w:sz w:val="20"/>
          <w:szCs w:val="20"/>
          <w:lang w:val="pl-PL"/>
        </w:rPr>
        <w:t xml:space="preserve"> - Wykaz osób</w:t>
      </w:r>
    </w:p>
    <w:bookmarkEnd w:id="48"/>
    <w:p w14:paraId="1663E58F" w14:textId="610FC09F" w:rsidR="00CF7472" w:rsidRPr="00FF6E29" w:rsidRDefault="00CF7472" w:rsidP="00CF7472">
      <w:pPr>
        <w:rPr>
          <w:sz w:val="20"/>
          <w:szCs w:val="20"/>
          <w:lang w:val="pl-PL"/>
        </w:rPr>
      </w:pPr>
      <w:r w:rsidRPr="00FF6E29">
        <w:rPr>
          <w:sz w:val="20"/>
          <w:szCs w:val="20"/>
          <w:lang w:val="pl-PL"/>
        </w:rPr>
        <w:t xml:space="preserve">Załącznik nr </w:t>
      </w:r>
      <w:r w:rsidR="00C50E4B" w:rsidRPr="00FF6E29">
        <w:rPr>
          <w:sz w:val="20"/>
          <w:szCs w:val="20"/>
          <w:lang w:val="pl-PL"/>
        </w:rPr>
        <w:t>6</w:t>
      </w:r>
      <w:r w:rsidRPr="00FF6E29">
        <w:rPr>
          <w:sz w:val="20"/>
          <w:szCs w:val="20"/>
          <w:lang w:val="pl-PL"/>
        </w:rPr>
        <w:t xml:space="preserve"> </w:t>
      </w:r>
      <w:r w:rsidR="009F02B9">
        <w:rPr>
          <w:sz w:val="20"/>
          <w:szCs w:val="20"/>
          <w:lang w:val="pl-PL"/>
        </w:rPr>
        <w:t>–</w:t>
      </w:r>
      <w:r w:rsidRPr="00FF6E29">
        <w:rPr>
          <w:sz w:val="20"/>
          <w:szCs w:val="20"/>
          <w:lang w:val="pl-PL"/>
        </w:rPr>
        <w:t xml:space="preserve"> </w:t>
      </w:r>
      <w:bookmarkStart w:id="49" w:name="_Hlk178063723"/>
      <w:r w:rsidR="009F02B9">
        <w:rPr>
          <w:sz w:val="20"/>
          <w:szCs w:val="20"/>
          <w:lang w:val="pl-PL"/>
        </w:rPr>
        <w:t>Wzór umowy</w:t>
      </w:r>
    </w:p>
    <w:bookmarkEnd w:id="49"/>
    <w:p w14:paraId="6E3338A7" w14:textId="558D141F" w:rsidR="00875238" w:rsidRPr="003F37D2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3F37D2">
        <w:rPr>
          <w:sz w:val="20"/>
          <w:szCs w:val="20"/>
          <w:lang w:val="pl-PL"/>
        </w:rPr>
        <w:t xml:space="preserve">Załącznik nr </w:t>
      </w:r>
      <w:r w:rsidR="00123AC2" w:rsidRPr="003F37D2">
        <w:rPr>
          <w:sz w:val="20"/>
          <w:szCs w:val="20"/>
          <w:lang w:val="pl-PL"/>
        </w:rPr>
        <w:t>7</w:t>
      </w:r>
      <w:r w:rsidR="007F1736" w:rsidRPr="003F37D2">
        <w:rPr>
          <w:sz w:val="20"/>
          <w:szCs w:val="20"/>
          <w:lang w:val="pl-PL"/>
        </w:rPr>
        <w:t xml:space="preserve"> </w:t>
      </w:r>
      <w:r w:rsidRPr="003F37D2">
        <w:rPr>
          <w:sz w:val="20"/>
          <w:szCs w:val="20"/>
          <w:lang w:val="pl-PL"/>
        </w:rPr>
        <w:t xml:space="preserve">- </w:t>
      </w:r>
      <w:r w:rsidR="009F02B9" w:rsidRPr="009F02B9">
        <w:rPr>
          <w:sz w:val="20"/>
          <w:szCs w:val="20"/>
          <w:lang w:val="pl-PL"/>
        </w:rPr>
        <w:t>Oświadczenie dot. przynależności do grupy kapitałowej</w:t>
      </w:r>
    </w:p>
    <w:p w14:paraId="394C5B63" w14:textId="595FB7C9" w:rsidR="00875238" w:rsidRDefault="008F1321" w:rsidP="00875238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8 – Karta gwarancji</w:t>
      </w:r>
    </w:p>
    <w:p w14:paraId="481A80E5" w14:textId="0EAFCB6A" w:rsidR="008F1321" w:rsidRPr="008A6FA6" w:rsidRDefault="008F1321" w:rsidP="00875238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9 – Dokumentacja i przedmiar robót</w:t>
      </w:r>
    </w:p>
    <w:p w14:paraId="2B62A253" w14:textId="26BF86D7" w:rsidR="00875238" w:rsidRPr="00875238" w:rsidRDefault="00875238" w:rsidP="00875238">
      <w:pPr>
        <w:rPr>
          <w:sz w:val="20"/>
          <w:szCs w:val="20"/>
          <w:lang w:val="pl-PL"/>
        </w:rPr>
      </w:pPr>
    </w:p>
    <w:p w14:paraId="00000154" w14:textId="50F71EB0" w:rsidR="00D95796" w:rsidRDefault="00D95796">
      <w:pPr>
        <w:spacing w:line="320" w:lineRule="auto"/>
        <w:jc w:val="both"/>
      </w:pPr>
    </w:p>
    <w:p w14:paraId="2BC9A664" w14:textId="77777777" w:rsidR="00A75E3D" w:rsidRDefault="00A75E3D" w:rsidP="00A75E3D">
      <w:pPr>
        <w:spacing w:line="320" w:lineRule="auto"/>
        <w:jc w:val="right"/>
        <w:rPr>
          <w:b/>
          <w:bCs/>
          <w:lang w:val="pl-PL"/>
        </w:rPr>
      </w:pPr>
    </w:p>
    <w:p w14:paraId="304E3D5F" w14:textId="77777777" w:rsidR="00A75E3D" w:rsidRDefault="00A75E3D" w:rsidP="00A75E3D">
      <w:pPr>
        <w:spacing w:line="320" w:lineRule="auto"/>
        <w:jc w:val="right"/>
        <w:rPr>
          <w:b/>
          <w:bCs/>
          <w:lang w:val="pl-PL"/>
        </w:rPr>
      </w:pPr>
    </w:p>
    <w:p w14:paraId="0D1CD2EA" w14:textId="720120A5" w:rsidR="00A75E3D" w:rsidRPr="00A75E3D" w:rsidRDefault="00A75E3D" w:rsidP="00A75E3D">
      <w:pPr>
        <w:spacing w:line="320" w:lineRule="auto"/>
        <w:jc w:val="right"/>
        <w:rPr>
          <w:lang w:val="pl-PL"/>
        </w:rPr>
      </w:pPr>
      <w:r w:rsidRPr="00A75E3D">
        <w:rPr>
          <w:b/>
          <w:bCs/>
          <w:lang w:val="pl-PL"/>
        </w:rPr>
        <w:t xml:space="preserve">Z a t w i e r d z o n o: </w:t>
      </w:r>
    </w:p>
    <w:p w14:paraId="25D402CC" w14:textId="77777777" w:rsidR="00A75E3D" w:rsidRPr="00A75E3D" w:rsidRDefault="00A75E3D" w:rsidP="00A75E3D">
      <w:pPr>
        <w:spacing w:line="320" w:lineRule="auto"/>
        <w:jc w:val="right"/>
        <w:rPr>
          <w:lang w:val="pl-PL"/>
        </w:rPr>
      </w:pPr>
      <w:r w:rsidRPr="00A75E3D">
        <w:rPr>
          <w:lang w:val="pl-PL"/>
        </w:rPr>
        <w:t xml:space="preserve">Starosta Goleniowski </w:t>
      </w:r>
    </w:p>
    <w:p w14:paraId="33611836" w14:textId="517C10E5" w:rsidR="00A75E3D" w:rsidRDefault="00A75E3D" w:rsidP="00A75E3D">
      <w:pPr>
        <w:spacing w:line="320" w:lineRule="auto"/>
        <w:jc w:val="right"/>
      </w:pPr>
      <w:r w:rsidRPr="00A75E3D">
        <w:rPr>
          <w:lang w:val="pl-PL"/>
        </w:rPr>
        <w:t>/-/ Tomasz Stanisławski</w:t>
      </w:r>
    </w:p>
    <w:sectPr w:rsidR="00A75E3D" w:rsidSect="00C53B0B">
      <w:headerReference w:type="default" r:id="rId36"/>
      <w:footerReference w:type="default" r:id="rId37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2517" w14:textId="77777777" w:rsidR="00FD53CB" w:rsidRDefault="00FD53CB">
      <w:pPr>
        <w:spacing w:line="240" w:lineRule="auto"/>
      </w:pPr>
      <w:r>
        <w:separator/>
      </w:r>
    </w:p>
  </w:endnote>
  <w:endnote w:type="continuationSeparator" w:id="0">
    <w:p w14:paraId="34A2A1B4" w14:textId="77777777" w:rsidR="00FD53CB" w:rsidRDefault="00FD53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5" w14:textId="4AFDC4AB" w:rsidR="00071E0B" w:rsidRDefault="00071E0B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0C667" w14:textId="77777777" w:rsidR="00FD53CB" w:rsidRDefault="00FD53CB">
      <w:pPr>
        <w:spacing w:line="240" w:lineRule="auto"/>
      </w:pPr>
      <w:r>
        <w:separator/>
      </w:r>
    </w:p>
  </w:footnote>
  <w:footnote w:type="continuationSeparator" w:id="0">
    <w:p w14:paraId="2510AEA3" w14:textId="77777777" w:rsidR="00FD53CB" w:rsidRDefault="00FD53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CA620" w14:textId="10548EFF" w:rsidR="00071E0B" w:rsidRPr="009F1DAE" w:rsidRDefault="00071E0B" w:rsidP="009F1DAE">
    <w:pPr>
      <w:rPr>
        <w:rFonts w:ascii="Calibri" w:eastAsia="Calibri" w:hAnsi="Calibri" w:cs="Calibri"/>
        <w:b/>
        <w:color w:val="434343"/>
      </w:rPr>
    </w:pPr>
    <w:r>
      <w:rPr>
        <w:rFonts w:ascii="Calibri" w:eastAsia="Calibri" w:hAnsi="Calibri" w:cs="Calibri"/>
        <w:color w:val="434343"/>
      </w:rPr>
      <w:t>Nr postępowania</w:t>
    </w:r>
    <w:r w:rsidRPr="00163E99">
      <w:rPr>
        <w:rFonts w:ascii="Calibri" w:eastAsia="Calibri" w:hAnsi="Calibri" w:cs="Calibri"/>
      </w:rPr>
      <w:t>: WDI.272.</w:t>
    </w:r>
    <w:r w:rsidR="00A23E32">
      <w:rPr>
        <w:rFonts w:ascii="Calibri" w:eastAsia="Calibri" w:hAnsi="Calibri" w:cs="Calibri"/>
      </w:rPr>
      <w:t>33</w:t>
    </w:r>
    <w:r w:rsidRPr="00163E99">
      <w:rPr>
        <w:rFonts w:ascii="Calibri" w:eastAsia="Calibri" w:hAnsi="Calibri" w:cs="Calibri"/>
      </w:rPr>
      <w:t>.202</w:t>
    </w:r>
    <w:r w:rsidR="00A23E32">
      <w:rPr>
        <w:rFonts w:ascii="Calibri" w:eastAsia="Calibri" w:hAnsi="Calibri" w:cs="Calibri"/>
      </w:rPr>
      <w:t>4</w:t>
    </w:r>
    <w:r w:rsidRPr="00163E99">
      <w:rPr>
        <w:rFonts w:ascii="Calibri" w:eastAsia="Calibri" w:hAnsi="Calibri" w:cs="Calibri"/>
      </w:rPr>
      <w:t>.</w:t>
    </w:r>
    <w:r w:rsidR="00A23E32">
      <w:rPr>
        <w:rFonts w:ascii="Calibri" w:eastAsia="Calibri" w:hAnsi="Calibri" w:cs="Calibri"/>
      </w:rPr>
      <w:t>DO</w:t>
    </w:r>
  </w:p>
  <w:p w14:paraId="0E9DFACF" w14:textId="77777777" w:rsidR="00071E0B" w:rsidRPr="009F1DAE" w:rsidRDefault="00071E0B" w:rsidP="009F1DAE">
    <w:pPr>
      <w:rPr>
        <w:rFonts w:ascii="Calibri" w:eastAsia="Calibri" w:hAnsi="Calibri" w:cs="Calibri"/>
        <w:color w:val="434343"/>
      </w:rPr>
    </w:pPr>
  </w:p>
  <w:p w14:paraId="00000177" w14:textId="5DABA13A" w:rsidR="00071E0B" w:rsidRDefault="00071E0B">
    <w:pPr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60CE"/>
    <w:multiLevelType w:val="multilevel"/>
    <w:tmpl w:val="1E3C52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911400"/>
    <w:multiLevelType w:val="multilevel"/>
    <w:tmpl w:val="F4E8FF80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04F134D6"/>
    <w:multiLevelType w:val="multilevel"/>
    <w:tmpl w:val="50AC653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5BD4F6D"/>
    <w:multiLevelType w:val="multilevel"/>
    <w:tmpl w:val="B0F8860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BDB7ACB"/>
    <w:multiLevelType w:val="multilevel"/>
    <w:tmpl w:val="72F46B6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D8A280C"/>
    <w:multiLevelType w:val="multilevel"/>
    <w:tmpl w:val="41E2EF78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6" w15:restartNumberingAfterBreak="0">
    <w:nsid w:val="13B81B03"/>
    <w:multiLevelType w:val="multilevel"/>
    <w:tmpl w:val="02BC487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15A343F8"/>
    <w:multiLevelType w:val="multilevel"/>
    <w:tmpl w:val="1C4E5864"/>
    <w:lvl w:ilvl="0">
      <w:start w:val="1"/>
      <w:numFmt w:val="decimal"/>
      <w:lvlText w:val="%1."/>
      <w:lvlJc w:val="left"/>
      <w:pPr>
        <w:ind w:left="1004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16E45A75"/>
    <w:multiLevelType w:val="multilevel"/>
    <w:tmpl w:val="0D7C8F6A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9" w15:restartNumberingAfterBreak="0">
    <w:nsid w:val="19E941B9"/>
    <w:multiLevelType w:val="multilevel"/>
    <w:tmpl w:val="45C2ACE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974039B"/>
    <w:multiLevelType w:val="multilevel"/>
    <w:tmpl w:val="ECF2B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BE65428"/>
    <w:multiLevelType w:val="multilevel"/>
    <w:tmpl w:val="6A4427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10B1CED"/>
    <w:multiLevelType w:val="multilevel"/>
    <w:tmpl w:val="653C27F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8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5CD4715"/>
    <w:multiLevelType w:val="multilevel"/>
    <w:tmpl w:val="836C529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4" w15:restartNumberingAfterBreak="0">
    <w:nsid w:val="38BA055D"/>
    <w:multiLevelType w:val="multilevel"/>
    <w:tmpl w:val="0F54715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5" w15:restartNumberingAfterBreak="0">
    <w:nsid w:val="38ED29D6"/>
    <w:multiLevelType w:val="multilevel"/>
    <w:tmpl w:val="7282473A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16" w15:restartNumberingAfterBreak="0">
    <w:nsid w:val="39A64362"/>
    <w:multiLevelType w:val="multilevel"/>
    <w:tmpl w:val="9168EE7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B212065"/>
    <w:multiLevelType w:val="hybridMultilevel"/>
    <w:tmpl w:val="A524F49C"/>
    <w:lvl w:ilvl="0" w:tplc="17D6DD84">
      <w:start w:val="1"/>
      <w:numFmt w:val="decimal"/>
      <w:lvlText w:val="%1)"/>
      <w:lvlJc w:val="left"/>
      <w:pPr>
        <w:ind w:left="176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8" w15:restartNumberingAfterBreak="0">
    <w:nsid w:val="3E09216E"/>
    <w:multiLevelType w:val="multilevel"/>
    <w:tmpl w:val="5590CBE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9" w15:restartNumberingAfterBreak="0">
    <w:nsid w:val="40996CD6"/>
    <w:multiLevelType w:val="multilevel"/>
    <w:tmpl w:val="227C6018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0" w15:restartNumberingAfterBreak="0">
    <w:nsid w:val="412F5E08"/>
    <w:multiLevelType w:val="multilevel"/>
    <w:tmpl w:val="5776C8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F106D9"/>
    <w:multiLevelType w:val="multilevel"/>
    <w:tmpl w:val="CB9CDEF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487B6A49"/>
    <w:multiLevelType w:val="multilevel"/>
    <w:tmpl w:val="8A08FE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89B3412"/>
    <w:multiLevelType w:val="multilevel"/>
    <w:tmpl w:val="C4BAB36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8E65D1F"/>
    <w:multiLevelType w:val="multilevel"/>
    <w:tmpl w:val="8E221960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5" w15:restartNumberingAfterBreak="0">
    <w:nsid w:val="54DE1EE9"/>
    <w:multiLevelType w:val="multilevel"/>
    <w:tmpl w:val="900E033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069" w:hanging="360"/>
      </w:pPr>
      <w:rPr>
        <w:b w:val="0"/>
        <w:bCs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26" w15:restartNumberingAfterBreak="0">
    <w:nsid w:val="59000C39"/>
    <w:multiLevelType w:val="hybridMultilevel"/>
    <w:tmpl w:val="1D7219A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7" w15:restartNumberingAfterBreak="0">
    <w:nsid w:val="5BF8060F"/>
    <w:multiLevelType w:val="hybridMultilevel"/>
    <w:tmpl w:val="405EB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7097B"/>
    <w:multiLevelType w:val="hybridMultilevel"/>
    <w:tmpl w:val="B5528650"/>
    <w:lvl w:ilvl="0" w:tplc="0E589AEA">
      <w:start w:val="5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EFA71F6"/>
    <w:multiLevelType w:val="multilevel"/>
    <w:tmpl w:val="851019F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679E6274"/>
    <w:multiLevelType w:val="multilevel"/>
    <w:tmpl w:val="A768F2A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1" w15:restartNumberingAfterBreak="0">
    <w:nsid w:val="68414190"/>
    <w:multiLevelType w:val="multilevel"/>
    <w:tmpl w:val="AAD08B2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887420E"/>
    <w:multiLevelType w:val="multilevel"/>
    <w:tmpl w:val="89FC1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A4F1F26"/>
    <w:multiLevelType w:val="multilevel"/>
    <w:tmpl w:val="CA28179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4" w15:restartNumberingAfterBreak="0">
    <w:nsid w:val="6A6503BB"/>
    <w:multiLevelType w:val="multilevel"/>
    <w:tmpl w:val="A12EF97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35" w15:restartNumberingAfterBreak="0">
    <w:nsid w:val="6AB14F13"/>
    <w:multiLevelType w:val="multilevel"/>
    <w:tmpl w:val="BF6AEE34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36" w15:restartNumberingAfterBreak="0">
    <w:nsid w:val="6B99193D"/>
    <w:multiLevelType w:val="multilevel"/>
    <w:tmpl w:val="010202C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6C8924BF"/>
    <w:multiLevelType w:val="hybridMultilevel"/>
    <w:tmpl w:val="EF426E2A"/>
    <w:lvl w:ilvl="0" w:tplc="98DA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9908F2"/>
    <w:multiLevelType w:val="hybridMultilevel"/>
    <w:tmpl w:val="AA367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50E11"/>
    <w:multiLevelType w:val="multilevel"/>
    <w:tmpl w:val="9E5EE7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6BD08C2"/>
    <w:multiLevelType w:val="multilevel"/>
    <w:tmpl w:val="BDFE5888"/>
    <w:lvl w:ilvl="0">
      <w:start w:val="1"/>
      <w:numFmt w:val="decimal"/>
      <w:lvlText w:val="%1."/>
      <w:lvlJc w:val="left"/>
      <w:pPr>
        <w:ind w:left="595" w:hanging="45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9895A82"/>
    <w:multiLevelType w:val="multilevel"/>
    <w:tmpl w:val="1F8ED36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97980312">
    <w:abstractNumId w:val="40"/>
  </w:num>
  <w:num w:numId="2" w16cid:durableId="1928339387">
    <w:abstractNumId w:val="4"/>
  </w:num>
  <w:num w:numId="3" w16cid:durableId="1101682494">
    <w:abstractNumId w:val="41"/>
  </w:num>
  <w:num w:numId="4" w16cid:durableId="1913394052">
    <w:abstractNumId w:val="1"/>
  </w:num>
  <w:num w:numId="5" w16cid:durableId="99642353">
    <w:abstractNumId w:val="29"/>
  </w:num>
  <w:num w:numId="6" w16cid:durableId="1478496906">
    <w:abstractNumId w:val="23"/>
  </w:num>
  <w:num w:numId="7" w16cid:durableId="1086609272">
    <w:abstractNumId w:val="10"/>
  </w:num>
  <w:num w:numId="8" w16cid:durableId="673143135">
    <w:abstractNumId w:val="14"/>
  </w:num>
  <w:num w:numId="9" w16cid:durableId="1852185610">
    <w:abstractNumId w:val="18"/>
  </w:num>
  <w:num w:numId="10" w16cid:durableId="1647121814">
    <w:abstractNumId w:val="8"/>
  </w:num>
  <w:num w:numId="11" w16cid:durableId="1214079816">
    <w:abstractNumId w:val="13"/>
  </w:num>
  <w:num w:numId="12" w16cid:durableId="2045329383">
    <w:abstractNumId w:val="35"/>
  </w:num>
  <w:num w:numId="13" w16cid:durableId="1223251382">
    <w:abstractNumId w:val="32"/>
  </w:num>
  <w:num w:numId="14" w16cid:durableId="415639859">
    <w:abstractNumId w:val="7"/>
  </w:num>
  <w:num w:numId="15" w16cid:durableId="878974339">
    <w:abstractNumId w:val="11"/>
  </w:num>
  <w:num w:numId="16" w16cid:durableId="1016158290">
    <w:abstractNumId w:val="39"/>
  </w:num>
  <w:num w:numId="17" w16cid:durableId="835534595">
    <w:abstractNumId w:val="24"/>
  </w:num>
  <w:num w:numId="18" w16cid:durableId="305739165">
    <w:abstractNumId w:val="36"/>
  </w:num>
  <w:num w:numId="19" w16cid:durableId="1003357324">
    <w:abstractNumId w:val="25"/>
  </w:num>
  <w:num w:numId="20" w16cid:durableId="1586037658">
    <w:abstractNumId w:val="19"/>
  </w:num>
  <w:num w:numId="21" w16cid:durableId="939872885">
    <w:abstractNumId w:val="31"/>
  </w:num>
  <w:num w:numId="22" w16cid:durableId="59334954">
    <w:abstractNumId w:val="33"/>
  </w:num>
  <w:num w:numId="23" w16cid:durableId="1454132598">
    <w:abstractNumId w:val="2"/>
  </w:num>
  <w:num w:numId="24" w16cid:durableId="942956732">
    <w:abstractNumId w:val="20"/>
  </w:num>
  <w:num w:numId="25" w16cid:durableId="1591624294">
    <w:abstractNumId w:val="3"/>
  </w:num>
  <w:num w:numId="26" w16cid:durableId="234703569">
    <w:abstractNumId w:val="6"/>
  </w:num>
  <w:num w:numId="27" w16cid:durableId="790704857">
    <w:abstractNumId w:val="0"/>
  </w:num>
  <w:num w:numId="28" w16cid:durableId="326523258">
    <w:abstractNumId w:val="22"/>
  </w:num>
  <w:num w:numId="29" w16cid:durableId="377901192">
    <w:abstractNumId w:val="16"/>
  </w:num>
  <w:num w:numId="30" w16cid:durableId="152184640">
    <w:abstractNumId w:val="5"/>
  </w:num>
  <w:num w:numId="31" w16cid:durableId="558058103">
    <w:abstractNumId w:val="9"/>
  </w:num>
  <w:num w:numId="32" w16cid:durableId="1295793783">
    <w:abstractNumId w:val="34"/>
  </w:num>
  <w:num w:numId="33" w16cid:durableId="1019308001">
    <w:abstractNumId w:val="30"/>
  </w:num>
  <w:num w:numId="34" w16cid:durableId="1029378513">
    <w:abstractNumId w:val="15"/>
  </w:num>
  <w:num w:numId="35" w16cid:durableId="1062292592">
    <w:abstractNumId w:val="26"/>
  </w:num>
  <w:num w:numId="36" w16cid:durableId="1708413798">
    <w:abstractNumId w:val="38"/>
  </w:num>
  <w:num w:numId="37" w16cid:durableId="1602836402">
    <w:abstractNumId w:val="12"/>
  </w:num>
  <w:num w:numId="38" w16cid:durableId="554462866">
    <w:abstractNumId w:val="17"/>
  </w:num>
  <w:num w:numId="39" w16cid:durableId="433325013">
    <w:abstractNumId w:val="21"/>
  </w:num>
  <w:num w:numId="40" w16cid:durableId="1292663241">
    <w:abstractNumId w:val="21"/>
    <w:lvlOverride w:ilvl="0">
      <w:startOverride w:val="1"/>
    </w:lvlOverride>
  </w:num>
  <w:num w:numId="41" w16cid:durableId="478228920">
    <w:abstractNumId w:val="37"/>
  </w:num>
  <w:num w:numId="42" w16cid:durableId="1286962049">
    <w:abstractNumId w:val="28"/>
  </w:num>
  <w:num w:numId="43" w16cid:durableId="1352805937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96"/>
    <w:rsid w:val="00000E50"/>
    <w:rsid w:val="00023A2B"/>
    <w:rsid w:val="0003145E"/>
    <w:rsid w:val="00071E0B"/>
    <w:rsid w:val="00081739"/>
    <w:rsid w:val="00091AB2"/>
    <w:rsid w:val="000A0845"/>
    <w:rsid w:val="000A12A9"/>
    <w:rsid w:val="000A6E0D"/>
    <w:rsid w:val="000C370F"/>
    <w:rsid w:val="000C3FB8"/>
    <w:rsid w:val="000C59EF"/>
    <w:rsid w:val="000D3441"/>
    <w:rsid w:val="000E2542"/>
    <w:rsid w:val="000F7915"/>
    <w:rsid w:val="00100952"/>
    <w:rsid w:val="00111C06"/>
    <w:rsid w:val="00113393"/>
    <w:rsid w:val="00123AC2"/>
    <w:rsid w:val="001318AA"/>
    <w:rsid w:val="00143EEC"/>
    <w:rsid w:val="001505D6"/>
    <w:rsid w:val="001571F6"/>
    <w:rsid w:val="00160EA1"/>
    <w:rsid w:val="00163E99"/>
    <w:rsid w:val="00177651"/>
    <w:rsid w:val="00180C6F"/>
    <w:rsid w:val="0018619B"/>
    <w:rsid w:val="001A1176"/>
    <w:rsid w:val="001A4D7B"/>
    <w:rsid w:val="001B36DD"/>
    <w:rsid w:val="001B466E"/>
    <w:rsid w:val="001F512D"/>
    <w:rsid w:val="00203353"/>
    <w:rsid w:val="00212D95"/>
    <w:rsid w:val="00224EEE"/>
    <w:rsid w:val="0023155F"/>
    <w:rsid w:val="00237862"/>
    <w:rsid w:val="00241FEA"/>
    <w:rsid w:val="00242A8E"/>
    <w:rsid w:val="00254035"/>
    <w:rsid w:val="00255B30"/>
    <w:rsid w:val="00266DA7"/>
    <w:rsid w:val="00276F5A"/>
    <w:rsid w:val="00285EA2"/>
    <w:rsid w:val="00286B3D"/>
    <w:rsid w:val="002A112E"/>
    <w:rsid w:val="002A5027"/>
    <w:rsid w:val="002A5BA5"/>
    <w:rsid w:val="002B20DC"/>
    <w:rsid w:val="002C3B22"/>
    <w:rsid w:val="002C4351"/>
    <w:rsid w:val="002C6340"/>
    <w:rsid w:val="002D2DA6"/>
    <w:rsid w:val="002D7A9D"/>
    <w:rsid w:val="002F4E70"/>
    <w:rsid w:val="00300367"/>
    <w:rsid w:val="003041B8"/>
    <w:rsid w:val="00305EA6"/>
    <w:rsid w:val="00312190"/>
    <w:rsid w:val="00312FCF"/>
    <w:rsid w:val="003178C4"/>
    <w:rsid w:val="00331D8A"/>
    <w:rsid w:val="0035045E"/>
    <w:rsid w:val="003661FD"/>
    <w:rsid w:val="00367F4D"/>
    <w:rsid w:val="00373404"/>
    <w:rsid w:val="00380F92"/>
    <w:rsid w:val="00387CEE"/>
    <w:rsid w:val="003957A5"/>
    <w:rsid w:val="003A423F"/>
    <w:rsid w:val="003A5BDB"/>
    <w:rsid w:val="003D4B6A"/>
    <w:rsid w:val="003D5F0B"/>
    <w:rsid w:val="003E7642"/>
    <w:rsid w:val="003F37D2"/>
    <w:rsid w:val="003F3EE0"/>
    <w:rsid w:val="003F7DD4"/>
    <w:rsid w:val="00404DBF"/>
    <w:rsid w:val="004056E8"/>
    <w:rsid w:val="0040660E"/>
    <w:rsid w:val="0040719A"/>
    <w:rsid w:val="00422935"/>
    <w:rsid w:val="00427F7A"/>
    <w:rsid w:val="00441488"/>
    <w:rsid w:val="00465C6F"/>
    <w:rsid w:val="004757F1"/>
    <w:rsid w:val="00484459"/>
    <w:rsid w:val="004A0DFB"/>
    <w:rsid w:val="004A3E56"/>
    <w:rsid w:val="004A757F"/>
    <w:rsid w:val="004B0B37"/>
    <w:rsid w:val="004C161B"/>
    <w:rsid w:val="004D1B4B"/>
    <w:rsid w:val="004D4AF3"/>
    <w:rsid w:val="004D65B4"/>
    <w:rsid w:val="004F0F80"/>
    <w:rsid w:val="0050514D"/>
    <w:rsid w:val="005133C1"/>
    <w:rsid w:val="0052397E"/>
    <w:rsid w:val="0053463D"/>
    <w:rsid w:val="00543E8F"/>
    <w:rsid w:val="00550CFB"/>
    <w:rsid w:val="00572CA2"/>
    <w:rsid w:val="00577BB5"/>
    <w:rsid w:val="00581596"/>
    <w:rsid w:val="00583C03"/>
    <w:rsid w:val="00587DBD"/>
    <w:rsid w:val="00591418"/>
    <w:rsid w:val="005A0405"/>
    <w:rsid w:val="005A0C18"/>
    <w:rsid w:val="005B06BE"/>
    <w:rsid w:val="005D72E3"/>
    <w:rsid w:val="005D76F4"/>
    <w:rsid w:val="005E4C41"/>
    <w:rsid w:val="005F0A05"/>
    <w:rsid w:val="005F3D64"/>
    <w:rsid w:val="005F7FB9"/>
    <w:rsid w:val="006073F6"/>
    <w:rsid w:val="00613668"/>
    <w:rsid w:val="00620DEA"/>
    <w:rsid w:val="00623DF9"/>
    <w:rsid w:val="00626BEC"/>
    <w:rsid w:val="00627D77"/>
    <w:rsid w:val="00630156"/>
    <w:rsid w:val="00637025"/>
    <w:rsid w:val="006375F0"/>
    <w:rsid w:val="00644AA6"/>
    <w:rsid w:val="006508D0"/>
    <w:rsid w:val="006603C6"/>
    <w:rsid w:val="00696DEB"/>
    <w:rsid w:val="006B604B"/>
    <w:rsid w:val="006B6696"/>
    <w:rsid w:val="006C1823"/>
    <w:rsid w:val="006C2506"/>
    <w:rsid w:val="006D226A"/>
    <w:rsid w:val="006E1AA9"/>
    <w:rsid w:val="006F0CB7"/>
    <w:rsid w:val="006F3467"/>
    <w:rsid w:val="00702D0B"/>
    <w:rsid w:val="0071050A"/>
    <w:rsid w:val="007109B0"/>
    <w:rsid w:val="00714BAF"/>
    <w:rsid w:val="0071732F"/>
    <w:rsid w:val="00725983"/>
    <w:rsid w:val="00731BAC"/>
    <w:rsid w:val="00735B7A"/>
    <w:rsid w:val="0074126E"/>
    <w:rsid w:val="007511CD"/>
    <w:rsid w:val="0077265E"/>
    <w:rsid w:val="00775EED"/>
    <w:rsid w:val="00776585"/>
    <w:rsid w:val="00776716"/>
    <w:rsid w:val="00777463"/>
    <w:rsid w:val="00784BC3"/>
    <w:rsid w:val="00790F54"/>
    <w:rsid w:val="007975F7"/>
    <w:rsid w:val="00797B59"/>
    <w:rsid w:val="007A417C"/>
    <w:rsid w:val="007A45CA"/>
    <w:rsid w:val="007A512A"/>
    <w:rsid w:val="007B14BA"/>
    <w:rsid w:val="007C5FE8"/>
    <w:rsid w:val="007D7476"/>
    <w:rsid w:val="007F0FEE"/>
    <w:rsid w:val="007F1736"/>
    <w:rsid w:val="0080224B"/>
    <w:rsid w:val="0081064B"/>
    <w:rsid w:val="00814E11"/>
    <w:rsid w:val="00823631"/>
    <w:rsid w:val="008325C2"/>
    <w:rsid w:val="0085282E"/>
    <w:rsid w:val="0086052C"/>
    <w:rsid w:val="00861F51"/>
    <w:rsid w:val="008623C6"/>
    <w:rsid w:val="00875238"/>
    <w:rsid w:val="00881DDF"/>
    <w:rsid w:val="00887CC5"/>
    <w:rsid w:val="008903DA"/>
    <w:rsid w:val="00891234"/>
    <w:rsid w:val="00891E96"/>
    <w:rsid w:val="00894696"/>
    <w:rsid w:val="008A07FE"/>
    <w:rsid w:val="008A6FA6"/>
    <w:rsid w:val="008C3A72"/>
    <w:rsid w:val="008C7992"/>
    <w:rsid w:val="008C7C9C"/>
    <w:rsid w:val="008F1321"/>
    <w:rsid w:val="00902FD8"/>
    <w:rsid w:val="009125E8"/>
    <w:rsid w:val="009178A8"/>
    <w:rsid w:val="00924E57"/>
    <w:rsid w:val="0093582B"/>
    <w:rsid w:val="00937DC0"/>
    <w:rsid w:val="00940365"/>
    <w:rsid w:val="00941626"/>
    <w:rsid w:val="0094179D"/>
    <w:rsid w:val="009424B7"/>
    <w:rsid w:val="00942952"/>
    <w:rsid w:val="00944085"/>
    <w:rsid w:val="00947F53"/>
    <w:rsid w:val="00952DFD"/>
    <w:rsid w:val="0096234A"/>
    <w:rsid w:val="009701D3"/>
    <w:rsid w:val="00994DF1"/>
    <w:rsid w:val="009A044B"/>
    <w:rsid w:val="009A0737"/>
    <w:rsid w:val="009A7097"/>
    <w:rsid w:val="009B0138"/>
    <w:rsid w:val="009C2ECD"/>
    <w:rsid w:val="009C371D"/>
    <w:rsid w:val="009E5489"/>
    <w:rsid w:val="009F02B9"/>
    <w:rsid w:val="009F1DAE"/>
    <w:rsid w:val="009F527C"/>
    <w:rsid w:val="009F6E60"/>
    <w:rsid w:val="00A155A7"/>
    <w:rsid w:val="00A15F0F"/>
    <w:rsid w:val="00A23254"/>
    <w:rsid w:val="00A23E32"/>
    <w:rsid w:val="00A265F1"/>
    <w:rsid w:val="00A26A1F"/>
    <w:rsid w:val="00A27C25"/>
    <w:rsid w:val="00A3071D"/>
    <w:rsid w:val="00A33B11"/>
    <w:rsid w:val="00A54C33"/>
    <w:rsid w:val="00A54C5E"/>
    <w:rsid w:val="00A613C9"/>
    <w:rsid w:val="00A62661"/>
    <w:rsid w:val="00A62A5F"/>
    <w:rsid w:val="00A62B41"/>
    <w:rsid w:val="00A634FA"/>
    <w:rsid w:val="00A75E3D"/>
    <w:rsid w:val="00A76168"/>
    <w:rsid w:val="00A82C23"/>
    <w:rsid w:val="00A85A8E"/>
    <w:rsid w:val="00A93C0A"/>
    <w:rsid w:val="00AA1719"/>
    <w:rsid w:val="00AB1CDA"/>
    <w:rsid w:val="00AB5B25"/>
    <w:rsid w:val="00AB5E75"/>
    <w:rsid w:val="00AD47C8"/>
    <w:rsid w:val="00AD558F"/>
    <w:rsid w:val="00AE1C42"/>
    <w:rsid w:val="00B12028"/>
    <w:rsid w:val="00B20370"/>
    <w:rsid w:val="00B40E3F"/>
    <w:rsid w:val="00B41523"/>
    <w:rsid w:val="00B50484"/>
    <w:rsid w:val="00B52B81"/>
    <w:rsid w:val="00B53702"/>
    <w:rsid w:val="00B55B71"/>
    <w:rsid w:val="00B75F6C"/>
    <w:rsid w:val="00B81FF8"/>
    <w:rsid w:val="00B86C8B"/>
    <w:rsid w:val="00B90B74"/>
    <w:rsid w:val="00B96F4A"/>
    <w:rsid w:val="00BA3628"/>
    <w:rsid w:val="00BA7575"/>
    <w:rsid w:val="00BB2BDF"/>
    <w:rsid w:val="00BB64AD"/>
    <w:rsid w:val="00BC344C"/>
    <w:rsid w:val="00BD2B5D"/>
    <w:rsid w:val="00BD425F"/>
    <w:rsid w:val="00BE333A"/>
    <w:rsid w:val="00BE5455"/>
    <w:rsid w:val="00BF4E8E"/>
    <w:rsid w:val="00C0309F"/>
    <w:rsid w:val="00C04081"/>
    <w:rsid w:val="00C044EE"/>
    <w:rsid w:val="00C177CA"/>
    <w:rsid w:val="00C268A8"/>
    <w:rsid w:val="00C277EB"/>
    <w:rsid w:val="00C37E06"/>
    <w:rsid w:val="00C4145B"/>
    <w:rsid w:val="00C44B88"/>
    <w:rsid w:val="00C50E4B"/>
    <w:rsid w:val="00C53B0B"/>
    <w:rsid w:val="00C54A79"/>
    <w:rsid w:val="00C560FB"/>
    <w:rsid w:val="00C608B9"/>
    <w:rsid w:val="00C819B7"/>
    <w:rsid w:val="00C8467C"/>
    <w:rsid w:val="00C87327"/>
    <w:rsid w:val="00C92237"/>
    <w:rsid w:val="00C95F00"/>
    <w:rsid w:val="00CA218C"/>
    <w:rsid w:val="00CA2B5E"/>
    <w:rsid w:val="00CA71B4"/>
    <w:rsid w:val="00CB28E0"/>
    <w:rsid w:val="00CB6CBB"/>
    <w:rsid w:val="00CB6EEE"/>
    <w:rsid w:val="00CB7DC4"/>
    <w:rsid w:val="00CC49C7"/>
    <w:rsid w:val="00CD1C57"/>
    <w:rsid w:val="00CD26F9"/>
    <w:rsid w:val="00CD49C1"/>
    <w:rsid w:val="00CF0D27"/>
    <w:rsid w:val="00CF6A2D"/>
    <w:rsid w:val="00CF7472"/>
    <w:rsid w:val="00D04A79"/>
    <w:rsid w:val="00D1317E"/>
    <w:rsid w:val="00D17531"/>
    <w:rsid w:val="00D214EA"/>
    <w:rsid w:val="00D24CA4"/>
    <w:rsid w:val="00D2760A"/>
    <w:rsid w:val="00D43A0A"/>
    <w:rsid w:val="00D571A2"/>
    <w:rsid w:val="00D60608"/>
    <w:rsid w:val="00D67B0C"/>
    <w:rsid w:val="00D72D95"/>
    <w:rsid w:val="00D85AA0"/>
    <w:rsid w:val="00D95796"/>
    <w:rsid w:val="00DA5F6B"/>
    <w:rsid w:val="00DC34B0"/>
    <w:rsid w:val="00DC6D6B"/>
    <w:rsid w:val="00DD68DC"/>
    <w:rsid w:val="00DE5B29"/>
    <w:rsid w:val="00DF00AD"/>
    <w:rsid w:val="00DF2D9C"/>
    <w:rsid w:val="00DF55D9"/>
    <w:rsid w:val="00DF6DCA"/>
    <w:rsid w:val="00E03740"/>
    <w:rsid w:val="00E051AC"/>
    <w:rsid w:val="00E154E9"/>
    <w:rsid w:val="00E161DA"/>
    <w:rsid w:val="00E201F6"/>
    <w:rsid w:val="00E23D23"/>
    <w:rsid w:val="00E25731"/>
    <w:rsid w:val="00E27437"/>
    <w:rsid w:val="00E41581"/>
    <w:rsid w:val="00E612B7"/>
    <w:rsid w:val="00E6617F"/>
    <w:rsid w:val="00E733FF"/>
    <w:rsid w:val="00E738A8"/>
    <w:rsid w:val="00E75384"/>
    <w:rsid w:val="00E8575A"/>
    <w:rsid w:val="00E96EAF"/>
    <w:rsid w:val="00EA088F"/>
    <w:rsid w:val="00EB3B28"/>
    <w:rsid w:val="00EC2C64"/>
    <w:rsid w:val="00EC489D"/>
    <w:rsid w:val="00ED3C7D"/>
    <w:rsid w:val="00ED5FC3"/>
    <w:rsid w:val="00EF43D0"/>
    <w:rsid w:val="00F0134A"/>
    <w:rsid w:val="00F10A18"/>
    <w:rsid w:val="00F4648C"/>
    <w:rsid w:val="00F471D8"/>
    <w:rsid w:val="00F51F2F"/>
    <w:rsid w:val="00F54B4A"/>
    <w:rsid w:val="00F57940"/>
    <w:rsid w:val="00F62DE7"/>
    <w:rsid w:val="00F64457"/>
    <w:rsid w:val="00F67BD0"/>
    <w:rsid w:val="00F74025"/>
    <w:rsid w:val="00F762BC"/>
    <w:rsid w:val="00F91DD7"/>
    <w:rsid w:val="00FA16C0"/>
    <w:rsid w:val="00FB5C5E"/>
    <w:rsid w:val="00FC0AD6"/>
    <w:rsid w:val="00FC598D"/>
    <w:rsid w:val="00FD22C3"/>
    <w:rsid w:val="00FD53CB"/>
    <w:rsid w:val="00FD543B"/>
    <w:rsid w:val="00FD7514"/>
    <w:rsid w:val="00FE1387"/>
    <w:rsid w:val="00FE5A5F"/>
    <w:rsid w:val="00FF49A0"/>
    <w:rsid w:val="00FF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899A"/>
  <w15:docId w15:val="{19F846D5-92DE-4C84-ADE9-BC95C7CF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9F1DA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D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AE"/>
  </w:style>
  <w:style w:type="paragraph" w:styleId="Stopka">
    <w:name w:val="footer"/>
    <w:basedOn w:val="Normalny"/>
    <w:link w:val="Stopka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DAE"/>
  </w:style>
  <w:style w:type="paragraph" w:styleId="Tekstkomentarza">
    <w:name w:val="annotation text"/>
    <w:basedOn w:val="Normalny"/>
    <w:link w:val="TekstkomentarzaZnak"/>
    <w:rsid w:val="00583C03"/>
    <w:pPr>
      <w:spacing w:line="240" w:lineRule="auto"/>
    </w:pPr>
    <w:rPr>
      <w:rFonts w:eastAsia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rsid w:val="00583C03"/>
    <w:rPr>
      <w:rFonts w:eastAsia="Times New Roman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E41581"/>
    <w:pPr>
      <w:ind w:left="720"/>
      <w:contextualSpacing/>
    </w:pPr>
  </w:style>
  <w:style w:type="numbering" w:customStyle="1" w:styleId="WWNum23">
    <w:name w:val="WWNum23"/>
    <w:basedOn w:val="Bezlisty"/>
    <w:rsid w:val="00A27C25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://www.powiat-goleniowski.pl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sp_goleniow" TargetMode="External"/><Relationship Id="rId19" Type="http://schemas.openxmlformats.org/officeDocument/2006/relationships/hyperlink" Target="http://www.powiat-goleniowski.pl" TargetMode="External"/><Relationship Id="rId31" Type="http://schemas.openxmlformats.org/officeDocument/2006/relationships/hyperlink" Target="https://platformazakupowa.pl/sp_goleni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i@powiat-goleniowski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www.gov.pl/web/mswia/oprogramowanie-do-pobrania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powiat-goleniowski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53BB-2581-4236-A403-B77A5F96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26</Pages>
  <Words>9046</Words>
  <Characters>54280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Dominik Okunek</cp:lastModifiedBy>
  <cp:revision>151</cp:revision>
  <cp:lastPrinted>2023-02-14T09:06:00Z</cp:lastPrinted>
  <dcterms:created xsi:type="dcterms:W3CDTF">2021-03-15T06:56:00Z</dcterms:created>
  <dcterms:modified xsi:type="dcterms:W3CDTF">2024-09-24T07:48:00Z</dcterms:modified>
</cp:coreProperties>
</file>