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CC96" w14:textId="77777777" w:rsidR="00B77135" w:rsidRDefault="00B77135" w:rsidP="00B77135">
      <w:pPr>
        <w:spacing w:line="360" w:lineRule="auto"/>
        <w:rPr>
          <w:rFonts w:cstheme="minorHAnsi"/>
          <w:lang w:val="pl-PL"/>
        </w:rPr>
      </w:pPr>
    </w:p>
    <w:p w14:paraId="320823D7" w14:textId="77777777" w:rsidR="00A7114D" w:rsidRDefault="00A7114D" w:rsidP="003A6CBC">
      <w:pPr>
        <w:spacing w:line="360" w:lineRule="auto"/>
        <w:rPr>
          <w:rFonts w:cstheme="minorHAnsi"/>
          <w:lang w:val="pl-PL"/>
        </w:rPr>
      </w:pPr>
    </w:p>
    <w:p w14:paraId="13C02E83" w14:textId="4ECAEFD2" w:rsidR="003A6CBC" w:rsidRPr="003A6CBC" w:rsidRDefault="003A6CBC" w:rsidP="003A6CBC">
      <w:pPr>
        <w:spacing w:line="360" w:lineRule="auto"/>
        <w:rPr>
          <w:rFonts w:cstheme="minorHAnsi"/>
          <w:lang w:val="pl-PL"/>
        </w:rPr>
      </w:pPr>
      <w:r w:rsidRPr="003A6CBC">
        <w:rPr>
          <w:rFonts w:cstheme="minorHAnsi"/>
          <w:lang w:val="pl-PL"/>
        </w:rPr>
        <w:t xml:space="preserve">Załącznik nr </w:t>
      </w:r>
      <w:r w:rsidR="008E221C">
        <w:rPr>
          <w:rFonts w:cstheme="minorHAnsi"/>
          <w:lang w:val="pl-PL"/>
        </w:rPr>
        <w:t>1</w:t>
      </w:r>
      <w:r w:rsidRPr="003A6CBC">
        <w:rPr>
          <w:rFonts w:cstheme="minorHAnsi"/>
          <w:lang w:val="pl-PL"/>
        </w:rPr>
        <w:t xml:space="preserve"> do Zapytania Ofertowego</w:t>
      </w:r>
      <w:r w:rsidR="008E221C">
        <w:rPr>
          <w:rFonts w:cstheme="minorHAnsi"/>
          <w:lang w:val="pl-PL"/>
        </w:rPr>
        <w:t xml:space="preserve"> Nr ZZP.262.</w:t>
      </w:r>
      <w:r w:rsidR="000D7975">
        <w:rPr>
          <w:rFonts w:cstheme="minorHAnsi"/>
          <w:lang w:val="pl-PL"/>
        </w:rPr>
        <w:t>19</w:t>
      </w:r>
      <w:r w:rsidR="008E221C">
        <w:rPr>
          <w:rFonts w:cstheme="minorHAnsi"/>
          <w:lang w:val="pl-PL"/>
        </w:rPr>
        <w:t>.202</w:t>
      </w:r>
      <w:r w:rsidR="000D7975">
        <w:rPr>
          <w:rFonts w:cstheme="minorHAnsi"/>
          <w:lang w:val="pl-PL"/>
        </w:rPr>
        <w:t>5</w:t>
      </w:r>
      <w:r w:rsidR="008E221C">
        <w:rPr>
          <w:rFonts w:cstheme="minorHAnsi"/>
          <w:lang w:val="pl-PL"/>
        </w:rPr>
        <w:t>.NU</w:t>
      </w:r>
    </w:p>
    <w:p w14:paraId="4EC51B40" w14:textId="5E00053F" w:rsidR="003A6CBC" w:rsidRDefault="008E221C" w:rsidP="001A78D6">
      <w:pPr>
        <w:pStyle w:val="Nagwek1"/>
        <w:spacing w:after="240"/>
        <w:rPr>
          <w:lang w:val="pl-PL"/>
        </w:rPr>
      </w:pPr>
      <w:r>
        <w:rPr>
          <w:lang w:val="pl-PL"/>
        </w:rPr>
        <w:t>Opis przedmiotu zamówienia</w:t>
      </w:r>
    </w:p>
    <w:p w14:paraId="671A89FA" w14:textId="1700D97F" w:rsidR="0033293D" w:rsidRPr="005F4D53" w:rsidRDefault="008E221C" w:rsidP="0033293D">
      <w:pPr>
        <w:spacing w:line="360" w:lineRule="auto"/>
        <w:rPr>
          <w:rFonts w:cstheme="minorHAnsi"/>
          <w:lang w:val="pl-PL"/>
        </w:rPr>
      </w:pPr>
      <w:r w:rsidRPr="008E221C">
        <w:rPr>
          <w:rFonts w:cstheme="minorHAnsi"/>
          <w:bCs/>
          <w:lang w:val="pl-PL"/>
        </w:rPr>
        <w:t xml:space="preserve">Przedmiotem zamówienia jest </w:t>
      </w:r>
      <w:r w:rsidR="000D7975">
        <w:rPr>
          <w:rFonts w:cstheme="minorHAnsi"/>
          <w:bCs/>
          <w:lang w:val="pl-PL"/>
        </w:rPr>
        <w:t>u</w:t>
      </w:r>
      <w:r w:rsidR="000D7975" w:rsidRPr="00425690">
        <w:rPr>
          <w:rFonts w:cstheme="minorHAnsi"/>
          <w:lang w:val="pl-PL"/>
        </w:rPr>
        <w:t>sługa przeprowadzenia jednodniowego szkolenia z zakresu: „Komunikacja międzypokoleniowa w organizacji” dla pracowników WUP w Warszawie, w tym pracowników zaangażowanych we wdrażanie FEM 2021-2027 w WUP w Warszawie.</w:t>
      </w:r>
    </w:p>
    <w:p w14:paraId="7360BB00" w14:textId="16AE0AFA" w:rsidR="00A00BB2" w:rsidRPr="00A00BB2" w:rsidRDefault="0033293D" w:rsidP="0033293D">
      <w:pPr>
        <w:pStyle w:val="Nagwek1"/>
        <w:numPr>
          <w:ilvl w:val="0"/>
          <w:numId w:val="27"/>
        </w:numPr>
        <w:spacing w:after="240"/>
        <w:ind w:left="284" w:hanging="284"/>
        <w:rPr>
          <w:rFonts w:eastAsiaTheme="minorHAnsi"/>
          <w:lang w:val="pl-PL"/>
        </w:rPr>
      </w:pPr>
      <w:r w:rsidRPr="00A00BB2">
        <w:rPr>
          <w:rFonts w:eastAsiaTheme="minorHAnsi"/>
          <w:lang w:val="pl-PL"/>
        </w:rPr>
        <w:t>Informacje ogólne</w:t>
      </w:r>
    </w:p>
    <w:p w14:paraId="1B1F312B" w14:textId="76D2A525" w:rsidR="008E221C" w:rsidRPr="00EB06CA" w:rsidRDefault="00A00BB2" w:rsidP="001D7488">
      <w:pPr>
        <w:spacing w:before="60" w:after="240" w:line="360" w:lineRule="auto"/>
        <w:rPr>
          <w:rFonts w:cstheme="minorHAnsi"/>
          <w:lang w:val="pl-PL"/>
        </w:rPr>
      </w:pPr>
      <w:r w:rsidRPr="00A00BB2">
        <w:rPr>
          <w:rStyle w:val="Nagwek2Znak"/>
          <w:lang w:val="pl-PL"/>
        </w:rPr>
        <w:t>Łączna liczba uczestników:</w:t>
      </w:r>
      <w:r w:rsidRPr="00EB06CA">
        <w:rPr>
          <w:rFonts w:cstheme="minorHAnsi"/>
          <w:lang w:val="pl-PL"/>
        </w:rPr>
        <w:t xml:space="preserve"> Liczba uczestników wyniesie maksymalnie 400 osób a minimalnie 3</w:t>
      </w:r>
      <w:r w:rsidR="000D7975">
        <w:rPr>
          <w:rFonts w:cstheme="minorHAnsi"/>
          <w:lang w:val="pl-PL"/>
        </w:rPr>
        <w:t>5</w:t>
      </w:r>
      <w:r w:rsidRPr="00EB06CA">
        <w:rPr>
          <w:rFonts w:cstheme="minorHAnsi"/>
          <w:lang w:val="pl-PL"/>
        </w:rPr>
        <w:t xml:space="preserve">0 osób, </w:t>
      </w:r>
      <w:r w:rsidRPr="00EB06CA">
        <w:rPr>
          <w:rFonts w:cstheme="minorHAnsi"/>
          <w:b/>
          <w:bCs/>
          <w:lang w:val="pl-PL"/>
        </w:rPr>
        <w:t xml:space="preserve">w podziale na </w:t>
      </w:r>
      <w:r w:rsidR="000D7975">
        <w:rPr>
          <w:rFonts w:cstheme="minorHAnsi"/>
          <w:b/>
          <w:bCs/>
          <w:lang w:val="pl-PL"/>
        </w:rPr>
        <w:t>10</w:t>
      </w:r>
      <w:r w:rsidRPr="00EB06CA">
        <w:rPr>
          <w:rFonts w:cstheme="minorHAnsi"/>
          <w:b/>
          <w:bCs/>
          <w:lang w:val="pl-PL"/>
        </w:rPr>
        <w:t xml:space="preserve"> grup szkoleniowych.</w:t>
      </w:r>
      <w:r w:rsidRPr="00EB06CA">
        <w:rPr>
          <w:rFonts w:cstheme="minorHAnsi"/>
          <w:lang w:val="pl-PL"/>
        </w:rPr>
        <w:t xml:space="preserve"> </w:t>
      </w:r>
    </w:p>
    <w:p w14:paraId="25801F5D" w14:textId="034E7592" w:rsidR="000D7975" w:rsidRPr="000D7975" w:rsidRDefault="0033293D" w:rsidP="000D7975">
      <w:pPr>
        <w:spacing w:before="60" w:line="360" w:lineRule="auto"/>
        <w:rPr>
          <w:rFonts w:ascii="Calibri" w:hAnsi="Calibri" w:cs="Calibri"/>
          <w:bCs/>
          <w:lang w:val="pl-PL"/>
        </w:rPr>
      </w:pPr>
      <w:r w:rsidRPr="0033293D">
        <w:rPr>
          <w:rStyle w:val="Nagwek2Znak"/>
          <w:lang w:val="pl-PL"/>
        </w:rPr>
        <w:t>Wymiar czasu szkolenia:</w:t>
      </w:r>
      <w:r w:rsidRPr="0033293D">
        <w:rPr>
          <w:rFonts w:cstheme="minorHAnsi"/>
          <w:b/>
          <w:bCs/>
          <w:lang w:val="pl-PL"/>
        </w:rPr>
        <w:t xml:space="preserve"> </w:t>
      </w:r>
      <w:r w:rsidR="000D7975" w:rsidRPr="000D7975">
        <w:rPr>
          <w:rFonts w:ascii="Calibri" w:hAnsi="Calibri" w:cs="Calibri"/>
          <w:bCs/>
          <w:lang w:val="pl-PL"/>
        </w:rPr>
        <w:t>Każda grupa odbędzie</w:t>
      </w:r>
      <w:r w:rsidR="000D7975" w:rsidRPr="000D7975">
        <w:rPr>
          <w:rFonts w:ascii="Calibri" w:hAnsi="Calibri" w:cs="Calibri"/>
          <w:b/>
          <w:bCs/>
          <w:lang w:val="pl-PL"/>
        </w:rPr>
        <w:t xml:space="preserve"> </w:t>
      </w:r>
      <w:r w:rsidR="000D7975" w:rsidRPr="000D7975">
        <w:rPr>
          <w:rFonts w:ascii="Calibri" w:hAnsi="Calibri" w:cs="Calibri"/>
          <w:bCs/>
          <w:lang w:val="pl-PL"/>
        </w:rPr>
        <w:t xml:space="preserve">jednodniowe szkolenie </w:t>
      </w:r>
      <w:r w:rsidR="000D7975" w:rsidRPr="00A00BB2">
        <w:rPr>
          <w:rFonts w:cstheme="minorHAnsi"/>
          <w:b/>
          <w:lang w:val="pl-PL"/>
        </w:rPr>
        <w:t xml:space="preserve">w innym uzgodnionym </w:t>
      </w:r>
      <w:r w:rsidR="00384248">
        <w:rPr>
          <w:rFonts w:cstheme="minorHAnsi"/>
          <w:b/>
          <w:lang w:val="pl-PL"/>
        </w:rPr>
        <w:br/>
      </w:r>
      <w:r w:rsidR="000D7975" w:rsidRPr="00A00BB2">
        <w:rPr>
          <w:rFonts w:cstheme="minorHAnsi"/>
          <w:b/>
          <w:lang w:val="pl-PL"/>
        </w:rPr>
        <w:t>z Zamawiającym terminie</w:t>
      </w:r>
      <w:r w:rsidR="000D7975" w:rsidRPr="0033293D">
        <w:rPr>
          <w:rFonts w:cstheme="minorHAnsi"/>
          <w:bCs/>
          <w:lang w:val="pl-PL"/>
        </w:rPr>
        <w:t xml:space="preserve"> </w:t>
      </w:r>
      <w:r w:rsidR="000D7975" w:rsidRPr="000D7975">
        <w:rPr>
          <w:rFonts w:ascii="Calibri" w:hAnsi="Calibri" w:cs="Calibri"/>
          <w:bCs/>
          <w:lang w:val="pl-PL"/>
        </w:rPr>
        <w:t>w wymiarze 7 godzin zegarowych. Szkolenie odbędzie się w godz. od 8:30 – 15:30  (szkolenie zostanie przeprowadzone zgodnie z przedstawionym do akceptacji programem szkolenia uwzględniającym 3 przerwy: 2 przerwy - liczące średnio 15 min. i jedną - liczącą średnio 30 min.).</w:t>
      </w:r>
    </w:p>
    <w:p w14:paraId="1ECE20DF" w14:textId="74011104" w:rsidR="0033293D" w:rsidRPr="0033293D" w:rsidRDefault="0033293D" w:rsidP="0033293D">
      <w:pPr>
        <w:spacing w:before="60" w:after="240" w:line="360" w:lineRule="auto"/>
        <w:rPr>
          <w:rFonts w:cstheme="minorHAnsi"/>
          <w:lang w:val="pl-PL"/>
        </w:rPr>
      </w:pPr>
      <w:r w:rsidRPr="0033293D">
        <w:rPr>
          <w:rStyle w:val="Nagwek2Znak"/>
          <w:lang w:val="pl-PL"/>
        </w:rPr>
        <w:t>Termin szkolenia:</w:t>
      </w:r>
      <w:r w:rsidRPr="0033293D">
        <w:rPr>
          <w:rFonts w:cstheme="minorHAnsi"/>
          <w:b/>
          <w:lang w:val="pl-PL"/>
        </w:rPr>
        <w:t xml:space="preserve"> </w:t>
      </w:r>
      <w:r w:rsidRPr="000D7975">
        <w:rPr>
          <w:rFonts w:cstheme="minorHAnsi"/>
          <w:lang w:val="pl-PL"/>
        </w:rPr>
        <w:t xml:space="preserve">Zamówienie powinno zostać wykonane w okresie od dnia podpisania umowy </w:t>
      </w:r>
      <w:r w:rsidRPr="000D7975">
        <w:rPr>
          <w:rFonts w:cstheme="minorHAnsi"/>
          <w:b/>
          <w:lang w:val="pl-PL"/>
        </w:rPr>
        <w:t xml:space="preserve">do </w:t>
      </w:r>
      <w:r w:rsidR="000D7975" w:rsidRPr="000D7975">
        <w:rPr>
          <w:rFonts w:cstheme="minorHAnsi"/>
          <w:b/>
          <w:lang w:val="pl-PL"/>
        </w:rPr>
        <w:t>30 czerwca</w:t>
      </w:r>
      <w:r w:rsidRPr="000D7975">
        <w:rPr>
          <w:rFonts w:cstheme="minorHAnsi"/>
          <w:b/>
          <w:lang w:val="pl-PL"/>
        </w:rPr>
        <w:t xml:space="preserve"> 202</w:t>
      </w:r>
      <w:r w:rsidR="000D7975" w:rsidRPr="000D7975">
        <w:rPr>
          <w:rFonts w:cstheme="minorHAnsi"/>
          <w:b/>
          <w:lang w:val="pl-PL"/>
        </w:rPr>
        <w:t>5</w:t>
      </w:r>
      <w:r w:rsidRPr="000D7975">
        <w:rPr>
          <w:rFonts w:cstheme="minorHAnsi"/>
          <w:b/>
          <w:lang w:val="pl-PL"/>
        </w:rPr>
        <w:t xml:space="preserve"> roku </w:t>
      </w:r>
      <w:r w:rsidRPr="000D7975">
        <w:rPr>
          <w:rFonts w:cstheme="minorHAnsi"/>
          <w:lang w:val="pl-PL"/>
        </w:rPr>
        <w:t xml:space="preserve">w terminach ustalonych przez Zamawiającego w porozumieniu </w:t>
      </w:r>
      <w:r w:rsidR="00384248">
        <w:rPr>
          <w:rFonts w:cstheme="minorHAnsi"/>
          <w:lang w:val="pl-PL"/>
        </w:rPr>
        <w:br/>
      </w:r>
      <w:r w:rsidRPr="000D7975">
        <w:rPr>
          <w:rFonts w:cstheme="minorHAnsi"/>
          <w:lang w:val="pl-PL"/>
        </w:rPr>
        <w:t>z Wykonawcą - z wyłączeniem świąt, dni wolnych od pracy, sobót i niedziel.</w:t>
      </w:r>
    </w:p>
    <w:p w14:paraId="26248671" w14:textId="62465CBD" w:rsidR="000D7975" w:rsidRDefault="0033293D" w:rsidP="000D7975">
      <w:pPr>
        <w:spacing w:before="60" w:after="240" w:line="360" w:lineRule="auto"/>
        <w:rPr>
          <w:rStyle w:val="Nagwek2Znak"/>
          <w:lang w:val="pl-PL"/>
        </w:rPr>
      </w:pPr>
      <w:r w:rsidRPr="0033293D">
        <w:rPr>
          <w:rStyle w:val="Nagwek2Znak"/>
          <w:lang w:val="pl-PL"/>
        </w:rPr>
        <w:t>Miejsce szkolenia:</w:t>
      </w:r>
      <w:r w:rsidRPr="0033293D">
        <w:rPr>
          <w:rFonts w:cstheme="minorHAnsi"/>
          <w:b/>
          <w:lang w:val="pl-PL"/>
        </w:rPr>
        <w:t xml:space="preserve"> </w:t>
      </w:r>
      <w:r w:rsidR="000D7975" w:rsidRPr="000D7975">
        <w:rPr>
          <w:rFonts w:ascii="Calibri" w:hAnsi="Calibri" w:cs="Calibri"/>
          <w:lang w:val="pl-PL"/>
        </w:rPr>
        <w:t xml:space="preserve">Szkolenie odbędzie się w siedzibie Wojewódzkiego Urzędu Pracy </w:t>
      </w:r>
      <w:r w:rsidR="000D7975" w:rsidRPr="000D7975">
        <w:rPr>
          <w:rFonts w:ascii="Calibri" w:hAnsi="Calibri" w:cs="Calibri"/>
          <w:lang w:val="pl-PL"/>
        </w:rPr>
        <w:br/>
        <w:t>w  Warszawie przy ul. Chłodnej 52 w Warszawie, w sali udostępnionej przez Zamawiającego</w:t>
      </w:r>
      <w:r w:rsidR="000D7975">
        <w:rPr>
          <w:rStyle w:val="Nagwek2Znak"/>
          <w:lang w:val="pl-PL"/>
        </w:rPr>
        <w:t xml:space="preserve">. </w:t>
      </w:r>
    </w:p>
    <w:p w14:paraId="0FCEB91D" w14:textId="72B68576" w:rsidR="0033293D" w:rsidRPr="0033293D" w:rsidRDefault="0033293D" w:rsidP="000D7975">
      <w:pPr>
        <w:spacing w:before="60" w:after="240" w:line="360" w:lineRule="auto"/>
        <w:rPr>
          <w:rFonts w:cstheme="minorHAnsi"/>
          <w:lang w:val="pl-PL"/>
        </w:rPr>
      </w:pPr>
      <w:r w:rsidRPr="0033293D">
        <w:rPr>
          <w:rStyle w:val="Nagwek2Znak"/>
          <w:lang w:val="pl-PL"/>
        </w:rPr>
        <w:t>Uczestnicy szkolenia:</w:t>
      </w:r>
      <w:r w:rsidRPr="0033293D">
        <w:rPr>
          <w:rFonts w:cstheme="minorHAnsi"/>
          <w:b/>
          <w:lang w:val="pl-PL"/>
        </w:rPr>
        <w:t xml:space="preserve"> </w:t>
      </w:r>
      <w:r w:rsidRPr="0033293D">
        <w:rPr>
          <w:rFonts w:cstheme="minorHAnsi"/>
          <w:lang w:val="pl-PL"/>
        </w:rPr>
        <w:t>Pracownicy WUP w Warszawie, w tym pracownicy zaangażowani we wdrażanie FEM 2021-2027</w:t>
      </w:r>
      <w:r w:rsidR="000D7975">
        <w:rPr>
          <w:rFonts w:ascii="Calibri" w:hAnsi="Calibri" w:cs="Calibri"/>
          <w:lang w:val="pl-PL"/>
        </w:rPr>
        <w:t xml:space="preserve">, </w:t>
      </w:r>
      <w:r w:rsidR="000D7975" w:rsidRPr="000D7975">
        <w:rPr>
          <w:rFonts w:ascii="Calibri" w:hAnsi="Calibri" w:cs="Calibri"/>
          <w:lang w:val="pl-PL"/>
        </w:rPr>
        <w:t>w podziale na 10 grup.</w:t>
      </w:r>
      <w:r w:rsidRPr="0033293D">
        <w:rPr>
          <w:rFonts w:cstheme="minorHAnsi"/>
          <w:lang w:val="pl-PL"/>
        </w:rPr>
        <w:t xml:space="preserve"> </w:t>
      </w:r>
      <w:r w:rsidR="009C7B7B">
        <w:rPr>
          <w:rFonts w:cstheme="minorHAnsi"/>
          <w:lang w:val="pl-PL"/>
        </w:rPr>
        <w:t xml:space="preserve"> </w:t>
      </w:r>
    </w:p>
    <w:p w14:paraId="6EDAD498" w14:textId="77777777" w:rsidR="000D7975" w:rsidRPr="000D7975" w:rsidRDefault="000D7975" w:rsidP="000D7975">
      <w:pPr>
        <w:spacing w:before="60" w:line="360" w:lineRule="auto"/>
        <w:rPr>
          <w:rFonts w:ascii="Calibri" w:eastAsia="Times New Roman" w:hAnsi="Calibri" w:cs="Calibri"/>
          <w:lang w:val="pl-PL"/>
        </w:rPr>
      </w:pPr>
      <w:r w:rsidRPr="000D7975">
        <w:rPr>
          <w:rFonts w:ascii="Calibri" w:hAnsi="Calibri" w:cs="Calibri"/>
          <w:lang w:val="pl-PL"/>
        </w:rPr>
        <w:t>Rekrutacja na szkolenie przeprowadzona zostanie przez Zamawiającego.</w:t>
      </w:r>
    </w:p>
    <w:p w14:paraId="5C1ABD8F" w14:textId="460A72FB" w:rsidR="000D7975" w:rsidRPr="000D7975" w:rsidRDefault="000D7975" w:rsidP="000D7975">
      <w:pPr>
        <w:spacing w:after="240" w:line="360" w:lineRule="auto"/>
        <w:rPr>
          <w:rFonts w:ascii="Calibri" w:hAnsi="Calibri" w:cs="Calibri"/>
          <w:lang w:val="pl-PL"/>
        </w:rPr>
      </w:pPr>
      <w:r w:rsidRPr="000D7975">
        <w:rPr>
          <w:rFonts w:ascii="Calibri" w:hAnsi="Calibri" w:cs="Calibri"/>
          <w:lang w:val="pl-PL"/>
        </w:rPr>
        <w:t>W sytuacji, gdy w trakcie rekrutacji na szkolenie okaże się, że liczba uczestników szkolenia jest mniejsza niż maksymalna tj. 400 osób jednak nie mniejsza niż minimalna tj. 350 osób, wynagrodzenie Wykonawcy zostanie pomniejszone proporcjonalnie do liczby uczestników. Zamawiającemu przysługuje prawo zgłoszenia Wykonawcy na 1 dzień roboczy (do godz.</w:t>
      </w:r>
      <w:r>
        <w:rPr>
          <w:rFonts w:ascii="Calibri" w:hAnsi="Calibri" w:cs="Calibri"/>
          <w:lang w:val="pl-PL"/>
        </w:rPr>
        <w:t xml:space="preserve"> </w:t>
      </w:r>
      <w:r w:rsidRPr="000D7975">
        <w:rPr>
          <w:rFonts w:ascii="Calibri" w:hAnsi="Calibri" w:cs="Calibri"/>
          <w:lang w:val="pl-PL"/>
        </w:rPr>
        <w:t>12:00) przed planowanym terminem szkolenia, rzeczywistej ilości zrekrutowanych uczestników na szkolenie, która będzie podstawą do zapłaty.</w:t>
      </w:r>
    </w:p>
    <w:p w14:paraId="396D0D53" w14:textId="375FC6DD" w:rsidR="0033293D" w:rsidRPr="00A00BB2" w:rsidRDefault="0033293D" w:rsidP="0033293D">
      <w:pPr>
        <w:pStyle w:val="Nagwek1"/>
        <w:spacing w:after="240"/>
        <w:rPr>
          <w:lang w:val="pl-PL"/>
        </w:rPr>
      </w:pPr>
      <w:r w:rsidRPr="00A00BB2">
        <w:rPr>
          <w:lang w:val="pl-PL"/>
        </w:rPr>
        <w:lastRenderedPageBreak/>
        <w:t>II. Zakres tematyczny szkolenia:</w:t>
      </w:r>
    </w:p>
    <w:p w14:paraId="10CEF1AE" w14:textId="0F0A88E7" w:rsidR="000D7975" w:rsidRPr="000D7975" w:rsidRDefault="001D7488" w:rsidP="000D7975">
      <w:pPr>
        <w:pStyle w:val="Akapitzlist"/>
        <w:spacing w:after="120" w:line="360" w:lineRule="auto"/>
        <w:ind w:left="0"/>
        <w:rPr>
          <w:rFonts w:asciiTheme="minorHAnsi" w:eastAsia="Calibri" w:hAnsiTheme="minorHAnsi" w:cstheme="minorHAnsi"/>
          <w:b/>
          <w:i/>
          <w:szCs w:val="24"/>
        </w:rPr>
      </w:pPr>
      <w:r>
        <w:rPr>
          <w:rFonts w:asciiTheme="minorHAnsi" w:hAnsiTheme="minorHAnsi" w:cstheme="minorHAnsi"/>
          <w:szCs w:val="24"/>
        </w:rPr>
        <w:t xml:space="preserve">1. </w:t>
      </w:r>
      <w:r w:rsidR="000D7975" w:rsidRPr="000D7975">
        <w:rPr>
          <w:rFonts w:asciiTheme="minorHAnsi" w:hAnsiTheme="minorHAnsi" w:cstheme="minorHAnsi"/>
          <w:szCs w:val="24"/>
        </w:rPr>
        <w:t xml:space="preserve">Szkolenie pn.: </w:t>
      </w:r>
      <w:r w:rsidR="000D7975" w:rsidRPr="000D7975">
        <w:rPr>
          <w:rFonts w:asciiTheme="minorHAnsi" w:hAnsiTheme="minorHAnsi" w:cstheme="minorHAnsi"/>
          <w:b/>
          <w:i/>
          <w:szCs w:val="24"/>
        </w:rPr>
        <w:t xml:space="preserve">„Komunikacja międzypokoleniowa w organizacji” </w:t>
      </w:r>
      <w:r w:rsidR="000D7975" w:rsidRPr="000D7975">
        <w:rPr>
          <w:rFonts w:asciiTheme="minorHAnsi" w:hAnsiTheme="minorHAnsi" w:cstheme="minorHAnsi"/>
          <w:szCs w:val="24"/>
        </w:rPr>
        <w:t>obejmujące poniższy zakres tematyczny:</w:t>
      </w:r>
    </w:p>
    <w:p w14:paraId="6E1A6717" w14:textId="008C2B28"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1</w:t>
      </w:r>
      <w:r w:rsidR="00384248">
        <w:rPr>
          <w:rFonts w:eastAsia="Calibri" w:cstheme="minorHAnsi"/>
          <w:lang w:val="pl-PL"/>
        </w:rPr>
        <w:t>.</w:t>
      </w:r>
      <w:r w:rsidRPr="000D7975">
        <w:rPr>
          <w:rFonts w:eastAsia="Calibri" w:cstheme="minorHAnsi"/>
          <w:lang w:val="pl-PL"/>
        </w:rPr>
        <w:tab/>
        <w:t>Charakterystyka pokoleń - co nas łączy, a co dzieli i jak to wykorzystać?</w:t>
      </w:r>
    </w:p>
    <w:p w14:paraId="05F1D71E" w14:textId="77777777" w:rsidR="000D7975" w:rsidRPr="000D7975" w:rsidRDefault="000D7975" w:rsidP="000D7975">
      <w:pPr>
        <w:numPr>
          <w:ilvl w:val="0"/>
          <w:numId w:val="28"/>
        </w:numPr>
        <w:spacing w:line="360" w:lineRule="auto"/>
        <w:rPr>
          <w:rFonts w:eastAsia="Calibri" w:cstheme="minorHAnsi"/>
          <w:lang w:val="pl-PL"/>
        </w:rPr>
      </w:pPr>
      <w:r w:rsidRPr="000D7975">
        <w:rPr>
          <w:rFonts w:eastAsia="Calibri" w:cstheme="minorHAnsi"/>
          <w:lang w:val="pl-PL"/>
        </w:rPr>
        <w:t>Pokolenia na polskim rynku pracy (BB, X, Y, Z)</w:t>
      </w:r>
    </w:p>
    <w:p w14:paraId="29D653D2" w14:textId="77777777" w:rsidR="000D7975" w:rsidRPr="000D7975" w:rsidRDefault="000D7975" w:rsidP="000D7975">
      <w:pPr>
        <w:numPr>
          <w:ilvl w:val="0"/>
          <w:numId w:val="28"/>
        </w:numPr>
        <w:spacing w:line="360" w:lineRule="auto"/>
        <w:rPr>
          <w:rFonts w:eastAsia="Calibri" w:cstheme="minorHAnsi"/>
          <w:lang w:val="pl-PL"/>
        </w:rPr>
      </w:pPr>
      <w:r w:rsidRPr="000D7975">
        <w:rPr>
          <w:rFonts w:eastAsia="Calibri" w:cstheme="minorHAnsi"/>
          <w:lang w:val="pl-PL"/>
        </w:rPr>
        <w:t>Różne podejście do nauki, nabywania wiedzy, priorytety, work&amp;life balance, kultura, strategia radzenia sobie ze stresem.</w:t>
      </w:r>
    </w:p>
    <w:p w14:paraId="1E5A626D" w14:textId="77777777" w:rsidR="000D7975" w:rsidRPr="000D7975" w:rsidRDefault="000D7975" w:rsidP="000D7975">
      <w:pPr>
        <w:numPr>
          <w:ilvl w:val="0"/>
          <w:numId w:val="28"/>
        </w:numPr>
        <w:spacing w:line="360" w:lineRule="auto"/>
        <w:rPr>
          <w:rFonts w:eastAsia="Calibri" w:cstheme="minorHAnsi"/>
          <w:lang w:val="pl-PL"/>
        </w:rPr>
      </w:pPr>
      <w:r w:rsidRPr="000D7975">
        <w:rPr>
          <w:rFonts w:eastAsia="Calibri" w:cstheme="minorHAnsi"/>
          <w:lang w:val="pl-PL"/>
        </w:rPr>
        <w:t>Stereotypy na temat pokoleń</w:t>
      </w:r>
    </w:p>
    <w:p w14:paraId="0C7EBFD9"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2.</w:t>
      </w:r>
      <w:r w:rsidRPr="000D7975">
        <w:rPr>
          <w:rFonts w:eastAsia="Calibri" w:cstheme="minorHAnsi"/>
          <w:lang w:val="pl-PL"/>
        </w:rPr>
        <w:tab/>
        <w:t>Jak pokolenia komunikują się wewnętrznie, a jak między sobą? Czy mają wspólny język? Skróty myślowe a etykietowanie.</w:t>
      </w:r>
    </w:p>
    <w:p w14:paraId="7592AFE9"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3.</w:t>
      </w:r>
      <w:r w:rsidRPr="000D7975">
        <w:rPr>
          <w:rFonts w:eastAsia="Calibri" w:cstheme="minorHAnsi"/>
          <w:lang w:val="pl-PL"/>
        </w:rPr>
        <w:tab/>
        <w:t>Różne wartości, potrzeby, oczekiwania, sposoby komunikacji. Budowanie zespołu na podstawie różnorodności.</w:t>
      </w:r>
    </w:p>
    <w:p w14:paraId="177373CF"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4.</w:t>
      </w:r>
      <w:r w:rsidRPr="000D7975">
        <w:rPr>
          <w:rFonts w:eastAsia="Calibri" w:cstheme="minorHAnsi"/>
          <w:lang w:val="pl-PL"/>
        </w:rPr>
        <w:tab/>
        <w:t>Dysfunkcje pracy zespołowej międzypokoleniowej i ich przezwyciężanie:</w:t>
      </w:r>
    </w:p>
    <w:p w14:paraId="432E90E9"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Nieporozumienia i ich przyczyny</w:t>
      </w:r>
    </w:p>
    <w:p w14:paraId="6C7A03C6"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Czego oczekuje ode mnie pracownik z innego pokolenia?</w:t>
      </w:r>
    </w:p>
    <w:p w14:paraId="1FEFA790"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Blokady komunikacyjne</w:t>
      </w:r>
    </w:p>
    <w:p w14:paraId="47FBF0B1"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Jak dostosować przekaz do pracownika z innego pokolenia?</w:t>
      </w:r>
    </w:p>
    <w:p w14:paraId="274D84AD"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Asertywność i trudne sytuacje</w:t>
      </w:r>
    </w:p>
    <w:p w14:paraId="63E7BA89" w14:textId="77777777" w:rsidR="000D7975" w:rsidRPr="000D7975" w:rsidRDefault="000D7975" w:rsidP="000D7975">
      <w:pPr>
        <w:numPr>
          <w:ilvl w:val="0"/>
          <w:numId w:val="29"/>
        </w:numPr>
        <w:spacing w:line="360" w:lineRule="auto"/>
        <w:rPr>
          <w:rFonts w:eastAsia="Calibri" w:cstheme="minorHAnsi"/>
          <w:lang w:val="pl-PL"/>
        </w:rPr>
      </w:pPr>
      <w:r w:rsidRPr="000D7975">
        <w:rPr>
          <w:rFonts w:eastAsia="Calibri" w:cstheme="minorHAnsi"/>
          <w:lang w:val="pl-PL"/>
        </w:rPr>
        <w:t>Jak zbudować swój autorytet wykorzystując komunikację?</w:t>
      </w:r>
    </w:p>
    <w:p w14:paraId="4BEC03DE"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5.</w:t>
      </w:r>
      <w:r w:rsidRPr="000D7975">
        <w:rPr>
          <w:rFonts w:eastAsia="Calibri" w:cstheme="minorHAnsi"/>
          <w:lang w:val="pl-PL"/>
        </w:rPr>
        <w:tab/>
        <w:t>Motywacje i zarządzanie pracownikami:</w:t>
      </w:r>
    </w:p>
    <w:p w14:paraId="385D3D48" w14:textId="77777777" w:rsidR="000D7975" w:rsidRPr="000D7975" w:rsidRDefault="000D7975" w:rsidP="000D7975">
      <w:pPr>
        <w:numPr>
          <w:ilvl w:val="0"/>
          <w:numId w:val="30"/>
        </w:numPr>
        <w:spacing w:line="360" w:lineRule="auto"/>
        <w:rPr>
          <w:rFonts w:eastAsia="Calibri" w:cstheme="minorHAnsi"/>
          <w:lang w:val="pl-PL"/>
        </w:rPr>
      </w:pPr>
      <w:r w:rsidRPr="000D7975">
        <w:rPr>
          <w:rFonts w:eastAsia="Calibri" w:cstheme="minorHAnsi"/>
          <w:lang w:val="pl-PL"/>
        </w:rPr>
        <w:t>Zaangażowanie, wyznaczanie celów i zadań, motywacja, dzielenie zadań</w:t>
      </w:r>
    </w:p>
    <w:p w14:paraId="6C04C0A1" w14:textId="77777777" w:rsidR="000D7975" w:rsidRPr="000D7975" w:rsidRDefault="000D7975" w:rsidP="000D7975">
      <w:pPr>
        <w:numPr>
          <w:ilvl w:val="0"/>
          <w:numId w:val="30"/>
        </w:numPr>
        <w:spacing w:line="360" w:lineRule="auto"/>
        <w:rPr>
          <w:rFonts w:eastAsia="Calibri" w:cstheme="minorHAnsi"/>
          <w:lang w:val="pl-PL"/>
        </w:rPr>
      </w:pPr>
      <w:r w:rsidRPr="000D7975">
        <w:rPr>
          <w:rFonts w:eastAsia="Calibri" w:cstheme="minorHAnsi"/>
          <w:lang w:val="pl-PL"/>
        </w:rPr>
        <w:t>Zarządzanie pracownikami z każdego pokolenia</w:t>
      </w:r>
    </w:p>
    <w:p w14:paraId="0D5ED9A7" w14:textId="77777777" w:rsidR="000D7975" w:rsidRPr="000D7975" w:rsidRDefault="000D7975" w:rsidP="000D7975">
      <w:pPr>
        <w:numPr>
          <w:ilvl w:val="0"/>
          <w:numId w:val="30"/>
        </w:numPr>
        <w:spacing w:line="360" w:lineRule="auto"/>
        <w:rPr>
          <w:rFonts w:eastAsia="Calibri" w:cstheme="minorHAnsi"/>
          <w:lang w:val="pl-PL"/>
        </w:rPr>
      </w:pPr>
      <w:r w:rsidRPr="000D7975">
        <w:rPr>
          <w:rFonts w:eastAsia="Calibri" w:cstheme="minorHAnsi"/>
          <w:lang w:val="pl-PL"/>
        </w:rPr>
        <w:t>Rekrutacja, czyli na czym zależy poszczególnym pokoleniom?</w:t>
      </w:r>
    </w:p>
    <w:p w14:paraId="0AD08435"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6.</w:t>
      </w:r>
      <w:r w:rsidRPr="000D7975">
        <w:rPr>
          <w:rFonts w:eastAsia="Calibri" w:cstheme="minorHAnsi"/>
          <w:lang w:val="pl-PL"/>
        </w:rPr>
        <w:tab/>
        <w:t>Metody współpracy i pracy w każdej z grup pokoleniowych:</w:t>
      </w:r>
    </w:p>
    <w:p w14:paraId="7C6CA2FE" w14:textId="77777777" w:rsidR="000D7975" w:rsidRPr="000D7975" w:rsidRDefault="000D7975" w:rsidP="000D7975">
      <w:pPr>
        <w:numPr>
          <w:ilvl w:val="0"/>
          <w:numId w:val="31"/>
        </w:numPr>
        <w:spacing w:line="360" w:lineRule="auto"/>
        <w:rPr>
          <w:rFonts w:eastAsia="Calibri" w:cstheme="minorHAnsi"/>
          <w:lang w:val="pl-PL"/>
        </w:rPr>
      </w:pPr>
      <w:r w:rsidRPr="000D7975">
        <w:rPr>
          <w:rFonts w:eastAsia="Calibri" w:cstheme="minorHAnsi"/>
          <w:lang w:val="pl-PL"/>
        </w:rPr>
        <w:t>Praca zdalna i cyfrowa</w:t>
      </w:r>
    </w:p>
    <w:p w14:paraId="6EB5DDE3" w14:textId="77777777" w:rsidR="000D7975" w:rsidRPr="000D7975" w:rsidRDefault="000D7975" w:rsidP="000D7975">
      <w:pPr>
        <w:numPr>
          <w:ilvl w:val="0"/>
          <w:numId w:val="31"/>
        </w:numPr>
        <w:spacing w:line="360" w:lineRule="auto"/>
        <w:rPr>
          <w:rFonts w:eastAsia="Calibri" w:cstheme="minorHAnsi"/>
          <w:lang w:val="pl-PL"/>
        </w:rPr>
      </w:pPr>
      <w:r w:rsidRPr="000D7975">
        <w:rPr>
          <w:rFonts w:eastAsia="Calibri" w:cstheme="minorHAnsi"/>
          <w:lang w:val="pl-PL"/>
        </w:rPr>
        <w:t>Elastyczne warunki pracy</w:t>
      </w:r>
    </w:p>
    <w:p w14:paraId="520E31CB" w14:textId="77777777" w:rsidR="000D7975" w:rsidRPr="000D7975" w:rsidRDefault="000D7975" w:rsidP="000D7975">
      <w:pPr>
        <w:spacing w:line="360" w:lineRule="auto"/>
        <w:ind w:left="360"/>
        <w:rPr>
          <w:rFonts w:eastAsia="Calibri" w:cstheme="minorHAnsi"/>
          <w:lang w:val="pl-PL"/>
        </w:rPr>
      </w:pPr>
      <w:r w:rsidRPr="000D7975">
        <w:rPr>
          <w:rFonts w:eastAsia="Calibri" w:cstheme="minorHAnsi"/>
          <w:lang w:val="pl-PL"/>
        </w:rPr>
        <w:t>7.</w:t>
      </w:r>
      <w:r w:rsidRPr="000D7975">
        <w:rPr>
          <w:rFonts w:eastAsia="Calibri" w:cstheme="minorHAnsi"/>
          <w:lang w:val="pl-PL"/>
        </w:rPr>
        <w:tab/>
        <w:t>Budowanie współpracy w organizacji:</w:t>
      </w:r>
    </w:p>
    <w:p w14:paraId="05991AFB" w14:textId="77777777" w:rsidR="000D7975" w:rsidRPr="000D7975" w:rsidRDefault="000D7975" w:rsidP="000D7975">
      <w:pPr>
        <w:numPr>
          <w:ilvl w:val="0"/>
          <w:numId w:val="32"/>
        </w:numPr>
        <w:spacing w:line="360" w:lineRule="auto"/>
        <w:rPr>
          <w:rFonts w:eastAsia="Calibri" w:cstheme="minorHAnsi"/>
          <w:lang w:val="pl-PL"/>
        </w:rPr>
      </w:pPr>
      <w:r w:rsidRPr="000D7975">
        <w:rPr>
          <w:rFonts w:eastAsia="Calibri" w:cstheme="minorHAnsi"/>
          <w:lang w:val="pl-PL"/>
        </w:rPr>
        <w:t>Czy możemy się wzajemnie uzupełniać?</w:t>
      </w:r>
    </w:p>
    <w:p w14:paraId="5DACC7AE" w14:textId="77777777" w:rsidR="000D7975" w:rsidRPr="000D7975" w:rsidRDefault="000D7975" w:rsidP="000D7975">
      <w:pPr>
        <w:numPr>
          <w:ilvl w:val="0"/>
          <w:numId w:val="32"/>
        </w:numPr>
        <w:spacing w:line="360" w:lineRule="auto"/>
        <w:rPr>
          <w:rFonts w:eastAsia="Calibri" w:cstheme="minorHAnsi"/>
          <w:lang w:val="pl-PL"/>
        </w:rPr>
      </w:pPr>
      <w:r w:rsidRPr="000D7975">
        <w:rPr>
          <w:rFonts w:eastAsia="Calibri" w:cstheme="minorHAnsi"/>
          <w:lang w:val="pl-PL"/>
        </w:rPr>
        <w:t>Dzielenie się wiedzą</w:t>
      </w:r>
    </w:p>
    <w:p w14:paraId="48753667" w14:textId="77777777" w:rsidR="000D7975" w:rsidRPr="000D7975" w:rsidRDefault="000D7975" w:rsidP="000D7975">
      <w:pPr>
        <w:numPr>
          <w:ilvl w:val="0"/>
          <w:numId w:val="32"/>
        </w:numPr>
        <w:spacing w:line="360" w:lineRule="auto"/>
        <w:rPr>
          <w:rFonts w:eastAsia="Calibri" w:cstheme="minorHAnsi"/>
          <w:lang w:val="pl-PL"/>
        </w:rPr>
      </w:pPr>
      <w:r w:rsidRPr="000D7975">
        <w:rPr>
          <w:rFonts w:eastAsia="Calibri" w:cstheme="minorHAnsi"/>
          <w:lang w:val="pl-PL"/>
        </w:rPr>
        <w:t>Lepsza wydajność dzięki połączeniu sił i kompetencji.</w:t>
      </w:r>
    </w:p>
    <w:p w14:paraId="53B4DF3D" w14:textId="423336CD" w:rsidR="000D7975" w:rsidRPr="000D7975" w:rsidRDefault="000D7975" w:rsidP="000D7975">
      <w:pPr>
        <w:spacing w:line="360" w:lineRule="auto"/>
        <w:rPr>
          <w:rFonts w:eastAsia="Calibri" w:cstheme="minorHAnsi"/>
          <w:lang w:val="pl-PL"/>
        </w:rPr>
      </w:pPr>
      <w:r w:rsidRPr="000D7975">
        <w:rPr>
          <w:rFonts w:eastAsia="Calibri" w:cstheme="minorHAnsi"/>
          <w:lang w:val="pl-PL"/>
        </w:rPr>
        <w:t xml:space="preserve">       8.   Podsumowanie, ćwiczenia, przykłady. </w:t>
      </w:r>
    </w:p>
    <w:p w14:paraId="41CA3EC6" w14:textId="77777777" w:rsidR="000D7975" w:rsidRPr="000D7975" w:rsidRDefault="000D7975" w:rsidP="000D7975">
      <w:pPr>
        <w:spacing w:line="360" w:lineRule="auto"/>
        <w:rPr>
          <w:rFonts w:eastAsia="Calibri" w:cstheme="minorHAnsi"/>
          <w:lang w:val="pl-PL"/>
        </w:rPr>
      </w:pPr>
    </w:p>
    <w:p w14:paraId="0D39F909" w14:textId="3663E7A6" w:rsidR="000D7975" w:rsidRPr="000D7975" w:rsidRDefault="000D7975" w:rsidP="000D7975">
      <w:pPr>
        <w:spacing w:line="360" w:lineRule="auto"/>
        <w:rPr>
          <w:rFonts w:eastAsia="Calibri" w:cstheme="minorHAnsi"/>
          <w:lang w:val="pl-PL"/>
        </w:rPr>
      </w:pPr>
      <w:r w:rsidRPr="000D7975">
        <w:rPr>
          <w:rFonts w:eastAsia="Calibri" w:cstheme="minorHAnsi"/>
          <w:lang w:val="pl-PL"/>
        </w:rPr>
        <w:lastRenderedPageBreak/>
        <w:t xml:space="preserve">Wskazane powyżej zagadnienia stanowią propozycję ze strony Zamawiającego i powinny zostać rozszerzone przez Wykonawcę, uwzględniając przy tym kwestie wskazane przez Zamawiającego </w:t>
      </w:r>
      <w:r w:rsidR="00384248">
        <w:rPr>
          <w:rFonts w:eastAsia="Calibri" w:cstheme="minorHAnsi"/>
          <w:lang w:val="pl-PL"/>
        </w:rPr>
        <w:br/>
      </w:r>
      <w:r w:rsidRPr="000D7975">
        <w:rPr>
          <w:rFonts w:eastAsia="Calibri" w:cstheme="minorHAnsi"/>
          <w:lang w:val="pl-PL"/>
        </w:rPr>
        <w:t>a program szkolenia powinien zostać  odpowiednio zaktualizowany i realizowany zgodnie z obowiązującym w dniu szkolenia stanem prawnym.</w:t>
      </w:r>
    </w:p>
    <w:p w14:paraId="04139754" w14:textId="77777777" w:rsidR="000D7975" w:rsidRPr="000D7975" w:rsidRDefault="000D7975" w:rsidP="000D7975">
      <w:pPr>
        <w:pStyle w:val="Akapitzlist"/>
        <w:spacing w:before="120" w:line="360" w:lineRule="auto"/>
        <w:ind w:left="0"/>
        <w:rPr>
          <w:rFonts w:asciiTheme="minorHAnsi" w:hAnsiTheme="minorHAnsi" w:cstheme="minorHAnsi"/>
          <w:szCs w:val="24"/>
        </w:rPr>
      </w:pPr>
      <w:r w:rsidRPr="000D7975">
        <w:rPr>
          <w:rFonts w:asciiTheme="minorHAnsi" w:hAnsiTheme="minorHAnsi" w:cstheme="minorHAnsi"/>
          <w:szCs w:val="24"/>
        </w:rPr>
        <w:t xml:space="preserve">Zakres szkolenia ma obejmować zajęcia praktyczne zawierające elementy interakcji </w:t>
      </w:r>
      <w:r w:rsidRPr="000D7975">
        <w:rPr>
          <w:rFonts w:asciiTheme="minorHAnsi" w:hAnsiTheme="minorHAnsi" w:cstheme="minorHAnsi"/>
          <w:szCs w:val="24"/>
        </w:rPr>
        <w:br/>
        <w:t>z uczestnikami oraz uwzględniać czas na udzielenie odpowiedzi na zadawane przez uczestników pytania.</w:t>
      </w:r>
    </w:p>
    <w:p w14:paraId="7090FAB7" w14:textId="77777777" w:rsidR="0033293D" w:rsidRPr="00A00BB2" w:rsidRDefault="0033293D" w:rsidP="0033293D">
      <w:pPr>
        <w:pStyle w:val="Nagwek1"/>
        <w:spacing w:after="240"/>
        <w:rPr>
          <w:lang w:val="pl-PL"/>
        </w:rPr>
      </w:pPr>
      <w:r w:rsidRPr="00A00BB2">
        <w:rPr>
          <w:lang w:val="pl-PL"/>
        </w:rPr>
        <w:t>III. Wymagania po stronie Wykonawcy:</w:t>
      </w:r>
    </w:p>
    <w:p w14:paraId="32EED5EA" w14:textId="77777777" w:rsidR="000D7975" w:rsidRPr="000D7975" w:rsidRDefault="0033293D" w:rsidP="000D7975">
      <w:pPr>
        <w:numPr>
          <w:ilvl w:val="0"/>
          <w:numId w:val="19"/>
        </w:numPr>
        <w:spacing w:line="360" w:lineRule="auto"/>
        <w:ind w:left="284" w:hanging="284"/>
        <w:rPr>
          <w:rFonts w:eastAsia="Times New Roman" w:cstheme="minorHAnsi"/>
        </w:rPr>
      </w:pPr>
      <w:r w:rsidRPr="000D7975">
        <w:rPr>
          <w:rFonts w:cstheme="minorHAnsi"/>
          <w:lang w:val="pl-PL"/>
        </w:rPr>
        <w:t xml:space="preserve">Zapewnienie przez Wykonawcę odpowiednio </w:t>
      </w:r>
      <w:r w:rsidRPr="000D7975">
        <w:rPr>
          <w:rFonts w:cstheme="minorHAnsi"/>
          <w:b/>
          <w:bCs/>
          <w:lang w:val="pl-PL"/>
        </w:rPr>
        <w:t>wykwalifikowanego trenera, który spełnia poniższe warunk</w:t>
      </w:r>
      <w:r w:rsidRPr="000D7975">
        <w:rPr>
          <w:rFonts w:cstheme="minorHAnsi"/>
          <w:lang w:val="pl-PL"/>
        </w:rPr>
        <w:t xml:space="preserve">i: </w:t>
      </w:r>
    </w:p>
    <w:p w14:paraId="0F9148B4" w14:textId="77777777" w:rsidR="000D7975" w:rsidRPr="000D7975" w:rsidRDefault="000D7975" w:rsidP="000D7975">
      <w:pPr>
        <w:numPr>
          <w:ilvl w:val="1"/>
          <w:numId w:val="20"/>
        </w:numPr>
        <w:suppressAutoHyphens/>
        <w:autoSpaceDN w:val="0"/>
        <w:spacing w:line="360" w:lineRule="auto"/>
        <w:ind w:left="567"/>
        <w:textAlignment w:val="baseline"/>
        <w:rPr>
          <w:rFonts w:cstheme="minorHAnsi"/>
        </w:rPr>
      </w:pPr>
      <w:r w:rsidRPr="000D7975">
        <w:rPr>
          <w:rFonts w:cstheme="minorHAnsi"/>
          <w:lang w:val="pl-PL"/>
        </w:rPr>
        <w:t xml:space="preserve">Przeprowadzi szkolenie z zakresu tematycznego wskazanego </w:t>
      </w:r>
      <w:r w:rsidRPr="001D7488">
        <w:rPr>
          <w:rFonts w:cstheme="minorHAnsi"/>
          <w:bCs/>
          <w:color w:val="000000"/>
          <w:lang w:val="pl-PL"/>
        </w:rPr>
        <w:t xml:space="preserve">w pkt. </w:t>
      </w:r>
      <w:r w:rsidRPr="001D7488">
        <w:rPr>
          <w:rFonts w:cstheme="minorHAnsi"/>
          <w:bCs/>
          <w:color w:val="000000"/>
        </w:rPr>
        <w:t>II.</w:t>
      </w:r>
      <w:r w:rsidRPr="000D7975">
        <w:rPr>
          <w:rFonts w:cstheme="minorHAnsi"/>
        </w:rPr>
        <w:t xml:space="preserve"> </w:t>
      </w:r>
    </w:p>
    <w:p w14:paraId="539EDAEF" w14:textId="77777777" w:rsidR="000D7975" w:rsidRPr="000D7975" w:rsidRDefault="000D7975" w:rsidP="000D7975">
      <w:pPr>
        <w:suppressAutoHyphens/>
        <w:autoSpaceDN w:val="0"/>
        <w:spacing w:line="360" w:lineRule="auto"/>
        <w:ind w:left="567"/>
        <w:textAlignment w:val="baseline"/>
        <w:rPr>
          <w:rFonts w:cstheme="minorHAnsi"/>
          <w:b/>
          <w:color w:val="000000"/>
          <w:lang w:val="pl-PL"/>
        </w:rPr>
      </w:pPr>
      <w:r w:rsidRPr="000D7975">
        <w:rPr>
          <w:rFonts w:cstheme="minorHAnsi"/>
          <w:lang w:val="pl-PL"/>
        </w:rPr>
        <w:t xml:space="preserve">Szkolenie powinno się składać z co najmniej takich elementów jak: </w:t>
      </w:r>
    </w:p>
    <w:p w14:paraId="1041EFD9" w14:textId="77777777" w:rsidR="000D7975" w:rsidRPr="000D7975" w:rsidRDefault="000D7975" w:rsidP="000D7975">
      <w:pPr>
        <w:pStyle w:val="Akapitzlist"/>
        <w:numPr>
          <w:ilvl w:val="0"/>
          <w:numId w:val="33"/>
        </w:numPr>
        <w:spacing w:after="160" w:line="360" w:lineRule="auto"/>
        <w:ind w:left="851" w:hanging="283"/>
        <w:rPr>
          <w:rFonts w:asciiTheme="minorHAnsi" w:hAnsiTheme="minorHAnsi" w:cstheme="minorHAnsi"/>
          <w:szCs w:val="24"/>
        </w:rPr>
      </w:pPr>
      <w:r w:rsidRPr="000D7975">
        <w:rPr>
          <w:rFonts w:asciiTheme="minorHAnsi" w:hAnsiTheme="minorHAnsi" w:cstheme="minorHAnsi"/>
          <w:szCs w:val="24"/>
        </w:rPr>
        <w:t xml:space="preserve">omówienie zawartości materiałów szkoleniowych (w tym: prezentacji oraz materiałów szkoleniowych, które otrzymają uczestnicy); </w:t>
      </w:r>
    </w:p>
    <w:p w14:paraId="4C9B1652" w14:textId="77777777" w:rsidR="000D7975" w:rsidRPr="000D7975" w:rsidRDefault="000D7975" w:rsidP="000D7975">
      <w:pPr>
        <w:pStyle w:val="Akapitzlist"/>
        <w:numPr>
          <w:ilvl w:val="0"/>
          <w:numId w:val="33"/>
        </w:numPr>
        <w:spacing w:after="160" w:line="360" w:lineRule="auto"/>
        <w:ind w:left="851" w:hanging="283"/>
        <w:rPr>
          <w:rFonts w:asciiTheme="minorHAnsi" w:hAnsiTheme="minorHAnsi" w:cstheme="minorHAnsi"/>
          <w:szCs w:val="24"/>
        </w:rPr>
      </w:pPr>
      <w:r w:rsidRPr="000D7975">
        <w:rPr>
          <w:rFonts w:asciiTheme="minorHAnsi" w:hAnsiTheme="minorHAnsi" w:cstheme="minorHAnsi"/>
          <w:szCs w:val="24"/>
        </w:rPr>
        <w:t xml:space="preserve">omówienie przykładów praktycznych; </w:t>
      </w:r>
    </w:p>
    <w:p w14:paraId="74B4345B" w14:textId="31BAABC7" w:rsidR="000D7975" w:rsidRPr="000D7975" w:rsidRDefault="000D7975" w:rsidP="000D7975">
      <w:pPr>
        <w:pStyle w:val="Akapitzlist"/>
        <w:numPr>
          <w:ilvl w:val="0"/>
          <w:numId w:val="33"/>
        </w:numPr>
        <w:spacing w:after="160" w:line="360" w:lineRule="auto"/>
        <w:ind w:left="851" w:hanging="283"/>
        <w:rPr>
          <w:rFonts w:asciiTheme="minorHAnsi" w:hAnsiTheme="minorHAnsi" w:cstheme="minorHAnsi"/>
          <w:szCs w:val="24"/>
        </w:rPr>
      </w:pPr>
      <w:r w:rsidRPr="000D7975">
        <w:rPr>
          <w:rFonts w:asciiTheme="minorHAnsi" w:hAnsiTheme="minorHAnsi" w:cstheme="minorHAnsi"/>
          <w:szCs w:val="24"/>
        </w:rPr>
        <w:t xml:space="preserve">udzielanie merytorycznych odpowiedzi na pytania uczestników (podawanie przykładów </w:t>
      </w:r>
      <w:r w:rsidR="00384248">
        <w:rPr>
          <w:rFonts w:asciiTheme="minorHAnsi" w:hAnsiTheme="minorHAnsi" w:cstheme="minorHAnsi"/>
          <w:szCs w:val="24"/>
        </w:rPr>
        <w:br/>
      </w:r>
      <w:r w:rsidRPr="000D7975">
        <w:rPr>
          <w:rFonts w:asciiTheme="minorHAnsi" w:hAnsiTheme="minorHAnsi" w:cstheme="minorHAnsi"/>
          <w:szCs w:val="24"/>
        </w:rPr>
        <w:t xml:space="preserve">i wyczerpujących uzasadnień); </w:t>
      </w:r>
    </w:p>
    <w:p w14:paraId="40498ED4" w14:textId="77777777" w:rsidR="000D7975" w:rsidRPr="000D7975" w:rsidRDefault="000D7975" w:rsidP="000D7975">
      <w:pPr>
        <w:pStyle w:val="Akapitzlist"/>
        <w:numPr>
          <w:ilvl w:val="0"/>
          <w:numId w:val="33"/>
        </w:numPr>
        <w:spacing w:line="360" w:lineRule="auto"/>
        <w:ind w:left="851" w:hanging="283"/>
        <w:rPr>
          <w:rFonts w:asciiTheme="minorHAnsi" w:hAnsiTheme="minorHAnsi" w:cstheme="minorHAnsi"/>
          <w:szCs w:val="24"/>
        </w:rPr>
      </w:pPr>
      <w:r w:rsidRPr="000D7975">
        <w:rPr>
          <w:rFonts w:asciiTheme="minorHAnsi" w:hAnsiTheme="minorHAnsi" w:cstheme="minorHAnsi"/>
          <w:szCs w:val="24"/>
        </w:rPr>
        <w:t>możliwość skorzystania z konsultacji. W przypadku, gdy uczestnicy szkolenia zgłoszą kwestie problemowe w zakresie merytorycznym, których trener nie będzie mógł rozstrzygnąć podczas szkolenia, Wykonawca zobowiązuje się zebrać pytania i udzielić na nie odpowiedzi w formie pisemnej lub elektronicznej przekazując informacje Zamawiającemu w terminie do 14 dni od dnia szkolenia.</w:t>
      </w:r>
    </w:p>
    <w:p w14:paraId="60F939F3" w14:textId="77777777" w:rsidR="000D7975" w:rsidRPr="000D7975" w:rsidRDefault="000D7975" w:rsidP="000D7975">
      <w:pPr>
        <w:numPr>
          <w:ilvl w:val="0"/>
          <w:numId w:val="20"/>
        </w:numPr>
        <w:spacing w:line="360" w:lineRule="auto"/>
        <w:ind w:left="567" w:hanging="283"/>
        <w:rPr>
          <w:rFonts w:cstheme="minorHAnsi"/>
          <w:lang w:val="pl-PL"/>
        </w:rPr>
      </w:pPr>
      <w:r w:rsidRPr="000D7975">
        <w:rPr>
          <w:rFonts w:cstheme="minorHAnsi"/>
          <w:lang w:val="pl-PL"/>
        </w:rPr>
        <w:t>Spełnia poniższe warunki:</w:t>
      </w:r>
    </w:p>
    <w:p w14:paraId="5430FE6F" w14:textId="77777777" w:rsidR="000D7975" w:rsidRPr="000D7975" w:rsidRDefault="000D7975" w:rsidP="000D7975">
      <w:pPr>
        <w:pStyle w:val="Akapitzlist"/>
        <w:numPr>
          <w:ilvl w:val="0"/>
          <w:numId w:val="22"/>
        </w:numPr>
        <w:spacing w:after="200" w:line="360" w:lineRule="auto"/>
        <w:ind w:left="851" w:hanging="284"/>
        <w:rPr>
          <w:rFonts w:asciiTheme="minorHAnsi" w:hAnsiTheme="minorHAnsi" w:cstheme="minorHAnsi"/>
          <w:szCs w:val="24"/>
        </w:rPr>
      </w:pPr>
      <w:r w:rsidRPr="000D7975">
        <w:rPr>
          <w:rFonts w:asciiTheme="minorHAnsi" w:hAnsiTheme="minorHAnsi" w:cstheme="minorHAnsi"/>
          <w:szCs w:val="24"/>
        </w:rPr>
        <w:t>Posiada wykształcenie wyższe.</w:t>
      </w:r>
    </w:p>
    <w:p w14:paraId="769DDC63" w14:textId="77777777" w:rsidR="000D7975" w:rsidRPr="000D7975" w:rsidRDefault="000D7975" w:rsidP="000D7975">
      <w:pPr>
        <w:pStyle w:val="Akapitzlist"/>
        <w:numPr>
          <w:ilvl w:val="0"/>
          <w:numId w:val="22"/>
        </w:numPr>
        <w:spacing w:after="200" w:line="360" w:lineRule="auto"/>
        <w:ind w:left="851" w:hanging="284"/>
        <w:rPr>
          <w:rFonts w:asciiTheme="minorHAnsi" w:hAnsiTheme="minorHAnsi" w:cstheme="minorHAnsi"/>
          <w:b/>
          <w:i/>
          <w:szCs w:val="24"/>
        </w:rPr>
      </w:pPr>
      <w:r w:rsidRPr="000D7975">
        <w:rPr>
          <w:rFonts w:asciiTheme="minorHAnsi" w:hAnsiTheme="minorHAnsi" w:cstheme="minorHAnsi"/>
          <w:szCs w:val="24"/>
        </w:rPr>
        <w:t xml:space="preserve">Przeprowadził min. 200 godzin szkoleń z zakresu </w:t>
      </w:r>
      <w:r w:rsidRPr="000D7975">
        <w:rPr>
          <w:rFonts w:asciiTheme="minorHAnsi" w:hAnsiTheme="minorHAnsi" w:cstheme="minorHAnsi"/>
          <w:b/>
          <w:i/>
          <w:iCs/>
          <w:szCs w:val="24"/>
        </w:rPr>
        <w:t>„</w:t>
      </w:r>
      <w:r w:rsidRPr="000D7975">
        <w:rPr>
          <w:rFonts w:asciiTheme="minorHAnsi" w:hAnsiTheme="minorHAnsi" w:cstheme="minorHAnsi"/>
          <w:b/>
          <w:i/>
          <w:szCs w:val="24"/>
        </w:rPr>
        <w:t>Komunikacji w organizacji</w:t>
      </w:r>
      <w:r w:rsidRPr="000D7975">
        <w:rPr>
          <w:rFonts w:asciiTheme="minorHAnsi" w:hAnsiTheme="minorHAnsi" w:cstheme="minorHAnsi"/>
          <w:b/>
          <w:i/>
          <w:iCs/>
          <w:szCs w:val="24"/>
        </w:rPr>
        <w:t>”.</w:t>
      </w:r>
    </w:p>
    <w:p w14:paraId="211CA9AB" w14:textId="77777777" w:rsidR="000D7975" w:rsidRPr="000D7975" w:rsidRDefault="000D7975" w:rsidP="000D7975">
      <w:pPr>
        <w:pStyle w:val="Akapitzlist"/>
        <w:numPr>
          <w:ilvl w:val="0"/>
          <w:numId w:val="34"/>
        </w:numPr>
        <w:spacing w:after="200" w:line="360" w:lineRule="auto"/>
        <w:ind w:left="284"/>
        <w:rPr>
          <w:rFonts w:asciiTheme="minorHAnsi" w:hAnsiTheme="minorHAnsi" w:cstheme="minorHAnsi"/>
          <w:szCs w:val="24"/>
        </w:rPr>
      </w:pPr>
      <w:r w:rsidRPr="000D7975">
        <w:rPr>
          <w:rFonts w:asciiTheme="minorHAnsi" w:hAnsiTheme="minorHAnsi" w:cstheme="minorHAnsi"/>
          <w:szCs w:val="24"/>
        </w:rPr>
        <w:t>Wykonawca przygotuje materiały szkoleniowe, w tym prezentacje multimedialne prezentowane podczas szkolenia, dodatkowe materiały merytoryczne, program szkolenia oraz ankietę ewaluacyjną.</w:t>
      </w:r>
    </w:p>
    <w:p w14:paraId="63A5C795" w14:textId="77777777" w:rsidR="000D7975" w:rsidRPr="000D7975" w:rsidRDefault="000D7975" w:rsidP="000D7975">
      <w:pPr>
        <w:pStyle w:val="Akapitzlist"/>
        <w:numPr>
          <w:ilvl w:val="0"/>
          <w:numId w:val="34"/>
        </w:numPr>
        <w:spacing w:after="200" w:line="360" w:lineRule="auto"/>
        <w:ind w:left="284"/>
        <w:rPr>
          <w:rFonts w:asciiTheme="minorHAnsi" w:hAnsiTheme="minorHAnsi" w:cstheme="minorHAnsi"/>
          <w:szCs w:val="24"/>
        </w:rPr>
      </w:pPr>
      <w:r w:rsidRPr="000D7975">
        <w:rPr>
          <w:rFonts w:asciiTheme="minorHAnsi" w:hAnsiTheme="minorHAnsi" w:cstheme="minorHAnsi"/>
          <w:szCs w:val="24"/>
        </w:rPr>
        <w:t xml:space="preserve">Wykonawca przedstawi do akceptacji Zamawiającego wzór certyfikatu/zaświadczenia, ankietę, program szkolenia oraz materiały szkoleniowe o treści adekwatnej do omawianej tematyki szkolenia, opatrzone odpowiednimi logotypami w terminie 5 dni roboczych od dnia podpisania umowy. Materiały muszą zostać opatrzone odpowiednimi znakami, zgodnie z Księgą </w:t>
      </w:r>
      <w:r w:rsidRPr="000D7975">
        <w:rPr>
          <w:rFonts w:asciiTheme="minorHAnsi" w:hAnsiTheme="minorHAnsi" w:cstheme="minorHAnsi"/>
          <w:szCs w:val="24"/>
        </w:rPr>
        <w:lastRenderedPageBreak/>
        <w:t>Tożsamości Wizualnej marki Fundusze Europejskie 2021 – 2027. Wszystkie znaki należy zamieścić w wersji pełnokolorowej. Zamawiający zastrzega sobie prawo doprecyzowania zagadnień szkolenia. Akceptacja nastąpi drogą elektroniczną.</w:t>
      </w:r>
    </w:p>
    <w:p w14:paraId="69E67D63" w14:textId="77777777" w:rsidR="000D7975" w:rsidRPr="000D7975" w:rsidRDefault="000D7975" w:rsidP="000D7975">
      <w:pPr>
        <w:pStyle w:val="Akapitzlist"/>
        <w:numPr>
          <w:ilvl w:val="0"/>
          <w:numId w:val="34"/>
        </w:numPr>
        <w:spacing w:after="200" w:line="360" w:lineRule="auto"/>
        <w:ind w:left="284"/>
        <w:rPr>
          <w:rFonts w:asciiTheme="minorHAnsi" w:hAnsiTheme="minorHAnsi" w:cstheme="minorHAnsi"/>
          <w:szCs w:val="24"/>
        </w:rPr>
      </w:pPr>
      <w:r w:rsidRPr="000D7975">
        <w:rPr>
          <w:rFonts w:asciiTheme="minorHAnsi" w:hAnsiTheme="minorHAnsi" w:cstheme="minorHAnsi"/>
          <w:szCs w:val="24"/>
        </w:rPr>
        <w:t xml:space="preserve">Wykonawca przygotuje i dostarczy Zamawiającemu ankiety oceniające szkolenie oraz sporządzi na ich podstawie raport (wraz z umieszczeniem odpowiednich logotypów) </w:t>
      </w:r>
      <w:r w:rsidRPr="000D7975">
        <w:rPr>
          <w:rFonts w:asciiTheme="minorHAnsi" w:hAnsiTheme="minorHAnsi" w:cstheme="minorHAnsi"/>
          <w:szCs w:val="24"/>
        </w:rPr>
        <w:br/>
        <w:t xml:space="preserve">z realizacji szkolenia w terminie 5 dni roboczych od dnia wykonania usługi (szkolenia). </w:t>
      </w:r>
    </w:p>
    <w:p w14:paraId="4A652C23" w14:textId="7C4B196B" w:rsidR="000D7975" w:rsidRPr="000D7975" w:rsidRDefault="000D7975" w:rsidP="000D7975">
      <w:pPr>
        <w:pStyle w:val="Akapitzlist"/>
        <w:numPr>
          <w:ilvl w:val="0"/>
          <w:numId w:val="34"/>
        </w:numPr>
        <w:spacing w:after="200" w:line="360" w:lineRule="auto"/>
        <w:ind w:left="284"/>
        <w:rPr>
          <w:rFonts w:asciiTheme="minorHAnsi" w:hAnsiTheme="minorHAnsi" w:cstheme="minorHAnsi"/>
          <w:szCs w:val="24"/>
        </w:rPr>
      </w:pPr>
      <w:r w:rsidRPr="000D7975">
        <w:rPr>
          <w:rFonts w:asciiTheme="minorHAnsi" w:hAnsiTheme="minorHAnsi" w:cstheme="minorHAnsi"/>
          <w:szCs w:val="24"/>
        </w:rPr>
        <w:t xml:space="preserve">Wykonawca przygotuje listę obecności na podstawie wykazu osób przesłanego przez Zamawiającego na 1 dzień roboczy (do godz.12:00) przed planowanym terminem szkolenia </w:t>
      </w:r>
      <w:r w:rsidR="00384248">
        <w:rPr>
          <w:rFonts w:asciiTheme="minorHAnsi" w:hAnsiTheme="minorHAnsi" w:cstheme="minorHAnsi"/>
          <w:szCs w:val="24"/>
        </w:rPr>
        <w:br/>
      </w:r>
      <w:r w:rsidRPr="000D7975">
        <w:rPr>
          <w:rFonts w:asciiTheme="minorHAnsi" w:hAnsiTheme="minorHAnsi" w:cstheme="minorHAnsi"/>
          <w:szCs w:val="24"/>
        </w:rPr>
        <w:t>i dostarczy Zamawiającemu oryginały w terminie 5 dni roboczych od dnia wykonania usługi (szkolenia).</w:t>
      </w:r>
    </w:p>
    <w:p w14:paraId="265B0725" w14:textId="77777777" w:rsidR="000D7975" w:rsidRPr="000D7975" w:rsidRDefault="000D7975" w:rsidP="000D7975">
      <w:pPr>
        <w:pStyle w:val="Akapitzlist"/>
        <w:numPr>
          <w:ilvl w:val="0"/>
          <w:numId w:val="34"/>
        </w:numPr>
        <w:spacing w:line="360" w:lineRule="auto"/>
        <w:ind w:left="284" w:hanging="426"/>
        <w:rPr>
          <w:rFonts w:asciiTheme="minorHAnsi" w:hAnsiTheme="minorHAnsi" w:cstheme="minorHAnsi"/>
          <w:bCs/>
          <w:szCs w:val="24"/>
        </w:rPr>
      </w:pPr>
      <w:r w:rsidRPr="000D7975">
        <w:rPr>
          <w:rFonts w:asciiTheme="minorHAnsi" w:hAnsiTheme="minorHAnsi" w:cstheme="minorHAnsi"/>
          <w:szCs w:val="24"/>
        </w:rPr>
        <w:t>Wykonawca przygotuje certyfikaty lub zaświadczenia dotyczące ukończenia szkolenia. Certyfikaty/ zaświadczenia Wykonawca wykona na podstawie list uczestników przesłanych przez Zamawiającego, na 1 dzień roboczy (do godz.12:00) przed planowanym terminem szkolenia danej grupy. Kserokopie ww. dokumentów Wykonawca dostarczy do Zamawiającego w przeciągu 5 dni roboczych od dnia wykonania usługi (szkolenia). W przypadku realizacji cyklu szkoleń Zamawiający dopuszcza przekazanie dokumentacji zbiorczo tj. po zakończeniu realizacji szkoleń dla wszystkich grup.</w:t>
      </w:r>
    </w:p>
    <w:p w14:paraId="0D2DD469" w14:textId="77777777" w:rsidR="000D7975" w:rsidRPr="000D7975" w:rsidRDefault="000D7975" w:rsidP="000D7975">
      <w:pPr>
        <w:numPr>
          <w:ilvl w:val="0"/>
          <w:numId w:val="34"/>
        </w:numPr>
        <w:spacing w:line="360" w:lineRule="auto"/>
        <w:ind w:left="284" w:hanging="426"/>
        <w:rPr>
          <w:rFonts w:eastAsia="Calibri" w:cstheme="minorHAnsi"/>
          <w:bCs/>
          <w:lang w:val="pl-PL"/>
        </w:rPr>
      </w:pPr>
      <w:r w:rsidRPr="000D7975">
        <w:rPr>
          <w:rFonts w:cstheme="minorHAnsi"/>
          <w:bCs/>
          <w:lang w:val="pl-PL"/>
        </w:rPr>
        <w:t xml:space="preserve">Wykonawca zapewni co najmniej 1 osobę odpowiedzialną za koordynację zadania i współpracę z Zamawiającym, w tym kwestie organizacyjne i obsługę grup szkoleniowych, </w:t>
      </w:r>
      <w:r w:rsidRPr="000D7975">
        <w:rPr>
          <w:rFonts w:eastAsia="Calibri" w:cstheme="minorHAnsi"/>
          <w:bCs/>
          <w:lang w:val="pl-PL"/>
        </w:rPr>
        <w:t xml:space="preserve">która w okresie ostatnich 3 lat przed terminem składania ofert obsługiwała przynajmniej 3 usługi dotyczące realizacji szkoleń </w:t>
      </w:r>
      <w:r w:rsidRPr="000D7975">
        <w:rPr>
          <w:rFonts w:cstheme="minorHAnsi"/>
          <w:color w:val="000000"/>
          <w:lang w:val="pl-PL"/>
        </w:rPr>
        <w:t>każdorazowo</w:t>
      </w:r>
      <w:r w:rsidRPr="000D7975">
        <w:rPr>
          <w:rFonts w:eastAsia="Calibri" w:cstheme="minorHAnsi"/>
          <w:bCs/>
          <w:lang w:val="pl-PL"/>
        </w:rPr>
        <w:t xml:space="preserve"> dla grupy liczącej co najmniej 40 osób</w:t>
      </w:r>
      <w:r w:rsidRPr="000D7975">
        <w:rPr>
          <w:rFonts w:cstheme="minorHAnsi"/>
          <w:bCs/>
          <w:lang w:val="pl-PL"/>
        </w:rPr>
        <w:t>.</w:t>
      </w:r>
    </w:p>
    <w:p w14:paraId="323A7BF0" w14:textId="29E50E68" w:rsidR="000D7975" w:rsidRPr="000D7975" w:rsidRDefault="000D7975" w:rsidP="000D7975">
      <w:pPr>
        <w:pStyle w:val="Akapitzlist"/>
        <w:numPr>
          <w:ilvl w:val="0"/>
          <w:numId w:val="34"/>
        </w:numPr>
        <w:tabs>
          <w:tab w:val="num" w:pos="142"/>
        </w:tabs>
        <w:spacing w:after="200" w:line="360" w:lineRule="auto"/>
        <w:ind w:left="284" w:hanging="284"/>
        <w:rPr>
          <w:rFonts w:asciiTheme="minorHAnsi" w:eastAsia="Calibri" w:hAnsiTheme="minorHAnsi" w:cstheme="minorHAnsi"/>
          <w:bCs/>
          <w:iCs/>
          <w:color w:val="000000"/>
          <w:szCs w:val="24"/>
          <w:lang w:eastAsia="en-US"/>
        </w:rPr>
      </w:pPr>
      <w:r w:rsidRPr="000D7975">
        <w:rPr>
          <w:rFonts w:asciiTheme="minorHAnsi" w:hAnsiTheme="minorHAnsi" w:cstheme="minorHAnsi"/>
          <w:bCs/>
          <w:iCs/>
          <w:color w:val="000000"/>
          <w:szCs w:val="24"/>
        </w:rPr>
        <w:t xml:space="preserve">Zamawiający zastrzega sobie prawo do wyznaczenia do dwóch osób na szkolenie, w celu kontroli, w każdym momencie realizacji Umowy w zakresie jej zgodności z przedłożoną ofertą, </w:t>
      </w:r>
      <w:r w:rsidR="00384248">
        <w:rPr>
          <w:rFonts w:asciiTheme="minorHAnsi" w:hAnsiTheme="minorHAnsi" w:cstheme="minorHAnsi"/>
          <w:bCs/>
          <w:iCs/>
          <w:color w:val="000000"/>
          <w:szCs w:val="24"/>
        </w:rPr>
        <w:br/>
      </w:r>
      <w:r w:rsidRPr="000D7975">
        <w:rPr>
          <w:rFonts w:asciiTheme="minorHAnsi" w:hAnsiTheme="minorHAnsi" w:cstheme="minorHAnsi"/>
          <w:bCs/>
          <w:iCs/>
          <w:color w:val="000000"/>
          <w:szCs w:val="24"/>
        </w:rPr>
        <w:t>a w szczególności badania frekwencji uczestników szkolenia, zgodności treści zajęć z założonymi w programie. Ewentualne nieprawidłowości Zamawiający wskaże Wykonawcy w formie elektronicznej (e-mail) w terminie do 2 dni roboczych po zakończonym szkoleniu. Kontrola, która może wiązać się z udziałem do 2 przedstawicieli ze strony Zamawiającego w części lub całości szkolenia jest bezkosztowa, tzn. Wykonawca nie wlicza kosztu udziału przedstawiciela ze strony Zamawiającego przy wystawianiu faktury. Przedstawiciele ze strony Zamawiającego będą mieli możliwość uczestniczenia w szkoleniu na takich samych prawach jak pozostali uczestnicy szkolenia.</w:t>
      </w:r>
    </w:p>
    <w:p w14:paraId="08B17E15" w14:textId="5366670C" w:rsidR="000D7975" w:rsidRPr="000D7975" w:rsidRDefault="000D7975" w:rsidP="000D7975">
      <w:pPr>
        <w:pStyle w:val="Akapitzlist"/>
        <w:numPr>
          <w:ilvl w:val="0"/>
          <w:numId w:val="34"/>
        </w:numPr>
        <w:spacing w:after="200" w:line="360" w:lineRule="auto"/>
        <w:ind w:left="284" w:hanging="426"/>
        <w:rPr>
          <w:rFonts w:asciiTheme="minorHAnsi" w:hAnsiTheme="minorHAnsi" w:cstheme="minorHAnsi"/>
          <w:bCs/>
          <w:szCs w:val="24"/>
        </w:rPr>
      </w:pPr>
      <w:r w:rsidRPr="000D7975">
        <w:rPr>
          <w:rFonts w:asciiTheme="minorHAnsi" w:hAnsiTheme="minorHAnsi" w:cstheme="minorHAnsi"/>
          <w:bCs/>
          <w:szCs w:val="24"/>
        </w:rPr>
        <w:t xml:space="preserve">Wykonawca zobowiązany jest do </w:t>
      </w:r>
      <w:r w:rsidRPr="000D7975">
        <w:rPr>
          <w:rFonts w:asciiTheme="minorHAnsi" w:hAnsiTheme="minorHAnsi" w:cstheme="minorHAnsi"/>
          <w:szCs w:val="24"/>
        </w:rPr>
        <w:t xml:space="preserve">zapewnienia przestrzegania bezpieczeństwa i higieny pracy oraz ochrony zdrowia na etapie realizacji zamówienia. </w:t>
      </w:r>
    </w:p>
    <w:p w14:paraId="1C3EA194" w14:textId="77777777" w:rsidR="000D7975" w:rsidRPr="000D7975" w:rsidRDefault="000D7975" w:rsidP="000D7975">
      <w:pPr>
        <w:pStyle w:val="Akapitzlist"/>
        <w:numPr>
          <w:ilvl w:val="0"/>
          <w:numId w:val="34"/>
        </w:numPr>
        <w:spacing w:line="360" w:lineRule="auto"/>
        <w:ind w:left="284" w:hanging="426"/>
        <w:rPr>
          <w:rFonts w:asciiTheme="minorHAnsi" w:hAnsiTheme="minorHAnsi" w:cstheme="minorHAnsi"/>
          <w:bCs/>
          <w:szCs w:val="24"/>
        </w:rPr>
      </w:pPr>
      <w:r w:rsidRPr="000D7975">
        <w:rPr>
          <w:rFonts w:asciiTheme="minorHAnsi" w:hAnsiTheme="minorHAnsi" w:cstheme="minorHAnsi"/>
          <w:bCs/>
          <w:szCs w:val="24"/>
        </w:rPr>
        <w:lastRenderedPageBreak/>
        <w:t>Wykonawca przygotuje</w:t>
      </w:r>
      <w:r w:rsidRPr="000D7975">
        <w:rPr>
          <w:rFonts w:asciiTheme="minorHAnsi" w:hAnsiTheme="minorHAnsi" w:cstheme="minorHAnsi"/>
          <w:szCs w:val="24"/>
        </w:rPr>
        <w:t xml:space="preserve"> i dostarczy Zamawiającemu w terminie 5 dni roboczych od dnia wykonania usługi szkoleniowej dokumentację w formie papierowej i/lub elektronicznej, jak również dostarczy jeden egzemplarz materiałów szkoleniowych oraz pomocniczych celem archiwizacji dokumentów wraz z Ankietami oraz Raportem z realizacji szkolenia w terminie 5 dni roboczych od dnia wykonania usługi.</w:t>
      </w:r>
      <w:r w:rsidRPr="000D7975">
        <w:rPr>
          <w:rFonts w:asciiTheme="minorHAnsi" w:hAnsiTheme="minorHAnsi" w:cstheme="minorHAnsi"/>
        </w:rPr>
        <w:t xml:space="preserve"> </w:t>
      </w:r>
      <w:r w:rsidRPr="000D7975">
        <w:rPr>
          <w:rFonts w:asciiTheme="minorHAnsi" w:hAnsiTheme="minorHAnsi" w:cstheme="minorHAnsi"/>
          <w:szCs w:val="24"/>
        </w:rPr>
        <w:t>W przypadku realizacji cyklu szkoleń Zamawiający dopuszcza przekazanie dokumentacji zbiorczo tj. po zakończeniu realizacji szkoleń dla wszystkich grup.</w:t>
      </w:r>
    </w:p>
    <w:p w14:paraId="29C97C37" w14:textId="77777777" w:rsidR="000D7975" w:rsidRPr="000D7975" w:rsidRDefault="000D7975" w:rsidP="000D7975">
      <w:pPr>
        <w:pStyle w:val="Akapitzlist"/>
        <w:numPr>
          <w:ilvl w:val="0"/>
          <w:numId w:val="34"/>
        </w:numPr>
        <w:spacing w:after="200" w:line="360" w:lineRule="auto"/>
        <w:ind w:left="284" w:hanging="426"/>
        <w:rPr>
          <w:rFonts w:asciiTheme="minorHAnsi" w:hAnsiTheme="minorHAnsi" w:cstheme="minorHAnsi"/>
          <w:bCs/>
          <w:szCs w:val="24"/>
        </w:rPr>
      </w:pPr>
      <w:r w:rsidRPr="000D7975">
        <w:rPr>
          <w:rFonts w:asciiTheme="minorHAnsi" w:hAnsiTheme="minorHAnsi" w:cstheme="minorHAnsi"/>
          <w:color w:val="000000"/>
          <w:szCs w:val="24"/>
        </w:rPr>
        <w:t>Wykonawca umieści na materiałach szkoleniowych, programie, ankiecie  i certyfikatach wymagane</w:t>
      </w:r>
      <w:r w:rsidRPr="000D7975">
        <w:rPr>
          <w:rFonts w:asciiTheme="minorHAnsi" w:hAnsiTheme="minorHAnsi" w:cstheme="minorHAnsi"/>
          <w:szCs w:val="24"/>
        </w:rPr>
        <w:t xml:space="preserve"> </w:t>
      </w:r>
      <w:r w:rsidRPr="000D7975">
        <w:rPr>
          <w:rFonts w:asciiTheme="minorHAnsi" w:hAnsiTheme="minorHAnsi" w:cstheme="minorHAnsi"/>
          <w:color w:val="000000"/>
          <w:szCs w:val="24"/>
        </w:rPr>
        <w:t xml:space="preserve">logotypy: </w:t>
      </w:r>
    </w:p>
    <w:p w14:paraId="31AF0E77" w14:textId="77777777" w:rsidR="000D7975" w:rsidRPr="000D7975" w:rsidRDefault="000D7975" w:rsidP="000D7975">
      <w:pPr>
        <w:pStyle w:val="Akapitzlist"/>
        <w:numPr>
          <w:ilvl w:val="0"/>
          <w:numId w:val="25"/>
        </w:numPr>
        <w:spacing w:after="200" w:line="360" w:lineRule="auto"/>
        <w:ind w:left="567" w:hanging="283"/>
        <w:rPr>
          <w:rFonts w:asciiTheme="minorHAnsi" w:hAnsiTheme="minorHAnsi" w:cstheme="minorHAnsi"/>
          <w:color w:val="000000"/>
          <w:szCs w:val="24"/>
        </w:rPr>
      </w:pPr>
      <w:r w:rsidRPr="000D7975">
        <w:rPr>
          <w:rFonts w:asciiTheme="minorHAnsi" w:hAnsiTheme="minorHAnsi" w:cstheme="minorHAnsi"/>
          <w:color w:val="000000"/>
          <w:szCs w:val="24"/>
        </w:rPr>
        <w:t>znak Programu Funduszy Europejskich,</w:t>
      </w:r>
    </w:p>
    <w:p w14:paraId="23CAC5D2" w14:textId="77777777" w:rsidR="000D7975" w:rsidRPr="000D7975" w:rsidRDefault="000D7975" w:rsidP="000D7975">
      <w:pPr>
        <w:pStyle w:val="Akapitzlist"/>
        <w:numPr>
          <w:ilvl w:val="0"/>
          <w:numId w:val="25"/>
        </w:numPr>
        <w:spacing w:after="200" w:line="360" w:lineRule="auto"/>
        <w:ind w:left="567" w:hanging="283"/>
        <w:rPr>
          <w:rFonts w:asciiTheme="minorHAnsi" w:hAnsiTheme="minorHAnsi" w:cstheme="minorHAnsi"/>
          <w:color w:val="000000"/>
          <w:szCs w:val="24"/>
        </w:rPr>
      </w:pPr>
      <w:r w:rsidRPr="000D7975">
        <w:rPr>
          <w:rFonts w:asciiTheme="minorHAnsi" w:hAnsiTheme="minorHAnsi" w:cstheme="minorHAnsi"/>
          <w:color w:val="000000"/>
          <w:szCs w:val="24"/>
        </w:rPr>
        <w:t>znak Unii Europejskiej,</w:t>
      </w:r>
    </w:p>
    <w:p w14:paraId="3513D3EB" w14:textId="77777777" w:rsidR="000D7975" w:rsidRPr="000D7975" w:rsidRDefault="000D7975" w:rsidP="000D7975">
      <w:pPr>
        <w:pStyle w:val="Akapitzlist"/>
        <w:numPr>
          <w:ilvl w:val="0"/>
          <w:numId w:val="25"/>
        </w:numPr>
        <w:spacing w:after="200" w:line="360" w:lineRule="auto"/>
        <w:ind w:left="567" w:hanging="283"/>
        <w:rPr>
          <w:rFonts w:asciiTheme="minorHAnsi" w:hAnsiTheme="minorHAnsi" w:cstheme="minorHAnsi"/>
          <w:color w:val="000000"/>
          <w:szCs w:val="24"/>
        </w:rPr>
      </w:pPr>
      <w:r w:rsidRPr="000D7975">
        <w:rPr>
          <w:rFonts w:asciiTheme="minorHAnsi" w:hAnsiTheme="minorHAnsi" w:cstheme="minorHAnsi"/>
          <w:color w:val="000000"/>
          <w:szCs w:val="24"/>
        </w:rPr>
        <w:t xml:space="preserve">znak barw Rzeczpospolitej Polskiej, </w:t>
      </w:r>
    </w:p>
    <w:p w14:paraId="54B5B4EA" w14:textId="77777777" w:rsidR="000D7975" w:rsidRPr="000D7975" w:rsidRDefault="000D7975" w:rsidP="000D7975">
      <w:pPr>
        <w:pStyle w:val="Akapitzlist"/>
        <w:numPr>
          <w:ilvl w:val="0"/>
          <w:numId w:val="25"/>
        </w:numPr>
        <w:spacing w:after="200" w:line="360" w:lineRule="auto"/>
        <w:ind w:left="567" w:hanging="283"/>
        <w:rPr>
          <w:rFonts w:asciiTheme="minorHAnsi" w:hAnsiTheme="minorHAnsi" w:cstheme="minorHAnsi"/>
          <w:color w:val="000000"/>
          <w:szCs w:val="24"/>
        </w:rPr>
      </w:pPr>
      <w:r w:rsidRPr="000D7975">
        <w:rPr>
          <w:rFonts w:asciiTheme="minorHAnsi" w:hAnsiTheme="minorHAnsi" w:cstheme="minorHAnsi"/>
          <w:color w:val="000000"/>
          <w:szCs w:val="24"/>
        </w:rPr>
        <w:t>logotyp WUP z podpisem Wojewódzki Urząd Pracy w Warszawie,</w:t>
      </w:r>
    </w:p>
    <w:p w14:paraId="59EA46FA" w14:textId="77777777" w:rsidR="000D7975" w:rsidRPr="000D7975" w:rsidRDefault="000D7975" w:rsidP="000D7975">
      <w:pPr>
        <w:pStyle w:val="Akapitzlist"/>
        <w:numPr>
          <w:ilvl w:val="0"/>
          <w:numId w:val="25"/>
        </w:numPr>
        <w:spacing w:after="200" w:line="360" w:lineRule="auto"/>
        <w:ind w:left="567" w:hanging="283"/>
        <w:rPr>
          <w:rFonts w:asciiTheme="minorHAnsi" w:hAnsiTheme="minorHAnsi" w:cstheme="minorHAnsi"/>
          <w:color w:val="000000"/>
          <w:szCs w:val="24"/>
        </w:rPr>
      </w:pPr>
      <w:r w:rsidRPr="000D7975">
        <w:rPr>
          <w:rFonts w:asciiTheme="minorHAnsi" w:hAnsiTheme="minorHAnsi" w:cstheme="minorHAnsi"/>
          <w:color w:val="000000"/>
          <w:szCs w:val="24"/>
        </w:rPr>
        <w:t>logotyp Marki Mazowsze.</w:t>
      </w:r>
    </w:p>
    <w:p w14:paraId="41D62A7D" w14:textId="2BBADEE0" w:rsidR="008E221C" w:rsidRPr="000D7975" w:rsidRDefault="000D7975" w:rsidP="000D7975">
      <w:pPr>
        <w:pStyle w:val="Akapitzlist"/>
        <w:spacing w:after="240" w:line="360" w:lineRule="auto"/>
        <w:ind w:left="0"/>
        <w:rPr>
          <w:rFonts w:asciiTheme="minorHAnsi" w:hAnsiTheme="minorHAnsi" w:cstheme="minorHAnsi"/>
          <w:i/>
          <w:color w:val="000000"/>
          <w:szCs w:val="24"/>
        </w:rPr>
      </w:pPr>
      <w:r w:rsidRPr="000D7975">
        <w:rPr>
          <w:rFonts w:asciiTheme="minorHAnsi" w:hAnsiTheme="minorHAnsi" w:cstheme="minorHAnsi"/>
          <w:color w:val="000000"/>
          <w:szCs w:val="24"/>
        </w:rPr>
        <w:t>Logotypy Unii Europejskiej oraz Funduszy Europejskich zostaną zamieszczone zgodnie z „</w:t>
      </w:r>
      <w:r w:rsidRPr="000D7975">
        <w:rPr>
          <w:rFonts w:asciiTheme="minorHAnsi" w:hAnsiTheme="minorHAnsi" w:cstheme="minorHAnsi"/>
          <w:i/>
          <w:color w:val="000000"/>
          <w:szCs w:val="24"/>
        </w:rPr>
        <w:t xml:space="preserve">Księgą </w:t>
      </w:r>
      <w:r w:rsidRPr="000D7975">
        <w:rPr>
          <w:rFonts w:asciiTheme="minorHAnsi" w:hAnsiTheme="minorHAnsi" w:cstheme="minorHAnsi"/>
          <w:i/>
          <w:szCs w:val="24"/>
        </w:rPr>
        <w:t>Tożsamości Wizualnej marki Fundusze Europejskie 2021 – 2027”.</w:t>
      </w:r>
    </w:p>
    <w:sectPr w:rsidR="008E221C" w:rsidRPr="000D7975" w:rsidSect="009E56E2">
      <w:headerReference w:type="default" r:id="rId8"/>
      <w:footerReference w:type="default" r:id="rId9"/>
      <w:headerReference w:type="first" r:id="rId10"/>
      <w:footerReference w:type="first" r:id="rId11"/>
      <w:pgSz w:w="11901" w:h="16840"/>
      <w:pgMar w:top="709" w:right="1134" w:bottom="851" w:left="1134"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62CF" w14:textId="77777777" w:rsidR="00E71AEF" w:rsidRDefault="00E71AEF" w:rsidP="00826822">
      <w:r>
        <w:separator/>
      </w:r>
    </w:p>
  </w:endnote>
  <w:endnote w:type="continuationSeparator" w:id="0">
    <w:p w14:paraId="35AF878B" w14:textId="77777777" w:rsidR="00E71AEF" w:rsidRDefault="00E71AEF"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DIN Pro Regular">
    <w:altName w:val="Times New Roman"/>
    <w:charset w:val="00"/>
    <w:family w:val="auto"/>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32E5" w14:textId="5370B12D" w:rsidR="005A413B" w:rsidRPr="005A413B" w:rsidRDefault="005A413B">
    <w:pPr>
      <w:pStyle w:val="Stopka"/>
      <w:rPr>
        <w:lang w:val="en-US"/>
      </w:rPr>
    </w:pPr>
  </w:p>
  <w:p w14:paraId="778342DE" w14:textId="77777777" w:rsidR="008A2C36" w:rsidRDefault="008A2C36"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5D5" w14:textId="712B8AA9" w:rsidR="009E56E2" w:rsidRPr="00416B70" w:rsidRDefault="009E56E2">
    <w:pPr>
      <w:pStyle w:val="Stopka"/>
      <w:rPr>
        <w:lang w:val="pl-PL"/>
      </w:rPr>
    </w:pPr>
  </w:p>
  <w:p w14:paraId="105722F4" w14:textId="77777777" w:rsidR="009E56E2" w:rsidRPr="00416B70" w:rsidRDefault="009E56E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4D01" w14:textId="77777777" w:rsidR="00E71AEF" w:rsidRDefault="00E71AEF" w:rsidP="00826822">
      <w:r>
        <w:separator/>
      </w:r>
    </w:p>
  </w:footnote>
  <w:footnote w:type="continuationSeparator" w:id="0">
    <w:p w14:paraId="22EF14DB" w14:textId="77777777" w:rsidR="00E71AEF" w:rsidRDefault="00E71AEF"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B15" w14:textId="462481D9" w:rsidR="005A413B" w:rsidRPr="005A413B" w:rsidRDefault="005A413B">
    <w:pPr>
      <w:pStyle w:val="Nagwek"/>
      <w:rPr>
        <w:lang w:val="pl-PL"/>
      </w:rPr>
    </w:pPr>
  </w:p>
  <w:p w14:paraId="3912FFB2" w14:textId="3B411ED5" w:rsidR="00826822" w:rsidRPr="005A413B" w:rsidRDefault="00826822"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F67B" w14:textId="77777777" w:rsidR="00416B70" w:rsidRDefault="00416B70" w:rsidP="000F6D03">
    <w:pPr>
      <w:pStyle w:val="tekst"/>
      <w:spacing w:line="120" w:lineRule="auto"/>
      <w:jc w:val="both"/>
      <w:rPr>
        <w:noProof/>
        <w:lang w:eastAsia="pl-PL"/>
      </w:rPr>
    </w:pPr>
    <w:r w:rsidRPr="00C07438">
      <w:rPr>
        <w:rFonts w:ascii="Times New Roman" w:eastAsia="Times New Roman" w:hAnsi="Times New Roman" w:cs="Times New Roman"/>
        <w:noProof/>
        <w:lang w:eastAsia="pl-PL"/>
      </w:rPr>
      <w:drawing>
        <wp:anchor distT="0" distB="0" distL="114300" distR="114300" simplePos="0" relativeHeight="251658240" behindDoc="0" locked="0" layoutInCell="1" allowOverlap="1" wp14:anchorId="3CF99E27" wp14:editId="663617CD">
          <wp:simplePos x="0" y="0"/>
          <wp:positionH relativeFrom="column">
            <wp:posOffset>3810</wp:posOffset>
          </wp:positionH>
          <wp:positionV relativeFrom="paragraph">
            <wp:posOffset>68580</wp:posOffset>
          </wp:positionV>
          <wp:extent cx="6116955" cy="5549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554990"/>
                  </a:xfrm>
                  <a:prstGeom prst="rect">
                    <a:avLst/>
                  </a:prstGeom>
                  <a:noFill/>
                  <a:ln>
                    <a:noFill/>
                  </a:ln>
                </pic:spPr>
              </pic:pic>
            </a:graphicData>
          </a:graphic>
        </wp:anchor>
      </w:drawing>
    </w:r>
  </w:p>
  <w:p w14:paraId="79C3FB63" w14:textId="77777777" w:rsidR="00416B70" w:rsidRDefault="00416B70" w:rsidP="000F6D03">
    <w:pPr>
      <w:pStyle w:val="tekst"/>
      <w:spacing w:line="120" w:lineRule="auto"/>
      <w:jc w:val="both"/>
      <w:rPr>
        <w:noProof/>
        <w:lang w:eastAsia="pl-PL"/>
      </w:rPr>
    </w:pPr>
  </w:p>
  <w:p w14:paraId="279BA381" w14:textId="77777777" w:rsidR="00416B70" w:rsidRDefault="00416B70" w:rsidP="000F6D03">
    <w:pPr>
      <w:pStyle w:val="tekst"/>
      <w:spacing w:line="120" w:lineRule="auto"/>
      <w:jc w:val="both"/>
      <w:rPr>
        <w:noProof/>
        <w:lang w:eastAsia="pl-PL"/>
      </w:rPr>
    </w:pPr>
  </w:p>
  <w:p w14:paraId="098AD203" w14:textId="6E900EFB" w:rsidR="009E56E2" w:rsidRPr="00F14CD8" w:rsidRDefault="0020669A" w:rsidP="000F6D03">
    <w:pPr>
      <w:pStyle w:val="tekst"/>
      <w:spacing w:line="120" w:lineRule="auto"/>
      <w:jc w:val="both"/>
      <w:rPr>
        <w:rFonts w:ascii="Calibri" w:hAnsi="Calibri" w:cs="DIN Pro Regular"/>
        <w:sz w:val="22"/>
        <w:szCs w:val="22"/>
      </w:rPr>
    </w:pPr>
    <w:r w:rsidRPr="0020669A">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D95"/>
    <w:multiLevelType w:val="hybridMultilevel"/>
    <w:tmpl w:val="8F9021A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 w15:restartNumberingAfterBreak="0">
    <w:nsid w:val="08F30BA3"/>
    <w:multiLevelType w:val="hybridMultilevel"/>
    <w:tmpl w:val="91CA57A6"/>
    <w:lvl w:ilvl="0" w:tplc="9A1471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43981"/>
    <w:multiLevelType w:val="hybridMultilevel"/>
    <w:tmpl w:val="8BA0FB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1B50880"/>
    <w:multiLevelType w:val="hybridMultilevel"/>
    <w:tmpl w:val="8594286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2922600"/>
    <w:multiLevelType w:val="hybridMultilevel"/>
    <w:tmpl w:val="1E6A376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 w15:restartNumberingAfterBreak="0">
    <w:nsid w:val="16CC54FE"/>
    <w:multiLevelType w:val="hybridMultilevel"/>
    <w:tmpl w:val="53CC3524"/>
    <w:lvl w:ilvl="0" w:tplc="15E42246">
      <w:start w:val="14"/>
      <w:numFmt w:val="decimal"/>
      <w:lvlText w:val="%1."/>
      <w:lvlJc w:val="left"/>
      <w:pPr>
        <w:ind w:left="720" w:hanging="360"/>
      </w:pPr>
      <w:rPr>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6" w15:restartNumberingAfterBreak="0">
    <w:nsid w:val="18954DA8"/>
    <w:multiLevelType w:val="hybridMultilevel"/>
    <w:tmpl w:val="E4203152"/>
    <w:lvl w:ilvl="0" w:tplc="97B6BF9E">
      <w:start w:val="1"/>
      <w:numFmt w:val="decimal"/>
      <w:lvlText w:val="%1."/>
      <w:lvlJc w:val="left"/>
      <w:pPr>
        <w:ind w:left="720" w:hanging="360"/>
      </w:pPr>
      <w:rPr>
        <w:b w:val="0"/>
        <w:bCs/>
      </w:rPr>
    </w:lvl>
    <w:lvl w:ilvl="1" w:tplc="5D4A5394">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981197"/>
    <w:multiLevelType w:val="hybridMultilevel"/>
    <w:tmpl w:val="01B24B0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EFC6290"/>
    <w:multiLevelType w:val="hybridMultilevel"/>
    <w:tmpl w:val="B42A26BC"/>
    <w:lvl w:ilvl="0" w:tplc="7B6661B2">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2D77C8"/>
    <w:multiLevelType w:val="hybridMultilevel"/>
    <w:tmpl w:val="FC1A2A0C"/>
    <w:lvl w:ilvl="0" w:tplc="736A39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34053B"/>
    <w:multiLevelType w:val="hybridMultilevel"/>
    <w:tmpl w:val="57548C44"/>
    <w:lvl w:ilvl="0" w:tplc="AADADD12">
      <w:start w:val="1"/>
      <w:numFmt w:val="decimal"/>
      <w:lvlText w:val="%1)"/>
      <w:lvlJc w:val="left"/>
      <w:pPr>
        <w:ind w:left="1004" w:hanging="360"/>
      </w:pPr>
      <w:rPr>
        <w:b w:val="0"/>
        <w:bCs/>
      </w:rPr>
    </w:lvl>
    <w:lvl w:ilvl="1" w:tplc="4BBE4A68">
      <w:start w:val="1"/>
      <w:numFmt w:val="decimal"/>
      <w:lvlText w:val="%2)"/>
      <w:lvlJc w:val="left"/>
      <w:pPr>
        <w:ind w:left="360" w:hanging="360"/>
      </w:pPr>
      <w:rPr>
        <w:b w:val="0"/>
        <w:bCs/>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21C96597"/>
    <w:multiLevelType w:val="hybridMultilevel"/>
    <w:tmpl w:val="24D2F090"/>
    <w:lvl w:ilvl="0" w:tplc="84AAF9D0">
      <w:start w:val="1"/>
      <w:numFmt w:val="decimal"/>
      <w:lvlText w:val="%1)"/>
      <w:lvlJc w:val="left"/>
      <w:pPr>
        <w:ind w:left="436" w:hanging="360"/>
      </w:pPr>
      <w:rPr>
        <w:b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2" w15:restartNumberingAfterBreak="0">
    <w:nsid w:val="27175016"/>
    <w:multiLevelType w:val="hybridMultilevel"/>
    <w:tmpl w:val="3940CA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7227DF9"/>
    <w:multiLevelType w:val="hybridMultilevel"/>
    <w:tmpl w:val="D67A922A"/>
    <w:lvl w:ilvl="0" w:tplc="D9ECD5EA">
      <w:start w:val="3"/>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C95DA9"/>
    <w:multiLevelType w:val="hybridMultilevel"/>
    <w:tmpl w:val="4B18359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2594975"/>
    <w:multiLevelType w:val="hybridMultilevel"/>
    <w:tmpl w:val="4740EAAE"/>
    <w:lvl w:ilvl="0" w:tplc="781083DE">
      <w:start w:val="1"/>
      <w:numFmt w:val="upperRoman"/>
      <w:lvlText w:val="%1."/>
      <w:lvlJc w:val="left"/>
      <w:pPr>
        <w:ind w:left="1146"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3000D0"/>
    <w:multiLevelType w:val="hybridMultilevel"/>
    <w:tmpl w:val="2F3205BC"/>
    <w:lvl w:ilvl="0" w:tplc="6BCA8D2C">
      <w:start w:val="1"/>
      <w:numFmt w:val="lowerLetter"/>
      <w:lvlText w:val="%1)"/>
      <w:lvlJc w:val="left"/>
      <w:pPr>
        <w:ind w:left="436" w:hanging="360"/>
      </w:pPr>
      <w:rPr>
        <w:b w:val="0"/>
        <w:bCs/>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17" w15:restartNumberingAfterBreak="0">
    <w:nsid w:val="358E47FA"/>
    <w:multiLevelType w:val="hybridMultilevel"/>
    <w:tmpl w:val="190AE090"/>
    <w:lvl w:ilvl="0" w:tplc="37DC4BB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374C2B13"/>
    <w:multiLevelType w:val="hybridMultilevel"/>
    <w:tmpl w:val="8A5086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DBF0DD3"/>
    <w:multiLevelType w:val="hybridMultilevel"/>
    <w:tmpl w:val="75A823A8"/>
    <w:lvl w:ilvl="0" w:tplc="0204B5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5B45231"/>
    <w:multiLevelType w:val="hybridMultilevel"/>
    <w:tmpl w:val="CE564BE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9DE08BF"/>
    <w:multiLevelType w:val="hybridMultilevel"/>
    <w:tmpl w:val="E98A0AF4"/>
    <w:lvl w:ilvl="0" w:tplc="AE7EC9FA">
      <w:start w:val="1"/>
      <w:numFmt w:val="decimal"/>
      <w:lvlText w:val="%1)"/>
      <w:lvlJc w:val="left"/>
      <w:pPr>
        <w:ind w:left="720" w:hanging="360"/>
      </w:pPr>
      <w:rPr>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F9D799F"/>
    <w:multiLevelType w:val="hybridMultilevel"/>
    <w:tmpl w:val="A7E0C908"/>
    <w:lvl w:ilvl="0" w:tplc="010803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2C4612"/>
    <w:multiLevelType w:val="hybridMultilevel"/>
    <w:tmpl w:val="A7BEB8C4"/>
    <w:lvl w:ilvl="0" w:tplc="C166F384">
      <w:start w:val="1"/>
      <w:numFmt w:val="lowerLetter"/>
      <w:lvlText w:val="%1)"/>
      <w:lvlJc w:val="left"/>
      <w:pPr>
        <w:ind w:left="928" w:hanging="360"/>
      </w:pPr>
      <w:rPr>
        <w:b w:val="0"/>
        <w:bCs/>
        <w:i w:val="0"/>
        <w:iCs/>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4" w15:restartNumberingAfterBreak="0">
    <w:nsid w:val="5CE15EE4"/>
    <w:multiLevelType w:val="hybridMultilevel"/>
    <w:tmpl w:val="A3F2FE3E"/>
    <w:lvl w:ilvl="0" w:tplc="1F600E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902EEA"/>
    <w:multiLevelType w:val="hybridMultilevel"/>
    <w:tmpl w:val="07C67068"/>
    <w:lvl w:ilvl="0" w:tplc="B3263AD2">
      <w:start w:val="5"/>
      <w:numFmt w:val="decimal"/>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6" w15:restartNumberingAfterBreak="0">
    <w:nsid w:val="673B1241"/>
    <w:multiLevelType w:val="hybridMultilevel"/>
    <w:tmpl w:val="D07E08FE"/>
    <w:lvl w:ilvl="0" w:tplc="3E222DC2">
      <w:start w:val="2"/>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AB854D1"/>
    <w:multiLevelType w:val="hybridMultilevel"/>
    <w:tmpl w:val="0B9841A8"/>
    <w:lvl w:ilvl="0" w:tplc="48CAD4F4">
      <w:start w:val="1"/>
      <w:numFmt w:val="decimal"/>
      <w:lvlText w:val="%1."/>
      <w:lvlJc w:val="left"/>
      <w:pPr>
        <w:ind w:left="644" w:hanging="360"/>
      </w:pPr>
      <w:rPr>
        <w:rFonts w:asciiTheme="minorHAnsi" w:eastAsia="Times New Roman" w:hAnsiTheme="minorHAnsi" w:cstheme="minorHAnsi"/>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8" w15:restartNumberingAfterBreak="0">
    <w:nsid w:val="71B15832"/>
    <w:multiLevelType w:val="hybridMultilevel"/>
    <w:tmpl w:val="808878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8256497"/>
    <w:multiLevelType w:val="hybridMultilevel"/>
    <w:tmpl w:val="6A70E4A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7F972456"/>
    <w:multiLevelType w:val="hybridMultilevel"/>
    <w:tmpl w:val="88B4D10E"/>
    <w:lvl w:ilvl="0" w:tplc="C1A67E5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FF068E6"/>
    <w:multiLevelType w:val="hybridMultilevel"/>
    <w:tmpl w:val="1B585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lickAndTypeStyle w:val="Nagwek"/>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21D37"/>
    <w:rsid w:val="0002333B"/>
    <w:rsid w:val="0002657E"/>
    <w:rsid w:val="00027190"/>
    <w:rsid w:val="00034D23"/>
    <w:rsid w:val="000401A5"/>
    <w:rsid w:val="0004653D"/>
    <w:rsid w:val="00050227"/>
    <w:rsid w:val="00065650"/>
    <w:rsid w:val="000A07B4"/>
    <w:rsid w:val="000A2256"/>
    <w:rsid w:val="000B58D9"/>
    <w:rsid w:val="000C24CA"/>
    <w:rsid w:val="000C411E"/>
    <w:rsid w:val="000C526A"/>
    <w:rsid w:val="000D2ECA"/>
    <w:rsid w:val="000D7975"/>
    <w:rsid w:val="000F03BD"/>
    <w:rsid w:val="000F6D03"/>
    <w:rsid w:val="00100D15"/>
    <w:rsid w:val="001015F5"/>
    <w:rsid w:val="00102F68"/>
    <w:rsid w:val="0011772B"/>
    <w:rsid w:val="00117975"/>
    <w:rsid w:val="001219D9"/>
    <w:rsid w:val="00125822"/>
    <w:rsid w:val="0013239B"/>
    <w:rsid w:val="001540C7"/>
    <w:rsid w:val="001627AA"/>
    <w:rsid w:val="00177A48"/>
    <w:rsid w:val="00180644"/>
    <w:rsid w:val="001806C0"/>
    <w:rsid w:val="00197FCC"/>
    <w:rsid w:val="001A78D6"/>
    <w:rsid w:val="001B1824"/>
    <w:rsid w:val="001B3C16"/>
    <w:rsid w:val="001B60D4"/>
    <w:rsid w:val="001C0B08"/>
    <w:rsid w:val="001C561A"/>
    <w:rsid w:val="001D222D"/>
    <w:rsid w:val="001D5261"/>
    <w:rsid w:val="001D7488"/>
    <w:rsid w:val="001E3988"/>
    <w:rsid w:val="001E736F"/>
    <w:rsid w:val="00201CCC"/>
    <w:rsid w:val="0020669A"/>
    <w:rsid w:val="00212C68"/>
    <w:rsid w:val="00215A04"/>
    <w:rsid w:val="00226EB6"/>
    <w:rsid w:val="002340A2"/>
    <w:rsid w:val="00235F23"/>
    <w:rsid w:val="002408DB"/>
    <w:rsid w:val="00246344"/>
    <w:rsid w:val="002465B8"/>
    <w:rsid w:val="00252BD6"/>
    <w:rsid w:val="00254770"/>
    <w:rsid w:val="002569C4"/>
    <w:rsid w:val="00271083"/>
    <w:rsid w:val="0027752E"/>
    <w:rsid w:val="002866C3"/>
    <w:rsid w:val="002874D9"/>
    <w:rsid w:val="00291E79"/>
    <w:rsid w:val="0029446E"/>
    <w:rsid w:val="002A11EE"/>
    <w:rsid w:val="002A185E"/>
    <w:rsid w:val="002B015E"/>
    <w:rsid w:val="002B06D0"/>
    <w:rsid w:val="002C29A2"/>
    <w:rsid w:val="002C4614"/>
    <w:rsid w:val="002C50AE"/>
    <w:rsid w:val="002D34ED"/>
    <w:rsid w:val="002D6FC6"/>
    <w:rsid w:val="002F06B1"/>
    <w:rsid w:val="002F45FD"/>
    <w:rsid w:val="00303A7F"/>
    <w:rsid w:val="00305866"/>
    <w:rsid w:val="003108CE"/>
    <w:rsid w:val="00321C86"/>
    <w:rsid w:val="0033293D"/>
    <w:rsid w:val="00333669"/>
    <w:rsid w:val="003377D4"/>
    <w:rsid w:val="0035631F"/>
    <w:rsid w:val="00356C58"/>
    <w:rsid w:val="00360E15"/>
    <w:rsid w:val="00363123"/>
    <w:rsid w:val="00366FC3"/>
    <w:rsid w:val="00373222"/>
    <w:rsid w:val="003732E8"/>
    <w:rsid w:val="00375D78"/>
    <w:rsid w:val="003800E3"/>
    <w:rsid w:val="00380A17"/>
    <w:rsid w:val="00381416"/>
    <w:rsid w:val="00384248"/>
    <w:rsid w:val="00385644"/>
    <w:rsid w:val="003971DE"/>
    <w:rsid w:val="003974B3"/>
    <w:rsid w:val="003A60AB"/>
    <w:rsid w:val="003A6CBC"/>
    <w:rsid w:val="003A6D69"/>
    <w:rsid w:val="003B17AC"/>
    <w:rsid w:val="003B3459"/>
    <w:rsid w:val="003C0686"/>
    <w:rsid w:val="003C5EF8"/>
    <w:rsid w:val="003D4EBE"/>
    <w:rsid w:val="003D6FEB"/>
    <w:rsid w:val="003E7B3B"/>
    <w:rsid w:val="003E7F69"/>
    <w:rsid w:val="003F1AC8"/>
    <w:rsid w:val="003F4022"/>
    <w:rsid w:val="003F644F"/>
    <w:rsid w:val="00403EDC"/>
    <w:rsid w:val="00404850"/>
    <w:rsid w:val="00406EDB"/>
    <w:rsid w:val="00416B70"/>
    <w:rsid w:val="0042119E"/>
    <w:rsid w:val="00421573"/>
    <w:rsid w:val="00430114"/>
    <w:rsid w:val="00435139"/>
    <w:rsid w:val="00457378"/>
    <w:rsid w:val="00480DE9"/>
    <w:rsid w:val="00483342"/>
    <w:rsid w:val="00484EC2"/>
    <w:rsid w:val="00492AC5"/>
    <w:rsid w:val="0049332F"/>
    <w:rsid w:val="00495081"/>
    <w:rsid w:val="00495582"/>
    <w:rsid w:val="004B4FDF"/>
    <w:rsid w:val="004D2143"/>
    <w:rsid w:val="004D62DC"/>
    <w:rsid w:val="004E33B7"/>
    <w:rsid w:val="00505339"/>
    <w:rsid w:val="00507C35"/>
    <w:rsid w:val="00511732"/>
    <w:rsid w:val="00514EBB"/>
    <w:rsid w:val="005227F7"/>
    <w:rsid w:val="0052398A"/>
    <w:rsid w:val="00527C3A"/>
    <w:rsid w:val="005461B7"/>
    <w:rsid w:val="00546AE6"/>
    <w:rsid w:val="00564393"/>
    <w:rsid w:val="005847F3"/>
    <w:rsid w:val="005A2C95"/>
    <w:rsid w:val="005A413B"/>
    <w:rsid w:val="005A50E1"/>
    <w:rsid w:val="005C2CFE"/>
    <w:rsid w:val="005E2BC9"/>
    <w:rsid w:val="005E758B"/>
    <w:rsid w:val="006000ED"/>
    <w:rsid w:val="00626427"/>
    <w:rsid w:val="00635340"/>
    <w:rsid w:val="006423AD"/>
    <w:rsid w:val="00660A7E"/>
    <w:rsid w:val="006663AF"/>
    <w:rsid w:val="00684EAD"/>
    <w:rsid w:val="00692A38"/>
    <w:rsid w:val="00695954"/>
    <w:rsid w:val="00695AB6"/>
    <w:rsid w:val="006A1510"/>
    <w:rsid w:val="006A20B8"/>
    <w:rsid w:val="006A4C2C"/>
    <w:rsid w:val="006A5244"/>
    <w:rsid w:val="006B252D"/>
    <w:rsid w:val="006B52BD"/>
    <w:rsid w:val="006B78C3"/>
    <w:rsid w:val="006C1D18"/>
    <w:rsid w:val="006C7395"/>
    <w:rsid w:val="006D7206"/>
    <w:rsid w:val="006E1AAC"/>
    <w:rsid w:val="006E2BD7"/>
    <w:rsid w:val="006E2FB2"/>
    <w:rsid w:val="006E3685"/>
    <w:rsid w:val="006F68DA"/>
    <w:rsid w:val="00706A31"/>
    <w:rsid w:val="007129D5"/>
    <w:rsid w:val="00724C14"/>
    <w:rsid w:val="00731167"/>
    <w:rsid w:val="00734F0A"/>
    <w:rsid w:val="007373FF"/>
    <w:rsid w:val="007535D6"/>
    <w:rsid w:val="00771D86"/>
    <w:rsid w:val="00783105"/>
    <w:rsid w:val="00795B63"/>
    <w:rsid w:val="007B2098"/>
    <w:rsid w:val="007B3A02"/>
    <w:rsid w:val="007B6B9E"/>
    <w:rsid w:val="007C4DD5"/>
    <w:rsid w:val="007D36EF"/>
    <w:rsid w:val="007D74EA"/>
    <w:rsid w:val="007E228D"/>
    <w:rsid w:val="007E77FB"/>
    <w:rsid w:val="007F56DD"/>
    <w:rsid w:val="007F65C5"/>
    <w:rsid w:val="00801FEA"/>
    <w:rsid w:val="0080449F"/>
    <w:rsid w:val="00815C46"/>
    <w:rsid w:val="00821AF2"/>
    <w:rsid w:val="00825F4E"/>
    <w:rsid w:val="00826822"/>
    <w:rsid w:val="00837855"/>
    <w:rsid w:val="00840F33"/>
    <w:rsid w:val="00872E81"/>
    <w:rsid w:val="00874687"/>
    <w:rsid w:val="0088326A"/>
    <w:rsid w:val="00884952"/>
    <w:rsid w:val="00894260"/>
    <w:rsid w:val="008A235F"/>
    <w:rsid w:val="008A2C36"/>
    <w:rsid w:val="008A566E"/>
    <w:rsid w:val="008C2261"/>
    <w:rsid w:val="008C5751"/>
    <w:rsid w:val="008C7A3B"/>
    <w:rsid w:val="008D203F"/>
    <w:rsid w:val="008D50FB"/>
    <w:rsid w:val="008E221C"/>
    <w:rsid w:val="00917EE0"/>
    <w:rsid w:val="009258F2"/>
    <w:rsid w:val="00927D45"/>
    <w:rsid w:val="009300FE"/>
    <w:rsid w:val="009368CB"/>
    <w:rsid w:val="0094507E"/>
    <w:rsid w:val="00952B54"/>
    <w:rsid w:val="00957B53"/>
    <w:rsid w:val="00963CB6"/>
    <w:rsid w:val="009827A2"/>
    <w:rsid w:val="0098472D"/>
    <w:rsid w:val="0099700E"/>
    <w:rsid w:val="009A0207"/>
    <w:rsid w:val="009C7B7B"/>
    <w:rsid w:val="009D72E2"/>
    <w:rsid w:val="009D7534"/>
    <w:rsid w:val="009E11F8"/>
    <w:rsid w:val="009E509F"/>
    <w:rsid w:val="009E56E2"/>
    <w:rsid w:val="009E6E95"/>
    <w:rsid w:val="00A00BB2"/>
    <w:rsid w:val="00A024C3"/>
    <w:rsid w:val="00A07726"/>
    <w:rsid w:val="00A1236B"/>
    <w:rsid w:val="00A14238"/>
    <w:rsid w:val="00A15A9B"/>
    <w:rsid w:val="00A22B95"/>
    <w:rsid w:val="00A35986"/>
    <w:rsid w:val="00A35A3E"/>
    <w:rsid w:val="00A64E10"/>
    <w:rsid w:val="00A7114D"/>
    <w:rsid w:val="00A96A83"/>
    <w:rsid w:val="00AB249D"/>
    <w:rsid w:val="00AB3074"/>
    <w:rsid w:val="00AC0B9B"/>
    <w:rsid w:val="00AC4193"/>
    <w:rsid w:val="00AE1BF7"/>
    <w:rsid w:val="00AE2BB4"/>
    <w:rsid w:val="00AE3D79"/>
    <w:rsid w:val="00B00664"/>
    <w:rsid w:val="00B277A8"/>
    <w:rsid w:val="00B43552"/>
    <w:rsid w:val="00B45386"/>
    <w:rsid w:val="00B47D74"/>
    <w:rsid w:val="00B710B2"/>
    <w:rsid w:val="00B77135"/>
    <w:rsid w:val="00B83450"/>
    <w:rsid w:val="00B84A30"/>
    <w:rsid w:val="00BA088B"/>
    <w:rsid w:val="00BA0E13"/>
    <w:rsid w:val="00BA250F"/>
    <w:rsid w:val="00BA4BD6"/>
    <w:rsid w:val="00BA6092"/>
    <w:rsid w:val="00BB0DC2"/>
    <w:rsid w:val="00BB6496"/>
    <w:rsid w:val="00BC56E9"/>
    <w:rsid w:val="00BE23E8"/>
    <w:rsid w:val="00BE6FCB"/>
    <w:rsid w:val="00BF71E4"/>
    <w:rsid w:val="00C01449"/>
    <w:rsid w:val="00C06652"/>
    <w:rsid w:val="00C10F24"/>
    <w:rsid w:val="00C1732B"/>
    <w:rsid w:val="00C41EEA"/>
    <w:rsid w:val="00C45D86"/>
    <w:rsid w:val="00C70BBC"/>
    <w:rsid w:val="00C918D4"/>
    <w:rsid w:val="00C94ABE"/>
    <w:rsid w:val="00C94CF5"/>
    <w:rsid w:val="00C957A1"/>
    <w:rsid w:val="00C96537"/>
    <w:rsid w:val="00CA04B9"/>
    <w:rsid w:val="00CA17CF"/>
    <w:rsid w:val="00CB5962"/>
    <w:rsid w:val="00CB6B3F"/>
    <w:rsid w:val="00CC372E"/>
    <w:rsid w:val="00D04BEC"/>
    <w:rsid w:val="00D050E8"/>
    <w:rsid w:val="00D158D3"/>
    <w:rsid w:val="00D20101"/>
    <w:rsid w:val="00D218F7"/>
    <w:rsid w:val="00D244A6"/>
    <w:rsid w:val="00D25F80"/>
    <w:rsid w:val="00D274CC"/>
    <w:rsid w:val="00D330F2"/>
    <w:rsid w:val="00D3462A"/>
    <w:rsid w:val="00D34C52"/>
    <w:rsid w:val="00D465B5"/>
    <w:rsid w:val="00D555B7"/>
    <w:rsid w:val="00D64ABE"/>
    <w:rsid w:val="00D652F5"/>
    <w:rsid w:val="00D70597"/>
    <w:rsid w:val="00D73918"/>
    <w:rsid w:val="00D76752"/>
    <w:rsid w:val="00D76EA3"/>
    <w:rsid w:val="00D908CD"/>
    <w:rsid w:val="00D93D9D"/>
    <w:rsid w:val="00D958B2"/>
    <w:rsid w:val="00DA0829"/>
    <w:rsid w:val="00DB3A17"/>
    <w:rsid w:val="00DB539A"/>
    <w:rsid w:val="00DC066F"/>
    <w:rsid w:val="00DC20C7"/>
    <w:rsid w:val="00DC4CA7"/>
    <w:rsid w:val="00DD558C"/>
    <w:rsid w:val="00DE762E"/>
    <w:rsid w:val="00DF03F8"/>
    <w:rsid w:val="00DF48A8"/>
    <w:rsid w:val="00E10D93"/>
    <w:rsid w:val="00E12B22"/>
    <w:rsid w:val="00E14F4F"/>
    <w:rsid w:val="00E26AF1"/>
    <w:rsid w:val="00E32113"/>
    <w:rsid w:val="00E41B8A"/>
    <w:rsid w:val="00E56D8B"/>
    <w:rsid w:val="00E63311"/>
    <w:rsid w:val="00E63D1E"/>
    <w:rsid w:val="00E71191"/>
    <w:rsid w:val="00E71AEF"/>
    <w:rsid w:val="00E73C13"/>
    <w:rsid w:val="00E84CEF"/>
    <w:rsid w:val="00EB06CA"/>
    <w:rsid w:val="00EB42CC"/>
    <w:rsid w:val="00EB530E"/>
    <w:rsid w:val="00EB5945"/>
    <w:rsid w:val="00ED1AAD"/>
    <w:rsid w:val="00ED69F5"/>
    <w:rsid w:val="00EE1017"/>
    <w:rsid w:val="00EE13CC"/>
    <w:rsid w:val="00EE7E5A"/>
    <w:rsid w:val="00EF7D0B"/>
    <w:rsid w:val="00F0139D"/>
    <w:rsid w:val="00F01769"/>
    <w:rsid w:val="00F05204"/>
    <w:rsid w:val="00F10783"/>
    <w:rsid w:val="00F1346D"/>
    <w:rsid w:val="00F14CD8"/>
    <w:rsid w:val="00F21B68"/>
    <w:rsid w:val="00F30768"/>
    <w:rsid w:val="00F31C83"/>
    <w:rsid w:val="00F35A29"/>
    <w:rsid w:val="00F40398"/>
    <w:rsid w:val="00F60211"/>
    <w:rsid w:val="00F7175D"/>
    <w:rsid w:val="00F82E45"/>
    <w:rsid w:val="00F84ADA"/>
    <w:rsid w:val="00F9243A"/>
    <w:rsid w:val="00FA2B7B"/>
    <w:rsid w:val="00FB3517"/>
    <w:rsid w:val="00FC1F4D"/>
    <w:rsid w:val="00FC60C0"/>
    <w:rsid w:val="00FD4A87"/>
    <w:rsid w:val="00FD64B8"/>
    <w:rsid w:val="00FD6DBA"/>
    <w:rsid w:val="00FE4AD6"/>
    <w:rsid w:val="00FE56F7"/>
    <w:rsid w:val="00FF1639"/>
    <w:rsid w:val="00FF35D5"/>
    <w:rsid w:val="00FF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D0B"/>
    <w:rPr>
      <w:rFonts w:eastAsiaTheme="minorEastAsia"/>
    </w:rPr>
  </w:style>
  <w:style w:type="paragraph" w:styleId="Nagwek1">
    <w:name w:val="heading 1"/>
    <w:basedOn w:val="Normalny"/>
    <w:next w:val="Normalny"/>
    <w:link w:val="Nagwek1Znak"/>
    <w:uiPriority w:val="9"/>
    <w:qFormat/>
    <w:rsid w:val="002874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E22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Tekstpodstawowy2">
    <w:name w:val="Body Text 2"/>
    <w:basedOn w:val="Normalny"/>
    <w:link w:val="Tekstpodstawowy2Znak"/>
    <w:rsid w:val="00B77135"/>
    <w:rPr>
      <w:rFonts w:ascii="Times New Roman" w:eastAsia="Times New Roman" w:hAnsi="Times New Roman" w:cs="Times New Roman"/>
      <w:b/>
      <w:szCs w:val="20"/>
      <w:lang w:val="pl-PL" w:eastAsia="pl-PL"/>
    </w:rPr>
  </w:style>
  <w:style w:type="character" w:customStyle="1" w:styleId="Tekstpodstawowy2Znak">
    <w:name w:val="Tekst podstawowy 2 Znak"/>
    <w:basedOn w:val="Domylnaczcionkaakapitu"/>
    <w:link w:val="Tekstpodstawowy2"/>
    <w:rsid w:val="00B77135"/>
    <w:rPr>
      <w:rFonts w:ascii="Times New Roman" w:eastAsia="Times New Roman" w:hAnsi="Times New Roman" w:cs="Times New Roman"/>
      <w:b/>
      <w:szCs w:val="20"/>
      <w:lang w:val="pl-PL" w:eastAsia="pl-PL"/>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Paragraf"/>
    <w:basedOn w:val="Normalny"/>
    <w:link w:val="AkapitzlistZnak"/>
    <w:uiPriority w:val="34"/>
    <w:qFormat/>
    <w:rsid w:val="00B77135"/>
    <w:pPr>
      <w:ind w:left="720"/>
      <w:contextualSpacing/>
    </w:pPr>
    <w:rPr>
      <w:rFonts w:ascii="Times New Roman" w:eastAsia="Times New Roman" w:hAnsi="Times New Roman" w:cs="Times New Roman"/>
      <w:szCs w:val="20"/>
      <w:lang w:val="pl-PL" w:eastAsia="pl-PL"/>
    </w:rPr>
  </w:style>
  <w:style w:type="character" w:styleId="Odwoaniedokomentarza">
    <w:name w:val="annotation reference"/>
    <w:basedOn w:val="Domylnaczcionkaakapitu"/>
    <w:uiPriority w:val="99"/>
    <w:semiHidden/>
    <w:unhideWhenUsed/>
    <w:rsid w:val="00B77135"/>
    <w:rPr>
      <w:sz w:val="16"/>
      <w:szCs w:val="16"/>
    </w:rPr>
  </w:style>
  <w:style w:type="paragraph" w:styleId="Tekstkomentarza">
    <w:name w:val="annotation text"/>
    <w:basedOn w:val="Normalny"/>
    <w:link w:val="TekstkomentarzaZnak"/>
    <w:uiPriority w:val="99"/>
    <w:semiHidden/>
    <w:unhideWhenUsed/>
    <w:rsid w:val="00B77135"/>
    <w:rPr>
      <w:sz w:val="20"/>
      <w:szCs w:val="20"/>
    </w:rPr>
  </w:style>
  <w:style w:type="character" w:customStyle="1" w:styleId="TekstkomentarzaZnak">
    <w:name w:val="Tekst komentarza Znak"/>
    <w:basedOn w:val="Domylnaczcionkaakapitu"/>
    <w:link w:val="Tekstkomentarza"/>
    <w:uiPriority w:val="99"/>
    <w:semiHidden/>
    <w:rsid w:val="00B77135"/>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B77135"/>
    <w:rPr>
      <w:b/>
      <w:bCs/>
    </w:rPr>
  </w:style>
  <w:style w:type="character" w:customStyle="1" w:styleId="TematkomentarzaZnak">
    <w:name w:val="Temat komentarza Znak"/>
    <w:basedOn w:val="TekstkomentarzaZnak"/>
    <w:link w:val="Tematkomentarza"/>
    <w:uiPriority w:val="99"/>
    <w:semiHidden/>
    <w:rsid w:val="00B77135"/>
    <w:rPr>
      <w:rFonts w:eastAsiaTheme="minorEastAsia"/>
      <w:b/>
      <w:bCs/>
      <w:sz w:val="20"/>
      <w:szCs w:val="20"/>
    </w:rPr>
  </w:style>
  <w:style w:type="character" w:styleId="Pogrubienie">
    <w:name w:val="Strong"/>
    <w:basedOn w:val="Domylnaczcionkaakapitu"/>
    <w:uiPriority w:val="22"/>
    <w:qFormat/>
    <w:rsid w:val="003732E8"/>
    <w:rPr>
      <w:b/>
      <w:bCs/>
    </w:rPr>
  </w:style>
  <w:style w:type="character" w:styleId="Wyrnienieintensywne">
    <w:name w:val="Intense Emphasis"/>
    <w:basedOn w:val="Domylnaczcionkaakapitu"/>
    <w:uiPriority w:val="21"/>
    <w:qFormat/>
    <w:rsid w:val="003732E8"/>
    <w:rPr>
      <w:i/>
      <w:iCs/>
      <w:color w:val="4472C4" w:themeColor="accent1"/>
    </w:rPr>
  </w:style>
  <w:style w:type="character" w:customStyle="1" w:styleId="Nagwek1Znak">
    <w:name w:val="Nagłówek 1 Znak"/>
    <w:basedOn w:val="Domylnaczcionkaakapitu"/>
    <w:link w:val="Nagwek1"/>
    <w:uiPriority w:val="9"/>
    <w:rsid w:val="002874D9"/>
    <w:rPr>
      <w:rFonts w:asciiTheme="majorHAnsi" w:eastAsiaTheme="majorEastAsia" w:hAnsiTheme="majorHAnsi" w:cstheme="majorBidi"/>
      <w:color w:val="2F5496" w:themeColor="accent1" w:themeShade="BF"/>
      <w:sz w:val="32"/>
      <w:szCs w:val="32"/>
    </w:rPr>
  </w:style>
  <w:style w:type="character" w:styleId="Wyrnieniedelikatne">
    <w:name w:val="Subtle Emphasis"/>
    <w:basedOn w:val="Domylnaczcionkaakapitu"/>
    <w:uiPriority w:val="19"/>
    <w:qFormat/>
    <w:rsid w:val="002874D9"/>
    <w:rPr>
      <w:i/>
      <w:iCs/>
      <w:color w:val="404040" w:themeColor="text1" w:themeTint="BF"/>
    </w:rPr>
  </w:style>
  <w:style w:type="paragraph" w:styleId="Tytu">
    <w:name w:val="Title"/>
    <w:basedOn w:val="Normalny"/>
    <w:next w:val="Normalny"/>
    <w:link w:val="TytuZnak"/>
    <w:uiPriority w:val="10"/>
    <w:qFormat/>
    <w:rsid w:val="003A6CBC"/>
    <w:pPr>
      <w:contextualSpacing/>
    </w:pPr>
    <w:rPr>
      <w:rFonts w:asciiTheme="majorHAnsi" w:eastAsiaTheme="majorEastAsia" w:hAnsiTheme="majorHAnsi" w:cstheme="majorBidi"/>
      <w:spacing w:val="-10"/>
      <w:kern w:val="28"/>
      <w:sz w:val="36"/>
      <w:szCs w:val="36"/>
      <w:lang w:val="pl-PL"/>
    </w:rPr>
  </w:style>
  <w:style w:type="character" w:customStyle="1" w:styleId="TytuZnak">
    <w:name w:val="Tytuł Znak"/>
    <w:basedOn w:val="Domylnaczcionkaakapitu"/>
    <w:link w:val="Tytu"/>
    <w:uiPriority w:val="10"/>
    <w:rsid w:val="003A6CBC"/>
    <w:rPr>
      <w:rFonts w:asciiTheme="majorHAnsi" w:eastAsiaTheme="majorEastAsia" w:hAnsiTheme="majorHAnsi" w:cstheme="majorBidi"/>
      <w:spacing w:val="-10"/>
      <w:kern w:val="28"/>
      <w:sz w:val="36"/>
      <w:szCs w:val="36"/>
      <w:lang w:val="pl-PL"/>
    </w:rPr>
  </w:style>
  <w:style w:type="table" w:styleId="Zwykatabela1">
    <w:name w:val="Plain Table 1"/>
    <w:basedOn w:val="Standardowy"/>
    <w:uiPriority w:val="41"/>
    <w:rsid w:val="00F82E45"/>
    <w:rPr>
      <w:sz w:val="22"/>
      <w:szCs w:val="22"/>
      <w:lang w:val="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rsid w:val="004D2143"/>
    <w:rPr>
      <w:rFonts w:ascii="Times New Roman" w:eastAsia="Times New Roman" w:hAnsi="Times New Roman" w:cs="Times New Roman"/>
      <w:szCs w:val="20"/>
      <w:lang w:val="pl-PL" w:eastAsia="pl-PL"/>
    </w:rPr>
  </w:style>
  <w:style w:type="character" w:customStyle="1" w:styleId="Nagwek2Znak">
    <w:name w:val="Nagłówek 2 Znak"/>
    <w:basedOn w:val="Domylnaczcionkaakapitu"/>
    <w:link w:val="Nagwek2"/>
    <w:uiPriority w:val="9"/>
    <w:rsid w:val="008E221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798">
      <w:bodyDiv w:val="1"/>
      <w:marLeft w:val="0"/>
      <w:marRight w:val="0"/>
      <w:marTop w:val="0"/>
      <w:marBottom w:val="0"/>
      <w:divBdr>
        <w:top w:val="none" w:sz="0" w:space="0" w:color="auto"/>
        <w:left w:val="none" w:sz="0" w:space="0" w:color="auto"/>
        <w:bottom w:val="none" w:sz="0" w:space="0" w:color="auto"/>
        <w:right w:val="none" w:sz="0" w:space="0" w:color="auto"/>
      </w:divBdr>
    </w:div>
    <w:div w:id="42099979">
      <w:bodyDiv w:val="1"/>
      <w:marLeft w:val="0"/>
      <w:marRight w:val="0"/>
      <w:marTop w:val="0"/>
      <w:marBottom w:val="0"/>
      <w:divBdr>
        <w:top w:val="none" w:sz="0" w:space="0" w:color="auto"/>
        <w:left w:val="none" w:sz="0" w:space="0" w:color="auto"/>
        <w:bottom w:val="none" w:sz="0" w:space="0" w:color="auto"/>
        <w:right w:val="none" w:sz="0" w:space="0" w:color="auto"/>
      </w:divBdr>
    </w:div>
    <w:div w:id="44260535">
      <w:bodyDiv w:val="1"/>
      <w:marLeft w:val="0"/>
      <w:marRight w:val="0"/>
      <w:marTop w:val="0"/>
      <w:marBottom w:val="0"/>
      <w:divBdr>
        <w:top w:val="none" w:sz="0" w:space="0" w:color="auto"/>
        <w:left w:val="none" w:sz="0" w:space="0" w:color="auto"/>
        <w:bottom w:val="none" w:sz="0" w:space="0" w:color="auto"/>
        <w:right w:val="none" w:sz="0" w:space="0" w:color="auto"/>
      </w:divBdr>
    </w:div>
    <w:div w:id="90247120">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32924844">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669795905">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201013126">
      <w:bodyDiv w:val="1"/>
      <w:marLeft w:val="0"/>
      <w:marRight w:val="0"/>
      <w:marTop w:val="0"/>
      <w:marBottom w:val="0"/>
      <w:divBdr>
        <w:top w:val="none" w:sz="0" w:space="0" w:color="auto"/>
        <w:left w:val="none" w:sz="0" w:space="0" w:color="auto"/>
        <w:bottom w:val="none" w:sz="0" w:space="0" w:color="auto"/>
        <w:right w:val="none" w:sz="0" w:space="0" w:color="auto"/>
      </w:divBdr>
    </w:div>
    <w:div w:id="1467164848">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 w:id="1673994241">
      <w:bodyDiv w:val="1"/>
      <w:marLeft w:val="0"/>
      <w:marRight w:val="0"/>
      <w:marTop w:val="0"/>
      <w:marBottom w:val="0"/>
      <w:divBdr>
        <w:top w:val="none" w:sz="0" w:space="0" w:color="auto"/>
        <w:left w:val="none" w:sz="0" w:space="0" w:color="auto"/>
        <w:bottom w:val="none" w:sz="0" w:space="0" w:color="auto"/>
        <w:right w:val="none" w:sz="0" w:space="0" w:color="auto"/>
      </w:divBdr>
    </w:div>
    <w:div w:id="17177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B06F-2292-4D8F-9D23-19942B0D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Pages>
  <Words>1306</Words>
  <Characters>7841</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Przemysław Pistelok</cp:lastModifiedBy>
  <cp:revision>98</cp:revision>
  <cp:lastPrinted>2022-04-21T07:04:00Z</cp:lastPrinted>
  <dcterms:created xsi:type="dcterms:W3CDTF">2021-10-21T13:11:00Z</dcterms:created>
  <dcterms:modified xsi:type="dcterms:W3CDTF">2025-03-06T11:35:00Z</dcterms:modified>
</cp:coreProperties>
</file>