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0D" w:rsidRDefault="0007570D" w:rsidP="00E747A0">
      <w:pPr>
        <w:tabs>
          <w:tab w:val="left" w:pos="1320"/>
          <w:tab w:val="center" w:pos="4514"/>
        </w:tabs>
        <w:rPr>
          <w:rFonts w:asciiTheme="majorHAnsi" w:hAnsiTheme="majorHAnsi" w:cstheme="majorHAnsi"/>
          <w:b/>
          <w:sz w:val="34"/>
          <w:szCs w:val="34"/>
        </w:rPr>
      </w:pPr>
    </w:p>
    <w:p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rsidR="002C041E" w:rsidRPr="003850C7" w:rsidRDefault="002C041E">
      <w:pPr>
        <w:jc w:val="center"/>
        <w:rPr>
          <w:rFonts w:asciiTheme="majorHAnsi" w:hAnsiTheme="majorHAnsi" w:cstheme="majorHAnsi"/>
        </w:rPr>
      </w:pPr>
    </w:p>
    <w:p w:rsidR="002C041E" w:rsidRPr="003850C7" w:rsidRDefault="002C041E" w:rsidP="00047D3A">
      <w:pPr>
        <w:rPr>
          <w:rFonts w:asciiTheme="majorHAnsi" w:hAnsiTheme="majorHAnsi" w:cstheme="majorHAnsi"/>
          <w:b/>
        </w:rPr>
      </w:pPr>
    </w:p>
    <w:p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rsidR="002C041E" w:rsidRPr="003850C7" w:rsidRDefault="002C041E">
      <w:pPr>
        <w:jc w:val="center"/>
        <w:rPr>
          <w:rFonts w:asciiTheme="majorHAnsi" w:hAnsiTheme="majorHAnsi" w:cstheme="majorHAnsi"/>
          <w:sz w:val="26"/>
          <w:szCs w:val="26"/>
        </w:rPr>
      </w:pPr>
    </w:p>
    <w:p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5459B2" w:rsidRPr="005459B2">
        <w:rPr>
          <w:rFonts w:asciiTheme="majorHAnsi" w:hAnsiTheme="majorHAnsi" w:cstheme="majorHAnsi"/>
        </w:rPr>
        <w:t>Dz. U. z 2022, poz. 1710, ze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Default="002C041E">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Default="00126E5B">
      <w:pPr>
        <w:jc w:val="center"/>
        <w:rPr>
          <w:rFonts w:asciiTheme="majorHAnsi" w:hAnsiTheme="majorHAnsi" w:cstheme="majorHAnsi"/>
        </w:rPr>
      </w:pPr>
    </w:p>
    <w:p w:rsidR="00126E5B" w:rsidRPr="003850C7" w:rsidRDefault="00126E5B">
      <w:pPr>
        <w:jc w:val="center"/>
        <w:rPr>
          <w:rFonts w:asciiTheme="majorHAnsi" w:hAnsiTheme="majorHAnsi" w:cstheme="majorHAnsi"/>
        </w:rPr>
      </w:pPr>
    </w:p>
    <w:p w:rsidR="002C041E" w:rsidRPr="003850C7" w:rsidRDefault="002C041E">
      <w:pPr>
        <w:rPr>
          <w:rFonts w:asciiTheme="majorHAnsi" w:hAnsiTheme="majorHAnsi" w:cstheme="majorHAnsi"/>
        </w:rPr>
      </w:pPr>
    </w:p>
    <w:p w:rsidR="002C041E" w:rsidRPr="003850C7" w:rsidRDefault="002C041E">
      <w:pPr>
        <w:jc w:val="center"/>
        <w:rPr>
          <w:rFonts w:asciiTheme="majorHAnsi" w:hAnsiTheme="majorHAnsi" w:cstheme="majorHAnsi"/>
        </w:rPr>
      </w:pPr>
    </w:p>
    <w:p w:rsidR="002C041E" w:rsidRPr="003850C7" w:rsidRDefault="002C041E" w:rsidP="00C24D81">
      <w:pPr>
        <w:rPr>
          <w:rFonts w:asciiTheme="majorHAnsi" w:hAnsiTheme="majorHAnsi" w:cstheme="majorHAnsi"/>
        </w:rPr>
      </w:pPr>
    </w:p>
    <w:p w:rsidR="002C041E" w:rsidRPr="00BE35A0" w:rsidRDefault="00C6207C" w:rsidP="0035275A">
      <w:pPr>
        <w:pStyle w:val="Akapitzlist"/>
        <w:ind w:left="0"/>
        <w:jc w:val="center"/>
        <w:rPr>
          <w:rFonts w:asciiTheme="majorHAnsi" w:hAnsiTheme="majorHAnsi" w:cstheme="majorHAnsi"/>
          <w:b/>
          <w:sz w:val="24"/>
          <w:szCs w:val="24"/>
        </w:rPr>
      </w:pPr>
      <w:r w:rsidRPr="00C6207C">
        <w:rPr>
          <w:rFonts w:asciiTheme="majorHAnsi" w:hAnsiTheme="majorHAnsi" w:cstheme="majorHAnsi"/>
          <w:b/>
          <w:sz w:val="24"/>
          <w:szCs w:val="24"/>
        </w:rPr>
        <w:t>Dostawa wyposażenia pracowni wirtualnej i wzbogaconej rzeczywistości</w:t>
      </w:r>
    </w:p>
    <w:p w:rsidR="002C041E" w:rsidRPr="003850C7" w:rsidRDefault="002C041E">
      <w:pPr>
        <w:jc w:val="center"/>
        <w:rPr>
          <w:rFonts w:asciiTheme="majorHAnsi" w:hAnsiTheme="majorHAnsi" w:cstheme="majorHAnsi"/>
          <w:sz w:val="16"/>
          <w:szCs w:val="16"/>
        </w:rPr>
      </w:pPr>
    </w:p>
    <w:p w:rsidR="002C041E" w:rsidRPr="003850C7" w:rsidRDefault="00047D3A">
      <w:pPr>
        <w:jc w:val="center"/>
        <w:rPr>
          <w:rFonts w:asciiTheme="majorHAnsi" w:hAnsiTheme="majorHAnsi" w:cstheme="majorHAnsi"/>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w:t>
      </w:r>
      <w:r w:rsidR="00F8781E">
        <w:rPr>
          <w:rFonts w:asciiTheme="majorHAnsi" w:hAnsiTheme="majorHAnsi" w:cstheme="majorHAnsi"/>
          <w:color w:val="000000" w:themeColor="text1"/>
          <w:sz w:val="20"/>
          <w:szCs w:val="20"/>
        </w:rPr>
        <w:t>0</w:t>
      </w:r>
      <w:r w:rsidR="00C6207C">
        <w:rPr>
          <w:rFonts w:asciiTheme="majorHAnsi" w:hAnsiTheme="majorHAnsi" w:cstheme="majorHAnsi"/>
          <w:color w:val="000000" w:themeColor="text1"/>
          <w:sz w:val="20"/>
          <w:szCs w:val="20"/>
        </w:rPr>
        <w:t>5</w:t>
      </w:r>
      <w:r w:rsidR="00ED21D1">
        <w:rPr>
          <w:rFonts w:asciiTheme="majorHAnsi" w:hAnsiTheme="majorHAnsi" w:cstheme="majorHAnsi"/>
          <w:color w:val="000000" w:themeColor="text1"/>
          <w:sz w:val="20"/>
          <w:szCs w:val="20"/>
        </w:rPr>
        <w:t>8</w:t>
      </w:r>
      <w:r w:rsidRPr="00BE35A0">
        <w:rPr>
          <w:rFonts w:asciiTheme="majorHAnsi" w:hAnsiTheme="majorHAnsi" w:cstheme="majorHAnsi"/>
          <w:color w:val="000000" w:themeColor="text1"/>
          <w:sz w:val="20"/>
          <w:szCs w:val="20"/>
        </w:rPr>
        <w:t>/2</w:t>
      </w:r>
      <w:r w:rsidR="00447C86">
        <w:rPr>
          <w:rFonts w:asciiTheme="majorHAnsi" w:hAnsiTheme="majorHAnsi" w:cstheme="majorHAnsi"/>
          <w:color w:val="000000" w:themeColor="text1"/>
          <w:sz w:val="20"/>
          <w:szCs w:val="20"/>
        </w:rPr>
        <w:t>3</w:t>
      </w:r>
    </w:p>
    <w:p w:rsidR="002C041E" w:rsidRPr="003850C7" w:rsidRDefault="002C041E">
      <w:pPr>
        <w:rPr>
          <w:rFonts w:asciiTheme="majorHAnsi" w:hAnsiTheme="majorHAnsi" w:cstheme="majorHAnsi"/>
        </w:rPr>
      </w:pPr>
    </w:p>
    <w:p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rsidR="002C041E" w:rsidRPr="00CF37CB" w:rsidRDefault="00047D3A">
      <w:pPr>
        <w:jc w:val="center"/>
        <w:rPr>
          <w:rStyle w:val="Pogrubienie"/>
        </w:rPr>
      </w:pPr>
      <w:r w:rsidRPr="00CF37CB">
        <w:rPr>
          <w:rStyle w:val="Pogrubienie"/>
        </w:rPr>
        <w:lastRenderedPageBreak/>
        <w:t>SPIS TREŚCI</w:t>
      </w:r>
    </w:p>
    <w:sdt>
      <w:sdtPr>
        <w:rPr>
          <w:rStyle w:val="Pogrubienie"/>
        </w:rPr>
        <w:id w:val="422378603"/>
        <w:docPartObj>
          <w:docPartGallery w:val="Table of Contents"/>
          <w:docPartUnique/>
        </w:docPartObj>
      </w:sdtPr>
      <w:sdtEndPr>
        <w:rPr>
          <w:rStyle w:val="Domylnaczcionkaakapitu"/>
          <w:b w:val="0"/>
          <w:bCs w:val="0"/>
        </w:rPr>
      </w:sdtEndPr>
      <w:sdtContent>
        <w:p w:rsidR="002C041E" w:rsidRPr="00CF37CB" w:rsidRDefault="00EB4C25" w:rsidP="00CF37CB">
          <w:pPr>
            <w:tabs>
              <w:tab w:val="right" w:pos="9025"/>
            </w:tabs>
            <w:spacing w:after="120" w:line="240" w:lineRule="auto"/>
            <w:rPr>
              <w:rStyle w:val="Pogrubienie"/>
            </w:rPr>
          </w:pPr>
          <w:r w:rsidRPr="00CF37CB">
            <w:rPr>
              <w:rStyle w:val="Pogrubienie"/>
            </w:rPr>
            <w:fldChar w:fldCharType="begin"/>
          </w:r>
          <w:r w:rsidR="00047D3A" w:rsidRPr="00CF37CB">
            <w:rPr>
              <w:rStyle w:val="Pogrubienie"/>
            </w:rPr>
            <w:instrText xml:space="preserve"> TOC \h \u \z </w:instrText>
          </w:r>
          <w:r w:rsidRPr="00CF37CB">
            <w:rPr>
              <w:rStyle w:val="Pogrubienie"/>
            </w:rPr>
            <w:fldChar w:fldCharType="separate"/>
          </w:r>
          <w:hyperlink w:anchor="_kabgz8l7slm3">
            <w:r w:rsidR="00047D3A" w:rsidRPr="00CF37CB">
              <w:rPr>
                <w:rStyle w:val="Pogrubienie"/>
              </w:rPr>
              <w:t>I. Nazwa oraz adres Zamawiającego</w:t>
            </w:r>
          </w:hyperlink>
          <w:r w:rsidR="00047D3A" w:rsidRPr="00CF37CB">
            <w:rPr>
              <w:rStyle w:val="Pogrubienie"/>
            </w:rPr>
            <w:tab/>
          </w:r>
          <w:r w:rsidRPr="00CF37CB">
            <w:rPr>
              <w:rStyle w:val="Pogrubienie"/>
            </w:rPr>
            <w:fldChar w:fldCharType="begin"/>
          </w:r>
          <w:r w:rsidR="00047D3A" w:rsidRPr="00CF37CB">
            <w:rPr>
              <w:rStyle w:val="Pogrubienie"/>
            </w:rPr>
            <w:instrText xml:space="preserve"> PAGEREF _kabgz8l7slm3 \h </w:instrText>
          </w:r>
          <w:r w:rsidRPr="00CF37CB">
            <w:rPr>
              <w:rStyle w:val="Pogrubienie"/>
            </w:rPr>
          </w:r>
          <w:r w:rsidRPr="00CF37CB">
            <w:rPr>
              <w:rStyle w:val="Pogrubienie"/>
            </w:rPr>
            <w:fldChar w:fldCharType="separate"/>
          </w:r>
          <w:r w:rsidR="00B00247">
            <w:rPr>
              <w:rStyle w:val="Pogrubienie"/>
              <w:noProof/>
            </w:rPr>
            <w:t>2</w:t>
          </w:r>
          <w:r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qj2p3iyqlwum">
            <w:r w:rsidR="00047D3A" w:rsidRPr="00CF37CB">
              <w:rPr>
                <w:rStyle w:val="Pogrubienie"/>
              </w:rPr>
              <w:t>II. Ochrona danych osobowych</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_qj2p3iyqlwum \h </w:instrText>
          </w:r>
          <w:r w:rsidR="00EB4C25" w:rsidRPr="00CF37CB">
            <w:rPr>
              <w:rStyle w:val="Pogrubienie"/>
            </w:rPr>
          </w:r>
          <w:r w:rsidR="00EB4C25" w:rsidRPr="00CF37CB">
            <w:rPr>
              <w:rStyle w:val="Pogrubienie"/>
            </w:rPr>
            <w:fldChar w:fldCharType="separate"/>
          </w:r>
          <w:r w:rsidR="00B00247">
            <w:rPr>
              <w:rStyle w:val="Pogrubienie"/>
              <w:noProof/>
            </w:rPr>
            <w:t>3</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epsepounxnv1">
            <w:r w:rsidR="00047D3A" w:rsidRPr="00CF37CB">
              <w:rPr>
                <w:rStyle w:val="Pogrubienie"/>
              </w:rPr>
              <w:t>III. Tryb udzielania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_epsepounxnv1 \h </w:instrText>
          </w:r>
          <w:r w:rsidR="00EB4C25" w:rsidRPr="00CF37CB">
            <w:rPr>
              <w:rStyle w:val="Pogrubienie"/>
            </w:rPr>
          </w:r>
          <w:r w:rsidR="00EB4C25" w:rsidRPr="00CF37CB">
            <w:rPr>
              <w:rStyle w:val="Pogrubienie"/>
            </w:rPr>
            <w:fldChar w:fldCharType="separate"/>
          </w:r>
          <w:r w:rsidR="00B00247">
            <w:rPr>
              <w:rStyle w:val="Pogrubienie"/>
              <w:noProof/>
            </w:rPr>
            <w:t>4</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x24vtaagcm5x">
            <w:r w:rsidR="00047D3A" w:rsidRPr="00CF37CB">
              <w:rPr>
                <w:rStyle w:val="Pogrubienie"/>
              </w:rPr>
              <w:t>IV. Opis przedmiotu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_x24vtaagcm5x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s0i9odf430x7">
            <w:r w:rsidR="00047D3A" w:rsidRPr="00CF37CB">
              <w:rPr>
                <w:rStyle w:val="Pogrubienie"/>
              </w:rPr>
              <w:t>V. Wizja lokalna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_s0i9odf430x7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l3y36xf8w2mt">
            <w:r w:rsidR="00047D3A" w:rsidRPr="00CF37CB">
              <w:rPr>
                <w:rStyle w:val="Pogrubienie"/>
              </w:rPr>
              <w:t>VI. Podwykonawstwo</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_l3y36xf8w2mt \h </w:instrText>
          </w:r>
          <w:r w:rsidR="00EB4C25" w:rsidRPr="00CF37CB">
            <w:rPr>
              <w:rStyle w:val="Pogrubienie"/>
            </w:rPr>
          </w:r>
          <w:r w:rsidR="00EB4C25" w:rsidRPr="00CF37CB">
            <w:rPr>
              <w:rStyle w:val="Pogrubienie"/>
            </w:rPr>
            <w:fldChar w:fldCharType="separate"/>
          </w:r>
          <w:r w:rsidR="00B00247">
            <w:rPr>
              <w:rStyle w:val="Pogrubienie"/>
              <w:noProof/>
            </w:rPr>
            <w:t>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6katmqtjrys4">
            <w:r w:rsidR="00047D3A" w:rsidRPr="00CF37CB">
              <w:rPr>
                <w:rStyle w:val="Pogrubienie"/>
              </w:rPr>
              <w:t>VII. Termin wykonania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_6katmqtjrys4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nz5qrlch0jbr">
            <w:r w:rsidR="00047D3A" w:rsidRPr="00CF37CB">
              <w:rPr>
                <w:rStyle w:val="Pogrubienie"/>
              </w:rPr>
              <w:t>VIII. Warunki udziału w postępowaniu</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_nz5qrlch0jbr \h </w:instrText>
          </w:r>
          <w:r w:rsidR="00EB4C25" w:rsidRPr="00CF37CB">
            <w:rPr>
              <w:rStyle w:val="Pogrubienie"/>
            </w:rPr>
          </w:r>
          <w:r w:rsidR="00EB4C25" w:rsidRPr="00CF37CB">
            <w:rPr>
              <w:rStyle w:val="Pogrubienie"/>
            </w:rPr>
            <w:fldChar w:fldCharType="separate"/>
          </w:r>
          <w:r w:rsidR="00B00247">
            <w:rPr>
              <w:rStyle w:val="Pogrubienie"/>
              <w:noProof/>
            </w:rPr>
            <w:t>6</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sv3xn7chhdup">
            <w:r w:rsidR="00047D3A" w:rsidRPr="00CF37CB">
              <w:rPr>
                <w:rStyle w:val="Pogrubienie"/>
              </w:rPr>
              <w:t>IX. P</w:t>
            </w:r>
          </w:hyperlink>
          <w:r w:rsidR="00047D3A" w:rsidRPr="00CF37CB">
            <w:rPr>
              <w:rStyle w:val="Pogrubienie"/>
            </w:rPr>
            <w:t>odstawy wykluczenia z postępowania</w:t>
          </w:r>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_sv3xn7chhdup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crlv0voso4yw">
            <w:r w:rsidR="00047D3A" w:rsidRPr="00CF37CB">
              <w:rPr>
                <w:rStyle w:val="Pogrubienie"/>
              </w:rPr>
              <w:t xml:space="preserve">X. Podmiotowe </w:t>
            </w:r>
            <w:r w:rsidR="00525236" w:rsidRPr="00CF37CB">
              <w:rPr>
                <w:rStyle w:val="Pogrubienie"/>
              </w:rPr>
              <w:t xml:space="preserve">i przedmiotowe </w:t>
            </w:r>
            <w:r w:rsidR="00047D3A" w:rsidRPr="00CF37CB">
              <w:rPr>
                <w:rStyle w:val="Pogrubienie"/>
              </w:rPr>
              <w:t>środki dowodowe. Oświadczenia i dokumenty, jakie zobowiązani są dostarczyć Wykonawcy w celu potwierdzenia spełniania warunków udziału w postępowaniu oraz wykazania braku podstaw wykluczenia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_crlv0voso4yw \h </w:instrText>
          </w:r>
          <w:r w:rsidR="00EB4C25" w:rsidRPr="00CF37CB">
            <w:rPr>
              <w:rStyle w:val="Pogrubienie"/>
            </w:rPr>
          </w:r>
          <w:r w:rsidR="00EB4C25" w:rsidRPr="00CF37CB">
            <w:rPr>
              <w:rStyle w:val="Pogrubienie"/>
            </w:rPr>
            <w:fldChar w:fldCharType="separate"/>
          </w:r>
          <w:r w:rsidR="00B00247">
            <w:rPr>
              <w:rStyle w:val="Pogrubienie"/>
              <w:noProof/>
            </w:rPr>
            <w:t>7</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gb4nrns0uw97">
            <w:r w:rsidR="00047D3A" w:rsidRPr="00CF37CB">
              <w:rPr>
                <w:rStyle w:val="Pogrubienie"/>
              </w:rPr>
              <w:t>XI. Poleganie na zasobach innych podmiotów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_gb4nrns0uw97 \h </w:instrText>
          </w:r>
          <w:r w:rsidR="00EB4C25" w:rsidRPr="00CF37CB">
            <w:rPr>
              <w:rStyle w:val="Pogrubienie"/>
            </w:rPr>
          </w:r>
          <w:r w:rsidR="00EB4C25" w:rsidRPr="00CF37CB">
            <w:rPr>
              <w:rStyle w:val="Pogrubienie"/>
            </w:rPr>
            <w:fldChar w:fldCharType="separate"/>
          </w:r>
          <w:r w:rsidR="00B00247">
            <w:rPr>
              <w:rStyle w:val="Pogrubienie"/>
              <w:noProof/>
            </w:rPr>
            <w:t>8</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lodptpqf2xh0">
            <w:r w:rsidR="00047D3A" w:rsidRPr="00CF37CB">
              <w:rPr>
                <w:rStyle w:val="Pogrubienie"/>
              </w:rPr>
              <w:t>XII. Informacja dla Wykonawców wspólnie ubiegających się o udzielenie zamówienia</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_lodptpqf2xh0 \h </w:instrText>
          </w:r>
          <w:r w:rsidR="00EB4C25" w:rsidRPr="00CF37CB">
            <w:rPr>
              <w:rStyle w:val="Pogrubienie"/>
            </w:rPr>
          </w:r>
          <w:r w:rsidR="00EB4C25" w:rsidRPr="00CF37CB">
            <w:rPr>
              <w:rStyle w:val="Pogrubienie"/>
            </w:rPr>
            <w:fldChar w:fldCharType="separate"/>
          </w:r>
          <w:r w:rsidR="00B00247">
            <w:rPr>
              <w:rStyle w:val="Pogrubienie"/>
              <w:noProof/>
            </w:rPr>
            <w:t>9</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tp7vefgpgfgi">
            <w:r w:rsidR="00047D3A" w:rsidRPr="00CF37CB">
              <w:rPr>
                <w:rStyle w:val="Pogrubienie"/>
              </w:rPr>
              <w:t>XIII. Informacje o sposobie porozumiewania się zamawiającego z Wykonawcami oraz przekazywania oświadczeń lub dokumentów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_tp7vefgpgfgi \h </w:instrText>
          </w:r>
          <w:r w:rsidR="00EB4C25" w:rsidRPr="00CF37CB">
            <w:rPr>
              <w:rStyle w:val="Pogrubienie"/>
            </w:rPr>
          </w:r>
          <w:r w:rsidR="00EB4C25" w:rsidRPr="00CF37CB">
            <w:rPr>
              <w:rStyle w:val="Pogrubienie"/>
            </w:rPr>
            <w:fldChar w:fldCharType="separate"/>
          </w:r>
          <w:r w:rsidR="00B00247">
            <w:rPr>
              <w:rStyle w:val="Pogrubienie"/>
              <w:noProof/>
            </w:rPr>
            <w:t>10</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rq2udys4csh9">
            <w:r w:rsidR="00047D3A" w:rsidRPr="00CF37CB">
              <w:rPr>
                <w:rStyle w:val="Pogrubienie"/>
              </w:rPr>
              <w:t>XIV. Opis sposobu przygotowania ofert oraz dokumentów wymaganych przez Zamawiającego w SWZ</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_rq2udys4csh9 \h </w:instrText>
          </w:r>
          <w:r w:rsidR="00EB4C25" w:rsidRPr="00CF37CB">
            <w:rPr>
              <w:rStyle w:val="Pogrubienie"/>
            </w:rPr>
          </w:r>
          <w:r w:rsidR="00EB4C25" w:rsidRPr="00CF37CB">
            <w:rPr>
              <w:rStyle w:val="Pogrubienie"/>
            </w:rPr>
            <w:fldChar w:fldCharType="separate"/>
          </w:r>
          <w:r w:rsidR="00B00247">
            <w:rPr>
              <w:rStyle w:val="Pogrubienie"/>
              <w:noProof/>
            </w:rPr>
            <w:t>11</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c8de4rg6s4kb">
            <w:r w:rsidR="00047D3A" w:rsidRPr="00CF37CB">
              <w:rPr>
                <w:rStyle w:val="Pogrubienie"/>
              </w:rPr>
              <w:t>XV. Sposób obliczania ceny oferty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_c8de4rg6s4kb \h </w:instrText>
          </w:r>
          <w:r w:rsidR="00EB4C25" w:rsidRPr="00CF37CB">
            <w:rPr>
              <w:rStyle w:val="Pogrubienie"/>
            </w:rPr>
          </w:r>
          <w:r w:rsidR="00EB4C25" w:rsidRPr="00CF37CB">
            <w:rPr>
              <w:rStyle w:val="Pogrubienie"/>
            </w:rPr>
            <w:fldChar w:fldCharType="separate"/>
          </w:r>
          <w:r w:rsidR="00B00247">
            <w:rPr>
              <w:rStyle w:val="Pogrubienie"/>
              <w:noProof/>
            </w:rPr>
            <w:t>14</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1wm6hsxsy23e">
            <w:r w:rsidR="00047D3A" w:rsidRPr="00CF37CB">
              <w:rPr>
                <w:rStyle w:val="Pogrubienie"/>
              </w:rPr>
              <w:t>XVI. Wymagania dotyczące wadium</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_1wm6hsxsy23e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kraqvybbazqg">
            <w:r w:rsidR="00047D3A" w:rsidRPr="00CF37CB">
              <w:rPr>
                <w:rStyle w:val="Pogrubienie"/>
              </w:rPr>
              <w:t>XVII. Termin związania ofertą</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_kraqvybbazqg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iwk7tzonv6ne">
            <w:r w:rsidR="00047D3A" w:rsidRPr="00CF37CB">
              <w:rPr>
                <w:rStyle w:val="Pogrubienie"/>
              </w:rPr>
              <w:t>XVIII. Miejsce i termin składania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_iwk7tzonv6ne \h </w:instrText>
          </w:r>
          <w:r w:rsidR="00EB4C25" w:rsidRPr="00CF37CB">
            <w:rPr>
              <w:rStyle w:val="Pogrubienie"/>
            </w:rPr>
          </w:r>
          <w:r w:rsidR="00EB4C25" w:rsidRPr="00CF37CB">
            <w:rPr>
              <w:rStyle w:val="Pogrubienie"/>
            </w:rPr>
            <w:fldChar w:fldCharType="separate"/>
          </w:r>
          <w:r w:rsidR="00B00247">
            <w:rPr>
              <w:rStyle w:val="Pogrubienie"/>
              <w:noProof/>
            </w:rPr>
            <w:t>15</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g4kmfra1vcqp">
            <w:r w:rsidR="00047D3A" w:rsidRPr="00CF37CB">
              <w:rPr>
                <w:rStyle w:val="Pogrubienie"/>
              </w:rPr>
              <w:t>XIX. Otwarcie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_g4kmfra1vcqp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kc2xtpcwd955">
            <w:r w:rsidR="00047D3A" w:rsidRPr="00CF37CB">
              <w:rPr>
                <w:rStyle w:val="Pogrubienie"/>
              </w:rPr>
              <w:t>XX. Opis kryteriów oceny ofert wraz z podaniem wag tych kryteriów i sposobu oceny ofert</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_kc2xtpcwd955 \h </w:instrText>
          </w:r>
          <w:r w:rsidR="00EB4C25" w:rsidRPr="00CF37CB">
            <w:rPr>
              <w:rStyle w:val="Pogrubienie"/>
            </w:rPr>
          </w:r>
          <w:r w:rsidR="00EB4C25" w:rsidRPr="00CF37CB">
            <w:rPr>
              <w:rStyle w:val="Pogrubienie"/>
            </w:rPr>
            <w:fldChar w:fldCharType="separate"/>
          </w:r>
          <w:r w:rsidR="00B00247">
            <w:rPr>
              <w:rStyle w:val="Pogrubienie"/>
              <w:noProof/>
            </w:rPr>
            <w:t>16</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jdd1gpfct9cq">
            <w:r w:rsidR="00047D3A" w:rsidRPr="00CF37CB">
              <w:rPr>
                <w:rStyle w:val="Pogrubienie"/>
              </w:rPr>
              <w:t>XXI. Informacje o formalnościach, jakie powinny być dopełnione po wyborze oferty w celu zawarcia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_jdd1gpfct9cq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8o16t0j5rcy">
            <w:r w:rsidR="00047D3A" w:rsidRPr="00CF37CB">
              <w:rPr>
                <w:rStyle w:val="Pogrubienie"/>
              </w:rPr>
              <w:t>XXII. Wymagania dotyczące zabezpieczenia należytego wykonania umowy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_8o16t0j5rcy \h </w:instrText>
          </w:r>
          <w:r w:rsidR="00EB4C25" w:rsidRPr="00CF37CB">
            <w:rPr>
              <w:rStyle w:val="Pogrubienie"/>
            </w:rPr>
          </w:r>
          <w:r w:rsidR="00EB4C25" w:rsidRPr="00CF37CB">
            <w:rPr>
              <w:rStyle w:val="Pogrubienie"/>
            </w:rPr>
            <w:fldChar w:fldCharType="separate"/>
          </w:r>
          <w:r w:rsidR="00B00247">
            <w:rPr>
              <w:rStyle w:val="Pogrubienie"/>
              <w:noProof/>
            </w:rPr>
            <w:t>21</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n1rtepxw0unn">
            <w:r w:rsidR="00047D3A" w:rsidRPr="00CF37CB">
              <w:rPr>
                <w:rStyle w:val="Pogrubienie"/>
              </w:rPr>
              <w:t>XXIII. Informacje o treści zawieranej umowy oraz możliwości jej zmiany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_n1rtepxw0unn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Pr="00CF37CB" w:rsidRDefault="00084ECD" w:rsidP="00CF37CB">
          <w:pPr>
            <w:tabs>
              <w:tab w:val="right" w:pos="9025"/>
            </w:tabs>
            <w:spacing w:after="120" w:line="240" w:lineRule="auto"/>
            <w:rPr>
              <w:rStyle w:val="Pogrubienie"/>
            </w:rPr>
          </w:pPr>
          <w:hyperlink w:anchor="_kmfqfyi30wag">
            <w:r w:rsidR="00047D3A" w:rsidRPr="00CF37CB">
              <w:rPr>
                <w:rStyle w:val="Pogrubienie"/>
              </w:rPr>
              <w:t>XIV. Pouczenie o środkach ochrony prawnej przysługujących Wykonawcy</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_kmfqfyi30wag \h </w:instrText>
          </w:r>
          <w:r w:rsidR="00EB4C25" w:rsidRPr="00CF37CB">
            <w:rPr>
              <w:rStyle w:val="Pogrubienie"/>
            </w:rPr>
          </w:r>
          <w:r w:rsidR="00EB4C25" w:rsidRPr="00CF37CB">
            <w:rPr>
              <w:rStyle w:val="Pogrubienie"/>
            </w:rPr>
            <w:fldChar w:fldCharType="separate"/>
          </w:r>
          <w:r w:rsidR="00B00247">
            <w:rPr>
              <w:rStyle w:val="Pogrubienie"/>
              <w:noProof/>
            </w:rPr>
            <w:t>22</w:t>
          </w:r>
          <w:r w:rsidR="00EB4C25" w:rsidRPr="00CF37CB">
            <w:rPr>
              <w:rStyle w:val="Pogrubienie"/>
            </w:rPr>
            <w:fldChar w:fldCharType="end"/>
          </w:r>
        </w:p>
        <w:p w:rsidR="002C041E" w:rsidRDefault="00084ECD" w:rsidP="00CF37CB">
          <w:pPr>
            <w:tabs>
              <w:tab w:val="right" w:pos="9025"/>
            </w:tabs>
            <w:spacing w:after="120" w:line="240" w:lineRule="auto"/>
            <w:rPr>
              <w:b/>
              <w:color w:val="000000"/>
            </w:rPr>
          </w:pPr>
          <w:hyperlink w:anchor="_uarrfy5kozla">
            <w:r w:rsidR="00047D3A" w:rsidRPr="00CF37CB">
              <w:rPr>
                <w:rStyle w:val="Pogrubienie"/>
              </w:rPr>
              <w:t>XXV. Spis załączników</w:t>
            </w:r>
          </w:hyperlink>
          <w:r w:rsidR="00047D3A" w:rsidRPr="00CF37CB">
            <w:rPr>
              <w:rStyle w:val="Pogrubienie"/>
            </w:rPr>
            <w:tab/>
          </w:r>
          <w:r w:rsidR="00EB4C25" w:rsidRPr="00CF37CB">
            <w:rPr>
              <w:rStyle w:val="Pogrubienie"/>
            </w:rPr>
            <w:fldChar w:fldCharType="begin"/>
          </w:r>
          <w:r w:rsidR="00047D3A" w:rsidRPr="00CF37CB">
            <w:rPr>
              <w:rStyle w:val="Pogrubienie"/>
            </w:rPr>
            <w:instrText xml:space="preserve"> PAGEREF _uarrfy5kozla \h </w:instrText>
          </w:r>
          <w:r w:rsidR="00EB4C25" w:rsidRPr="00CF37CB">
            <w:rPr>
              <w:rStyle w:val="Pogrubienie"/>
            </w:rPr>
          </w:r>
          <w:r w:rsidR="00EB4C25" w:rsidRPr="00CF37CB">
            <w:rPr>
              <w:rStyle w:val="Pogrubienie"/>
            </w:rPr>
            <w:fldChar w:fldCharType="separate"/>
          </w:r>
          <w:r w:rsidR="00B00247">
            <w:rPr>
              <w:rStyle w:val="Pogrubienie"/>
              <w:noProof/>
            </w:rPr>
            <w:t>23</w:t>
          </w:r>
          <w:r w:rsidR="00EB4C25" w:rsidRPr="00CF37CB">
            <w:rPr>
              <w:rStyle w:val="Pogrubienie"/>
            </w:rPr>
            <w:fldChar w:fldCharType="end"/>
          </w:r>
          <w:r w:rsidR="00EB4C25" w:rsidRPr="00CF37CB">
            <w:rPr>
              <w:rStyle w:val="Pogrubienie"/>
            </w:rPr>
            <w:fldChar w:fldCharType="end"/>
          </w:r>
        </w:p>
      </w:sdtContent>
    </w:sdt>
    <w:p w:rsidR="002C041E" w:rsidRDefault="002C041E">
      <w:pPr>
        <w:spacing w:before="240" w:after="240"/>
      </w:pPr>
    </w:p>
    <w:p w:rsidR="00BA6691" w:rsidRDefault="00BA6691">
      <w:pPr>
        <w:rPr>
          <w:rFonts w:asciiTheme="majorHAnsi" w:hAnsiTheme="majorHAnsi" w:cstheme="majorHAnsi"/>
          <w:sz w:val="32"/>
          <w:szCs w:val="32"/>
        </w:rPr>
      </w:pPr>
      <w:bookmarkStart w:id="0" w:name="_kabgz8l7slm3" w:colFirst="0" w:colLast="0"/>
      <w:bookmarkEnd w:id="0"/>
      <w:r>
        <w:rPr>
          <w:rFonts w:asciiTheme="majorHAnsi" w:hAnsiTheme="majorHAnsi" w:cstheme="majorHAnsi"/>
        </w:rPr>
        <w:br w:type="page"/>
      </w:r>
    </w:p>
    <w:p w:rsidR="002C041E" w:rsidRPr="009F7DBB" w:rsidRDefault="00047D3A">
      <w:pPr>
        <w:pStyle w:val="Nagwek2"/>
        <w:rPr>
          <w:rFonts w:asciiTheme="majorHAnsi" w:hAnsiTheme="majorHAnsi" w:cstheme="majorHAnsi"/>
        </w:rPr>
      </w:pPr>
      <w:r w:rsidRPr="009F7DBB">
        <w:rPr>
          <w:rFonts w:asciiTheme="majorHAnsi" w:hAnsiTheme="majorHAnsi" w:cstheme="majorHAnsi"/>
        </w:rPr>
        <w:lastRenderedPageBreak/>
        <w:t>I. Nazwa oraz adres Zamawiającego</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w:t>
      </w:r>
      <w:r w:rsidR="00073889">
        <w:rPr>
          <w:rFonts w:asciiTheme="majorHAnsi" w:hAnsiTheme="majorHAnsi" w:cstheme="majorHAnsi"/>
          <w:b/>
        </w:rPr>
        <w:t>:</w:t>
      </w:r>
      <w:r w:rsidR="003850C7" w:rsidRPr="009F7DBB">
        <w:rPr>
          <w:rFonts w:asciiTheme="majorHAnsi" w:hAnsiTheme="majorHAnsi" w:cstheme="majorHAnsi"/>
          <w:b/>
        </w:rPr>
        <w:t>30 – 15:30</w:t>
      </w:r>
    </w:p>
    <w:p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rsidR="002C041E" w:rsidRPr="00D40B5D"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D40B5D">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D40B5D">
        <w:rPr>
          <w:rFonts w:asciiTheme="majorHAnsi" w:hAnsiTheme="majorHAnsi" w:cstheme="majorHAnsi"/>
          <w:b/>
          <w:u w:val="single"/>
        </w:rPr>
        <w:t>w rozdziale XIII.</w:t>
      </w:r>
    </w:p>
    <w:p w:rsidR="002C041E" w:rsidRPr="009F7DBB" w:rsidRDefault="00047D3A" w:rsidP="000E43F2">
      <w:pPr>
        <w:pStyle w:val="Nagwek2"/>
        <w:spacing w:before="240"/>
        <w:rPr>
          <w:rFonts w:asciiTheme="majorHAnsi" w:hAnsiTheme="majorHAnsi" w:cstheme="majorHAnsi"/>
        </w:rPr>
      </w:pPr>
      <w:bookmarkStart w:id="1" w:name="_qj2p3iyqlwum" w:colFirst="0" w:colLast="0"/>
      <w:bookmarkEnd w:id="1"/>
      <w:r w:rsidRPr="00D40B5D">
        <w:rPr>
          <w:rFonts w:asciiTheme="majorHAnsi" w:hAnsiTheme="majorHAnsi" w:cstheme="majorHAnsi"/>
        </w:rPr>
        <w:t>II. Ochrona danych osobowych</w:t>
      </w:r>
    </w:p>
    <w:p w:rsidR="002C041E" w:rsidRPr="009F7DBB" w:rsidRDefault="00047D3A" w:rsidP="00CB30EB">
      <w:pPr>
        <w:numPr>
          <w:ilvl w:val="0"/>
          <w:numId w:val="17"/>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r w:rsidR="00867C9D">
        <w:rPr>
          <w:rFonts w:asciiTheme="majorHAnsi" w:hAnsiTheme="majorHAnsi" w:cstheme="majorHAnsi"/>
        </w:rPr>
        <w:t>,</w:t>
      </w:r>
    </w:p>
    <w:p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r w:rsidR="0058672D">
        <w:rPr>
          <w:rFonts w:asciiTheme="majorHAnsi" w:hAnsiTheme="majorHAnsi" w:cstheme="majorHAnsi"/>
          <w:color w:val="000000" w:themeColor="text1"/>
        </w:rPr>
        <w:t>,</w:t>
      </w:r>
    </w:p>
    <w:p w:rsidR="002C041E" w:rsidRPr="00784E0A" w:rsidRDefault="00047D3A" w:rsidP="00617DEA">
      <w:pPr>
        <w:numPr>
          <w:ilvl w:val="0"/>
          <w:numId w:val="10"/>
        </w:numPr>
        <w:ind w:left="709" w:hanging="401"/>
        <w:jc w:val="both"/>
        <w:rPr>
          <w:rFonts w:asciiTheme="majorHAnsi" w:hAnsiTheme="majorHAnsi" w:cstheme="majorHAnsi"/>
        </w:rPr>
      </w:pPr>
      <w:r w:rsidRPr="00784E0A">
        <w:rPr>
          <w:rFonts w:asciiTheme="majorHAnsi" w:hAnsiTheme="majorHAnsi" w:cstheme="majorHAnsi"/>
        </w:rPr>
        <w:t xml:space="preserve">Pani/Pana dane osobowe przetwarzane będą na podstawie art. 6 ust. 1 lit. c RODO w celu związanym z przedmiotowym postępowaniem o udzielenie zamówienia publicznego, prowadzonym w trybie </w:t>
      </w:r>
      <w:r w:rsidR="00784E0A" w:rsidRPr="00784E0A">
        <w:rPr>
          <w:rFonts w:asciiTheme="majorHAnsi" w:hAnsiTheme="majorHAnsi" w:cstheme="majorHAnsi"/>
        </w:rPr>
        <w:t>podstawowym</w:t>
      </w:r>
      <w:r w:rsidR="0058672D" w:rsidRPr="00784E0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Pr>
          <w:rFonts w:asciiTheme="majorHAnsi" w:hAnsiTheme="majorHAnsi" w:cstheme="majorHAnsi"/>
        </w:rPr>
        <w:t>,</w:t>
      </w:r>
    </w:p>
    <w:p w:rsidR="002C041E" w:rsidRPr="00BC239A" w:rsidRDefault="00047D3A" w:rsidP="00617DEA">
      <w:pPr>
        <w:numPr>
          <w:ilvl w:val="0"/>
          <w:numId w:val="10"/>
        </w:numPr>
        <w:ind w:left="709" w:hanging="401"/>
        <w:jc w:val="both"/>
        <w:rPr>
          <w:rFonts w:asciiTheme="majorHAnsi" w:hAnsiTheme="majorHAnsi" w:cstheme="majorHAnsi"/>
        </w:rPr>
      </w:pPr>
      <w:r w:rsidRPr="00BC239A">
        <w:rPr>
          <w:rFonts w:asciiTheme="majorHAnsi" w:hAnsiTheme="majorHAnsi" w:cstheme="majorHAnsi"/>
        </w:rPr>
        <w:t>obowiązek podania przez Panią/Pana danych osobowych bezpośrednio Pani/Pana</w:t>
      </w:r>
      <w:r w:rsidRPr="009F7DBB">
        <w:rPr>
          <w:rFonts w:asciiTheme="majorHAnsi" w:hAnsiTheme="majorHAnsi" w:cstheme="majorHAnsi"/>
        </w:rPr>
        <w:t xml:space="preserve"> dotyczących jest wymogiem ustawowym określonym w przepisach ustawy PZP, związanym z </w:t>
      </w:r>
      <w:r w:rsidRPr="00BC239A">
        <w:rPr>
          <w:rFonts w:asciiTheme="majorHAnsi" w:hAnsiTheme="majorHAnsi" w:cstheme="majorHAnsi"/>
        </w:rPr>
        <w:t>udziałem w postępowaniu o udzielenie zamówienia publicznego</w:t>
      </w:r>
      <w:r w:rsidR="0058672D" w:rsidRPr="00BC239A">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r w:rsidR="0058672D">
        <w:rPr>
          <w:rFonts w:asciiTheme="majorHAnsi" w:hAnsiTheme="majorHAnsi" w:cstheme="majorHAnsi"/>
        </w:rPr>
        <w:t>,</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Pr>
          <w:rFonts w:asciiTheme="majorHAnsi" w:hAnsiTheme="majorHAnsi" w:cstheme="majorHAnsi"/>
        </w:rPr>
        <w:br/>
      </w:r>
      <w:r w:rsidRPr="009F7DBB">
        <w:rPr>
          <w:rFonts w:asciiTheme="majorHAnsi" w:hAnsiTheme="majorHAnsi" w:cstheme="majorHAnsi"/>
        </w:rPr>
        <w:t xml:space="preserve">do wskazania dodatkowych informacji mających na celu sprecyzowanie żądania, </w:t>
      </w:r>
      <w:r w:rsidR="00867C9D">
        <w:rPr>
          <w:rFonts w:asciiTheme="majorHAnsi" w:hAnsiTheme="majorHAnsi" w:cstheme="majorHAnsi"/>
        </w:rPr>
        <w:br/>
      </w:r>
      <w:r w:rsidRPr="009F7DBB">
        <w:rPr>
          <w:rFonts w:asciiTheme="majorHAnsi" w:hAnsiTheme="majorHAnsi" w:cstheme="majorHAnsi"/>
        </w:rPr>
        <w:t xml:space="preserve">w szczególności podania nazwy lub daty postępowania o udzielenie zamówienia </w:t>
      </w:r>
      <w:r w:rsidRPr="009F7DBB">
        <w:rPr>
          <w:rFonts w:asciiTheme="majorHAnsi" w:hAnsiTheme="majorHAnsi" w:cstheme="majorHAnsi"/>
        </w:rPr>
        <w:lastRenderedPageBreak/>
        <w:t>publicznego lub konkursu albo sprecyzowanie nazwy lub daty zakończonego postępowania o udzielenie zamówienia)</w:t>
      </w:r>
      <w:r w:rsidR="0058672D">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t>
      </w:r>
      <w:r w:rsidR="00867C9D">
        <w:rPr>
          <w:rFonts w:asciiTheme="majorHAnsi" w:hAnsiTheme="majorHAnsi" w:cstheme="majorHAnsi"/>
          <w:i/>
        </w:rPr>
        <w:br/>
      </w:r>
      <w:r w:rsidRPr="009F7DBB">
        <w:rPr>
          <w:rFonts w:asciiTheme="majorHAnsi" w:hAnsiTheme="majorHAnsi" w:cstheme="majorHAnsi"/>
          <w:i/>
        </w:rPr>
        <w:t>w zakresie niezgodnym z ustawą PZP oraz nie może naruszać integralności protokołu oraz jego załączników</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rsidR="002C041E" w:rsidRPr="009F7DBB" w:rsidRDefault="00047D3A" w:rsidP="00CB30EB">
      <w:pPr>
        <w:numPr>
          <w:ilvl w:val="0"/>
          <w:numId w:val="19"/>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9F7DBB" w:rsidRDefault="00047D3A" w:rsidP="000E43F2">
      <w:pPr>
        <w:pStyle w:val="Nagwek2"/>
        <w:spacing w:before="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rsidR="002C041E" w:rsidRPr="009F7DBB" w:rsidRDefault="00047D3A" w:rsidP="00CB30EB">
      <w:pPr>
        <w:numPr>
          <w:ilvl w:val="0"/>
          <w:numId w:val="20"/>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w:t>
      </w:r>
      <w:r w:rsidR="007809BD">
        <w:rPr>
          <w:rFonts w:asciiTheme="majorHAnsi" w:hAnsiTheme="majorHAnsi" w:cstheme="majorHAnsi"/>
        </w:rPr>
        <w:t xml:space="preserve">zgodnie z </w:t>
      </w:r>
      <w:r w:rsidRPr="009F7DBB">
        <w:rPr>
          <w:rFonts w:asciiTheme="majorHAnsi" w:hAnsiTheme="majorHAnsi" w:cstheme="majorHAnsi"/>
        </w:rPr>
        <w:t>niniejsz</w:t>
      </w:r>
      <w:r w:rsidR="007809BD">
        <w:rPr>
          <w:rFonts w:asciiTheme="majorHAnsi" w:hAnsiTheme="majorHAnsi" w:cstheme="majorHAnsi"/>
        </w:rPr>
        <w:t>ą</w:t>
      </w:r>
      <w:r w:rsidRPr="009F7DBB">
        <w:rPr>
          <w:rFonts w:asciiTheme="majorHAnsi" w:hAnsiTheme="majorHAnsi" w:cstheme="majorHAnsi"/>
        </w:rPr>
        <w:t xml:space="preserve"> Specyfikacj</w:t>
      </w:r>
      <w:r w:rsidR="007809BD">
        <w:rPr>
          <w:rFonts w:asciiTheme="majorHAnsi" w:hAnsiTheme="majorHAnsi" w:cstheme="majorHAnsi"/>
        </w:rPr>
        <w:t>ą</w:t>
      </w:r>
      <w:r w:rsidRPr="009F7DBB">
        <w:rPr>
          <w:rFonts w:asciiTheme="majorHAnsi" w:hAnsiTheme="majorHAnsi" w:cstheme="majorHAnsi"/>
        </w:rPr>
        <w:t xml:space="preserve"> Warunków Zamówienia, zwaną dalej „SWZ”. </w:t>
      </w:r>
    </w:p>
    <w:p w:rsidR="002C041E" w:rsidRPr="00115EA4" w:rsidRDefault="00047D3A" w:rsidP="00CB30EB">
      <w:pPr>
        <w:numPr>
          <w:ilvl w:val="0"/>
          <w:numId w:val="20"/>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rsidR="009C71F4" w:rsidRPr="00BC239A" w:rsidRDefault="00047D3A" w:rsidP="00CB30EB">
      <w:pPr>
        <w:numPr>
          <w:ilvl w:val="0"/>
          <w:numId w:val="20"/>
        </w:numPr>
        <w:ind w:left="426"/>
        <w:jc w:val="both"/>
        <w:rPr>
          <w:rFonts w:asciiTheme="majorHAnsi" w:hAnsiTheme="majorHAnsi" w:cstheme="majorHAnsi"/>
        </w:rPr>
      </w:pPr>
      <w:r w:rsidRPr="00BC239A">
        <w:rPr>
          <w:rFonts w:asciiTheme="majorHAnsi" w:hAnsiTheme="majorHAnsi" w:cstheme="majorHAnsi"/>
        </w:rPr>
        <w:t xml:space="preserve">Szacunkowa wartość przedmiotowego zamówienia nie przekracza progów unijnych o jakich mowa w art. 3 ustawy PZP. </w:t>
      </w:r>
    </w:p>
    <w:p w:rsidR="00506195" w:rsidRDefault="00506195" w:rsidP="00CB30EB">
      <w:pPr>
        <w:numPr>
          <w:ilvl w:val="0"/>
          <w:numId w:val="20"/>
        </w:numPr>
        <w:ind w:left="426"/>
        <w:jc w:val="both"/>
        <w:rPr>
          <w:rFonts w:asciiTheme="majorHAnsi" w:hAnsiTheme="majorHAnsi" w:cstheme="majorHAnsi"/>
        </w:rPr>
      </w:pPr>
      <w:r w:rsidRPr="00BC239A">
        <w:rPr>
          <w:rFonts w:asciiTheme="majorHAnsi" w:hAnsiTheme="majorHAnsi" w:cstheme="majorHAnsi"/>
        </w:rPr>
        <w:t>Zgodnie z art. 310 pkt 1 PZP Zamawiający przewiduje możliwość unieważnienia przedmiotowego postępowania, jeżeli środki, które Zamawiający zamierzał przeznaczyć na</w:t>
      </w:r>
      <w:r w:rsidRPr="009C3EBC">
        <w:rPr>
          <w:rFonts w:asciiTheme="majorHAnsi" w:hAnsiTheme="majorHAnsi" w:cstheme="majorHAnsi"/>
        </w:rPr>
        <w:t xml:space="preserve"> sfinansowanie całości lub części zamówienia, nie zostaną mu przyznane.</w:t>
      </w:r>
    </w:p>
    <w:p w:rsidR="0011307E" w:rsidRPr="00525236" w:rsidRDefault="0011307E"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ogranicza liczby części zamówienia na które wykonawca może złożyć ofertę</w:t>
      </w:r>
      <w:r w:rsidR="007809BD" w:rsidRPr="009C3EBC">
        <w:rPr>
          <w:rFonts w:asciiTheme="majorHAnsi" w:hAnsiTheme="majorHAnsi" w:cstheme="majorHAnsi"/>
        </w:rPr>
        <w:t xml:space="preserve"> (</w:t>
      </w:r>
      <w:r w:rsidR="007809BD" w:rsidRPr="00525236">
        <w:rPr>
          <w:rFonts w:asciiTheme="majorHAnsi" w:hAnsiTheme="majorHAnsi" w:cstheme="majorHAnsi"/>
        </w:rPr>
        <w:t xml:space="preserve">zamówienie zostało podzielone na </w:t>
      </w:r>
      <w:r w:rsidR="00F83BCB">
        <w:rPr>
          <w:rFonts w:asciiTheme="majorHAnsi" w:hAnsiTheme="majorHAnsi" w:cstheme="majorHAnsi"/>
        </w:rPr>
        <w:t xml:space="preserve">dwie </w:t>
      </w:r>
      <w:r w:rsidR="007809BD" w:rsidRPr="00525236">
        <w:rPr>
          <w:rFonts w:asciiTheme="majorHAnsi" w:hAnsiTheme="majorHAnsi" w:cstheme="majorHAnsi"/>
        </w:rPr>
        <w:t>części o</w:t>
      </w:r>
      <w:r w:rsidR="0016207D">
        <w:rPr>
          <w:rFonts w:asciiTheme="majorHAnsi" w:hAnsiTheme="majorHAnsi" w:cstheme="majorHAnsi"/>
        </w:rPr>
        <w:t>d</w:t>
      </w:r>
      <w:r w:rsidR="007809BD" w:rsidRPr="00525236">
        <w:rPr>
          <w:rFonts w:asciiTheme="majorHAnsi" w:hAnsiTheme="majorHAnsi" w:cstheme="majorHAnsi"/>
        </w:rPr>
        <w:t xml:space="preserve"> I do </w:t>
      </w:r>
      <w:r w:rsidR="00F83BCB">
        <w:rPr>
          <w:rFonts w:asciiTheme="majorHAnsi" w:hAnsiTheme="majorHAnsi" w:cstheme="majorHAnsi"/>
        </w:rPr>
        <w:t>I</w:t>
      </w:r>
      <w:r w:rsidR="00C6207C">
        <w:rPr>
          <w:rFonts w:asciiTheme="majorHAnsi" w:hAnsiTheme="majorHAnsi" w:cstheme="majorHAnsi"/>
        </w:rPr>
        <w:t>I</w:t>
      </w:r>
      <w:r w:rsidR="007809BD" w:rsidRPr="00525236">
        <w:rPr>
          <w:rFonts w:asciiTheme="majorHAnsi" w:hAnsiTheme="majorHAnsi" w:cstheme="majorHAnsi"/>
        </w:rPr>
        <w:t>)</w:t>
      </w:r>
      <w:r w:rsidRPr="00525236">
        <w:rPr>
          <w:rFonts w:asciiTheme="majorHAnsi" w:hAnsiTheme="majorHAnsi" w:cstheme="majorHAnsi"/>
        </w:rPr>
        <w:t xml:space="preserve">. </w:t>
      </w:r>
    </w:p>
    <w:p w:rsidR="00F57429" w:rsidRPr="00525236" w:rsidRDefault="00F57429"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dopuszcza składania ofert wariantowych.</w:t>
      </w: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lastRenderedPageBreak/>
        <w:t>Zamawiający nie przewiduje aukcji elektronicznej.</w:t>
      </w:r>
    </w:p>
    <w:p w:rsidR="0011307E" w:rsidRPr="00525236" w:rsidRDefault="0011307E" w:rsidP="00CB30EB">
      <w:pPr>
        <w:numPr>
          <w:ilvl w:val="0"/>
          <w:numId w:val="20"/>
        </w:numPr>
        <w:ind w:left="426"/>
        <w:jc w:val="both"/>
        <w:rPr>
          <w:rFonts w:asciiTheme="majorHAnsi" w:hAnsiTheme="majorHAnsi" w:cstheme="majorHAnsi"/>
        </w:rPr>
      </w:pPr>
      <w:r w:rsidRPr="00525236">
        <w:rPr>
          <w:rFonts w:asciiTheme="majorHAnsi" w:hAnsiTheme="majorHAnsi" w:cstheme="majorHAnsi"/>
        </w:rPr>
        <w:t>Zamawiający nie przewiduje złożenia oferty w postaci katalogów elektronicznych.</w:t>
      </w:r>
    </w:p>
    <w:p w:rsidR="0011307E" w:rsidRPr="009C3EBC" w:rsidRDefault="0011307E"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prowadzi postępowania w celu zawarcia umowy ramowej.</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określa wymagań w zakresie zatrudnienia na podstawie stosunku pracy, </w:t>
      </w:r>
      <w:r w:rsidR="009C3EBC" w:rsidRPr="009C3EBC">
        <w:rPr>
          <w:rFonts w:asciiTheme="majorHAnsi" w:hAnsiTheme="majorHAnsi" w:cstheme="majorHAnsi"/>
        </w:rPr>
        <w:br/>
      </w:r>
      <w:r w:rsidRPr="009C3EBC">
        <w:rPr>
          <w:rFonts w:asciiTheme="majorHAnsi" w:hAnsiTheme="majorHAnsi" w:cstheme="majorHAnsi"/>
        </w:rPr>
        <w:t>o których mowa w art. 95</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określa wymagań związanych z realizacja zamówienia</w:t>
      </w:r>
      <w:r w:rsidRPr="009C3EBC">
        <w:rPr>
          <w:rFonts w:asciiTheme="majorHAnsi" w:hAnsiTheme="majorHAnsi" w:cstheme="majorHAnsi"/>
        </w:rPr>
        <w:t xml:space="preserve">, o których mowa </w:t>
      </w:r>
      <w:r w:rsidR="00E1282B">
        <w:rPr>
          <w:rFonts w:asciiTheme="majorHAnsi" w:hAnsiTheme="majorHAnsi" w:cstheme="majorHAnsi"/>
        </w:rPr>
        <w:br/>
      </w:r>
      <w:r w:rsidRPr="009C3EBC">
        <w:rPr>
          <w:rFonts w:asciiTheme="majorHAnsi" w:hAnsiTheme="majorHAnsi" w:cstheme="majorHAnsi"/>
        </w:rPr>
        <w:t>w art. 96 ust. 2 pkt 2</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F57429" w:rsidRPr="009C3EBC" w:rsidRDefault="00F57429" w:rsidP="00CB30EB">
      <w:pPr>
        <w:numPr>
          <w:ilvl w:val="0"/>
          <w:numId w:val="20"/>
        </w:numPr>
        <w:ind w:left="426"/>
        <w:jc w:val="both"/>
        <w:rPr>
          <w:rFonts w:asciiTheme="majorHAnsi" w:hAnsiTheme="majorHAnsi" w:cstheme="majorHAnsi"/>
        </w:rPr>
      </w:pPr>
      <w:r w:rsidRPr="009C3EBC">
        <w:rPr>
          <w:rFonts w:asciiTheme="majorHAnsi" w:hAnsiTheme="majorHAnsi" w:cstheme="majorHAnsi"/>
        </w:rPr>
        <w:t xml:space="preserve">Zamawiający nie </w:t>
      </w:r>
      <w:r w:rsidR="00B930FD" w:rsidRPr="009C3EBC">
        <w:rPr>
          <w:rFonts w:asciiTheme="majorHAnsi" w:hAnsiTheme="majorHAnsi" w:cstheme="majorHAnsi"/>
        </w:rPr>
        <w:t xml:space="preserve">przewiduje zastrzeżenia </w:t>
      </w:r>
      <w:r w:rsidRPr="009C3EBC">
        <w:rPr>
          <w:rFonts w:asciiTheme="majorHAnsi" w:hAnsiTheme="majorHAnsi" w:cstheme="majorHAnsi"/>
        </w:rPr>
        <w:t>możliwości ubiegania się o zamówieni</w:t>
      </w:r>
      <w:r w:rsidR="00B930FD" w:rsidRPr="009C3EBC">
        <w:rPr>
          <w:rFonts w:asciiTheme="majorHAnsi" w:hAnsiTheme="majorHAnsi" w:cstheme="majorHAnsi"/>
        </w:rPr>
        <w:t>e</w:t>
      </w:r>
      <w:r w:rsidRPr="009C3EBC">
        <w:rPr>
          <w:rFonts w:asciiTheme="majorHAnsi" w:hAnsiTheme="majorHAnsi" w:cstheme="majorHAnsi"/>
        </w:rPr>
        <w:t xml:space="preserve"> wyłącznie przez wykonawców, o których mowa w art.  94</w:t>
      </w:r>
      <w:r w:rsidR="00F31F82" w:rsidRPr="009C3EBC">
        <w:rPr>
          <w:rFonts w:asciiTheme="majorHAnsi" w:hAnsiTheme="majorHAnsi" w:cstheme="majorHAnsi"/>
        </w:rPr>
        <w:t xml:space="preserve"> ustawy PZP</w:t>
      </w:r>
      <w:r w:rsidRPr="009C3EBC">
        <w:rPr>
          <w:rFonts w:asciiTheme="majorHAnsi" w:hAnsiTheme="majorHAnsi" w:cstheme="majorHAnsi"/>
        </w:rPr>
        <w:t>.</w:t>
      </w:r>
    </w:p>
    <w:p w:rsidR="00B12097" w:rsidRPr="009C3EBC"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zwrotu kosztów udziału w postępowaniu.</w:t>
      </w:r>
    </w:p>
    <w:p w:rsidR="00142A88" w:rsidRDefault="00B12097" w:rsidP="00CB30EB">
      <w:pPr>
        <w:numPr>
          <w:ilvl w:val="0"/>
          <w:numId w:val="20"/>
        </w:numPr>
        <w:ind w:left="426"/>
        <w:jc w:val="both"/>
        <w:rPr>
          <w:rFonts w:asciiTheme="majorHAnsi" w:hAnsiTheme="majorHAnsi" w:cstheme="majorHAnsi"/>
        </w:rPr>
      </w:pPr>
      <w:r w:rsidRPr="009C3EBC">
        <w:rPr>
          <w:rFonts w:asciiTheme="majorHAnsi" w:hAnsiTheme="majorHAnsi" w:cstheme="majorHAnsi"/>
        </w:rPr>
        <w:t>Zamawiający nie przewiduje wniesienia zabezpieczenia należytego wykonania umowy.</w:t>
      </w:r>
    </w:p>
    <w:p w:rsidR="002C041E" w:rsidRPr="00142A88" w:rsidRDefault="00142A88" w:rsidP="00CB30EB">
      <w:pPr>
        <w:numPr>
          <w:ilvl w:val="0"/>
          <w:numId w:val="20"/>
        </w:numPr>
        <w:ind w:left="426"/>
        <w:jc w:val="both"/>
        <w:rPr>
          <w:rFonts w:asciiTheme="majorHAnsi" w:hAnsiTheme="majorHAnsi" w:cstheme="majorHAnsi"/>
        </w:rPr>
      </w:pPr>
      <w:r w:rsidRPr="00142A88">
        <w:rPr>
          <w:rFonts w:asciiTheme="majorHAnsi" w:hAnsiTheme="majorHAnsi" w:cstheme="majorHAnsi"/>
        </w:rPr>
        <w:t>Zamawiający nie przewiduje udzielania zamówień, o których mowa w art. 214 ust. 1 pkt 7 i 8.</w:t>
      </w:r>
      <w:r w:rsidR="00B12097" w:rsidRPr="00142A88">
        <w:rPr>
          <w:rFonts w:asciiTheme="majorHAnsi" w:hAnsiTheme="majorHAnsi" w:cstheme="majorHAnsi"/>
        </w:rPr>
        <w:t xml:space="preserve"> </w:t>
      </w:r>
    </w:p>
    <w:p w:rsidR="002C041E" w:rsidRPr="000E43F2" w:rsidRDefault="00047D3A" w:rsidP="000E43F2">
      <w:pPr>
        <w:pStyle w:val="Nagwek2"/>
        <w:spacing w:before="240"/>
        <w:rPr>
          <w:rFonts w:asciiTheme="majorHAnsi" w:hAnsiTheme="majorHAnsi" w:cstheme="majorHAnsi"/>
        </w:rPr>
      </w:pPr>
      <w:bookmarkStart w:id="3" w:name="_x24vtaagcm5x" w:colFirst="0" w:colLast="0"/>
      <w:bookmarkEnd w:id="3"/>
      <w:r w:rsidRPr="000E43F2">
        <w:rPr>
          <w:rFonts w:asciiTheme="majorHAnsi" w:hAnsiTheme="majorHAnsi" w:cstheme="majorHAnsi"/>
        </w:rPr>
        <w:t>IV. Opis przedmiotu zamówienia</w:t>
      </w:r>
    </w:p>
    <w:p w:rsidR="002C041E" w:rsidRPr="00CB1307" w:rsidRDefault="00F04200" w:rsidP="00382419">
      <w:pPr>
        <w:numPr>
          <w:ilvl w:val="0"/>
          <w:numId w:val="1"/>
        </w:numPr>
        <w:jc w:val="both"/>
        <w:rPr>
          <w:rFonts w:asciiTheme="majorHAnsi" w:hAnsiTheme="majorHAnsi" w:cstheme="majorHAnsi"/>
        </w:rPr>
      </w:pPr>
      <w:r w:rsidRPr="00CB1307">
        <w:rPr>
          <w:rFonts w:asciiTheme="majorHAnsi" w:hAnsiTheme="majorHAnsi" w:cstheme="majorHAnsi"/>
        </w:rPr>
        <w:t>Przedmiotem zamówienia jest d</w:t>
      </w:r>
      <w:r w:rsidR="00382419" w:rsidRPr="00CB1307">
        <w:rPr>
          <w:rFonts w:asciiTheme="majorHAnsi" w:hAnsiTheme="majorHAnsi" w:cstheme="majorHAnsi"/>
        </w:rPr>
        <w:t>ostawa</w:t>
      </w:r>
      <w:r w:rsidRPr="00CB1307">
        <w:rPr>
          <w:rFonts w:asciiTheme="majorHAnsi" w:hAnsiTheme="majorHAnsi" w:cstheme="majorHAnsi"/>
        </w:rPr>
        <w:t xml:space="preserve"> do siedziby Zamawiającego </w:t>
      </w:r>
      <w:r w:rsidR="00382419" w:rsidRPr="00CB1307">
        <w:rPr>
          <w:rFonts w:asciiTheme="majorHAnsi" w:hAnsiTheme="majorHAnsi" w:cstheme="majorHAnsi"/>
        </w:rPr>
        <w:t>wyposażenia pracowni wirtualnej i wzbogaconej rzeczywistości</w:t>
      </w:r>
      <w:r w:rsidR="008320FE" w:rsidRPr="00CB1307">
        <w:rPr>
          <w:rFonts w:asciiTheme="majorHAnsi" w:hAnsiTheme="majorHAnsi" w:cstheme="majorHAnsi"/>
        </w:rPr>
        <w:t>.</w:t>
      </w:r>
    </w:p>
    <w:p w:rsidR="00070896" w:rsidRPr="00070896" w:rsidRDefault="00D0619C" w:rsidP="00070896">
      <w:pPr>
        <w:pStyle w:val="Akapitzlist"/>
        <w:numPr>
          <w:ilvl w:val="0"/>
          <w:numId w:val="1"/>
        </w:numPr>
        <w:rPr>
          <w:rFonts w:asciiTheme="majorHAnsi" w:hAnsiTheme="majorHAnsi" w:cstheme="majorHAnsi"/>
        </w:rPr>
      </w:pPr>
      <w:r>
        <w:rPr>
          <w:rFonts w:asciiTheme="majorHAnsi" w:hAnsiTheme="majorHAnsi" w:cstheme="majorHAnsi"/>
        </w:rPr>
        <w:t>Zamówienie zostało podzielone na niżej wymienione części:</w:t>
      </w:r>
    </w:p>
    <w:p w:rsidR="00070896" w:rsidRDefault="00070896" w:rsidP="00070896">
      <w:pPr>
        <w:pStyle w:val="Akapitzlist"/>
        <w:ind w:left="709" w:hanging="142"/>
        <w:rPr>
          <w:rFonts w:asciiTheme="majorHAnsi" w:hAnsiTheme="majorHAnsi" w:cstheme="majorHAnsi"/>
        </w:rPr>
      </w:pPr>
      <w:r>
        <w:rPr>
          <w:rFonts w:asciiTheme="majorHAnsi" w:hAnsiTheme="majorHAnsi" w:cstheme="majorHAnsi"/>
        </w:rPr>
        <w:t xml:space="preserve">- </w:t>
      </w:r>
      <w:r w:rsidR="00F83BCB">
        <w:rPr>
          <w:rFonts w:asciiTheme="majorHAnsi" w:hAnsiTheme="majorHAnsi" w:cstheme="majorHAnsi"/>
        </w:rPr>
        <w:t>Część I</w:t>
      </w:r>
      <w:r w:rsidRPr="00070896">
        <w:rPr>
          <w:rFonts w:asciiTheme="majorHAnsi" w:hAnsiTheme="majorHAnsi" w:cstheme="majorHAnsi"/>
        </w:rPr>
        <w:t xml:space="preserve"> – Urządzenia VR do pracowni wirtualnej i wzbogaconej rzeczywistości</w:t>
      </w:r>
      <w:r>
        <w:rPr>
          <w:rFonts w:asciiTheme="majorHAnsi" w:hAnsiTheme="majorHAnsi" w:cstheme="majorHAnsi"/>
        </w:rPr>
        <w:t>,</w:t>
      </w:r>
    </w:p>
    <w:p w:rsidR="00070896" w:rsidRPr="00070896" w:rsidRDefault="00070896" w:rsidP="00070896">
      <w:pPr>
        <w:pStyle w:val="Akapitzlist"/>
        <w:ind w:left="709" w:hanging="142"/>
        <w:rPr>
          <w:rFonts w:asciiTheme="majorHAnsi" w:hAnsiTheme="majorHAnsi" w:cstheme="majorHAnsi"/>
        </w:rPr>
      </w:pPr>
      <w:r>
        <w:rPr>
          <w:rFonts w:asciiTheme="majorHAnsi" w:hAnsiTheme="majorHAnsi" w:cstheme="majorHAnsi"/>
        </w:rPr>
        <w:t xml:space="preserve">- </w:t>
      </w:r>
      <w:r w:rsidRPr="00070896">
        <w:rPr>
          <w:rFonts w:asciiTheme="majorHAnsi" w:hAnsiTheme="majorHAnsi" w:cstheme="majorHAnsi"/>
        </w:rPr>
        <w:t>Część I</w:t>
      </w:r>
      <w:r w:rsidR="00F83BCB">
        <w:rPr>
          <w:rFonts w:asciiTheme="majorHAnsi" w:hAnsiTheme="majorHAnsi" w:cstheme="majorHAnsi"/>
        </w:rPr>
        <w:t>I</w:t>
      </w:r>
      <w:r w:rsidRPr="00070896">
        <w:rPr>
          <w:rFonts w:asciiTheme="majorHAnsi" w:hAnsiTheme="majorHAnsi" w:cstheme="majorHAnsi"/>
        </w:rPr>
        <w:t xml:space="preserve"> – </w:t>
      </w:r>
      <w:r>
        <w:rPr>
          <w:rFonts w:asciiTheme="majorHAnsi" w:hAnsiTheme="majorHAnsi" w:cstheme="majorHAnsi"/>
        </w:rPr>
        <w:t>Oprogramowanie</w:t>
      </w:r>
      <w:r w:rsidRPr="00070896">
        <w:rPr>
          <w:rFonts w:asciiTheme="majorHAnsi" w:hAnsiTheme="majorHAnsi" w:cstheme="majorHAnsi"/>
        </w:rPr>
        <w:t xml:space="preserve"> do pracowni wirtualnej i wzbogaconej rzeczywistości</w:t>
      </w:r>
      <w:r>
        <w:rPr>
          <w:rFonts w:asciiTheme="majorHAnsi" w:hAnsiTheme="majorHAnsi" w:cstheme="majorHAnsi"/>
        </w:rPr>
        <w:t>.</w:t>
      </w:r>
    </w:p>
    <w:p w:rsidR="00070896" w:rsidRPr="00070896" w:rsidRDefault="00070896" w:rsidP="00070896">
      <w:pPr>
        <w:pStyle w:val="Akapitzlist"/>
        <w:numPr>
          <w:ilvl w:val="0"/>
          <w:numId w:val="1"/>
        </w:numPr>
        <w:rPr>
          <w:rFonts w:asciiTheme="majorHAnsi" w:hAnsiTheme="majorHAnsi" w:cstheme="majorHAnsi"/>
          <w:b/>
        </w:rPr>
      </w:pPr>
      <w:r w:rsidRPr="00070896">
        <w:rPr>
          <w:rFonts w:asciiTheme="majorHAnsi" w:hAnsiTheme="majorHAnsi" w:cstheme="majorHAnsi"/>
        </w:rPr>
        <w:t xml:space="preserve">Opis oraz sposób realizacji zamówienia </w:t>
      </w:r>
      <w:r w:rsidR="00D0619C">
        <w:rPr>
          <w:rFonts w:asciiTheme="majorHAnsi" w:hAnsiTheme="majorHAnsi" w:cstheme="majorHAnsi"/>
        </w:rPr>
        <w:t>dla każdej z ww. części z</w:t>
      </w:r>
      <w:r w:rsidRPr="00070896">
        <w:rPr>
          <w:rFonts w:asciiTheme="majorHAnsi" w:hAnsiTheme="majorHAnsi" w:cstheme="majorHAnsi"/>
        </w:rPr>
        <w:t>najduje się w formularzu specyfikacji techniczno-cenowej zamawianego/oferowanego sprzętu - załącznik nr 3 do SWZ  oraz w projektowanych postanowieniach umowy - załącznik nr 2 do SWZ</w:t>
      </w:r>
      <w:r w:rsidRPr="00070896">
        <w:rPr>
          <w:rFonts w:asciiTheme="majorHAnsi" w:hAnsiTheme="majorHAnsi" w:cstheme="majorHAnsi"/>
          <w:b/>
        </w:rPr>
        <w:t>.</w:t>
      </w:r>
    </w:p>
    <w:p w:rsidR="00EF4DB5" w:rsidRPr="00EF4DB5" w:rsidRDefault="00EF4DB5" w:rsidP="00EF4DB5">
      <w:pPr>
        <w:pStyle w:val="Akapitzlist"/>
        <w:numPr>
          <w:ilvl w:val="0"/>
          <w:numId w:val="1"/>
        </w:numPr>
        <w:rPr>
          <w:rFonts w:asciiTheme="majorHAnsi" w:hAnsiTheme="majorHAnsi" w:cstheme="majorHAnsi"/>
        </w:rPr>
      </w:pPr>
      <w:r w:rsidRPr="00EF4DB5">
        <w:rPr>
          <w:rFonts w:asciiTheme="majorHAnsi" w:hAnsiTheme="majorHAnsi" w:cstheme="majorHAnsi"/>
        </w:rPr>
        <w:t>Przedmiot zamówienia jest finansowany ze środków projektu: Zintegrowany Program Rozwoju Uniwersytetu Ekonomicznego w Poznaniu  POWR.03.05.00 – 00 – Z011/17 współfinansowany ze środków Unii Europejskiej w ramach Programu Operacyjnego Wiedza Edukacja Rozwój 2014-2020</w:t>
      </w:r>
      <w:r w:rsidR="00542314">
        <w:rPr>
          <w:rFonts w:asciiTheme="majorHAnsi" w:hAnsiTheme="majorHAnsi" w:cstheme="majorHAnsi"/>
        </w:rPr>
        <w:t>.</w:t>
      </w:r>
    </w:p>
    <w:p w:rsidR="002C041E" w:rsidRPr="00B61C77" w:rsidRDefault="00047D3A" w:rsidP="002B43B0">
      <w:pPr>
        <w:numPr>
          <w:ilvl w:val="0"/>
          <w:numId w:val="1"/>
        </w:numPr>
        <w:jc w:val="both"/>
        <w:rPr>
          <w:rFonts w:asciiTheme="majorHAnsi" w:hAnsiTheme="majorHAnsi" w:cstheme="majorHAnsi"/>
        </w:rPr>
      </w:pPr>
      <w:r w:rsidRPr="00B61C77">
        <w:rPr>
          <w:rFonts w:asciiTheme="majorHAnsi" w:hAnsiTheme="majorHAnsi" w:cstheme="majorHAnsi"/>
        </w:rPr>
        <w:t>W</w:t>
      </w:r>
      <w:r w:rsidR="00B61C77" w:rsidRPr="00B61C77">
        <w:rPr>
          <w:rFonts w:asciiTheme="majorHAnsi" w:hAnsiTheme="majorHAnsi" w:cstheme="majorHAnsi"/>
        </w:rPr>
        <w:t>s</w:t>
      </w:r>
      <w:r w:rsidRPr="00B61C77">
        <w:rPr>
          <w:rFonts w:asciiTheme="majorHAnsi" w:hAnsiTheme="majorHAnsi" w:cstheme="majorHAnsi"/>
        </w:rPr>
        <w:t>pólny Słownik Zamówień CPV:</w:t>
      </w:r>
      <w:r w:rsidR="002B43B0" w:rsidRPr="002B43B0">
        <w:rPr>
          <w:rFonts w:asciiTheme="majorHAnsi" w:hAnsiTheme="majorHAnsi" w:cstheme="majorHAnsi"/>
        </w:rPr>
        <w:t>32322000</w:t>
      </w:r>
      <w:r w:rsidR="00A31A2D">
        <w:rPr>
          <w:rFonts w:asciiTheme="majorHAnsi" w:hAnsiTheme="majorHAnsi" w:cstheme="majorHAnsi"/>
        </w:rPr>
        <w:t>-6</w:t>
      </w:r>
      <w:r w:rsidR="002B43B0">
        <w:rPr>
          <w:rFonts w:asciiTheme="majorHAnsi" w:hAnsiTheme="majorHAnsi" w:cstheme="majorHAnsi"/>
        </w:rPr>
        <w:t xml:space="preserve">, </w:t>
      </w:r>
      <w:r w:rsidR="002B43B0" w:rsidRPr="002B43B0">
        <w:rPr>
          <w:rFonts w:asciiTheme="majorHAnsi" w:hAnsiTheme="majorHAnsi" w:cstheme="majorHAnsi"/>
        </w:rPr>
        <w:t>48520000-9</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dopus</w:t>
      </w:r>
      <w:r w:rsidR="00760F86" w:rsidRPr="00CF37CB">
        <w:rPr>
          <w:rFonts w:asciiTheme="majorHAnsi" w:hAnsiTheme="majorHAnsi" w:cstheme="majorHAnsi"/>
        </w:rPr>
        <w:t>zcza składani</w:t>
      </w:r>
      <w:r w:rsidR="00485EB1" w:rsidRPr="00CF37CB">
        <w:rPr>
          <w:rFonts w:asciiTheme="majorHAnsi" w:hAnsiTheme="majorHAnsi" w:cstheme="majorHAnsi"/>
        </w:rPr>
        <w:t>e</w:t>
      </w:r>
      <w:r w:rsidR="00760F86" w:rsidRPr="00CF37CB">
        <w:rPr>
          <w:rFonts w:asciiTheme="majorHAnsi" w:hAnsiTheme="majorHAnsi" w:cstheme="majorHAnsi"/>
        </w:rPr>
        <w:t xml:space="preserve"> ofert częściowych</w:t>
      </w:r>
      <w:r w:rsidRPr="00CF37CB">
        <w:rPr>
          <w:rFonts w:asciiTheme="majorHAnsi" w:hAnsiTheme="majorHAnsi" w:cstheme="majorHAnsi"/>
        </w:rPr>
        <w:t>.</w:t>
      </w:r>
    </w:p>
    <w:p w:rsidR="002C041E" w:rsidRPr="00CF37CB" w:rsidRDefault="00047D3A" w:rsidP="00760F86">
      <w:pPr>
        <w:numPr>
          <w:ilvl w:val="0"/>
          <w:numId w:val="1"/>
        </w:numPr>
        <w:ind w:left="434"/>
        <w:jc w:val="both"/>
        <w:rPr>
          <w:rFonts w:asciiTheme="majorHAnsi" w:hAnsiTheme="majorHAnsi" w:cstheme="majorHAnsi"/>
        </w:rPr>
      </w:pPr>
      <w:r w:rsidRPr="00CF37CB">
        <w:rPr>
          <w:rFonts w:asciiTheme="majorHAnsi" w:hAnsiTheme="majorHAnsi" w:cstheme="majorHAnsi"/>
        </w:rPr>
        <w:t>Zamawiający nie dopuszcza składania ofert wariantowych oraz w postaci katalogów elektronicznych.</w:t>
      </w:r>
    </w:p>
    <w:p w:rsidR="002C041E" w:rsidRPr="000E43F2" w:rsidRDefault="00047D3A" w:rsidP="000E43F2">
      <w:pPr>
        <w:pStyle w:val="Nagwek2"/>
        <w:spacing w:before="240"/>
        <w:rPr>
          <w:rFonts w:asciiTheme="majorHAnsi" w:hAnsiTheme="majorHAnsi" w:cstheme="majorHAnsi"/>
        </w:rPr>
      </w:pPr>
      <w:bookmarkStart w:id="4" w:name="_s0i9odf430x7" w:colFirst="0" w:colLast="0"/>
      <w:bookmarkEnd w:id="4"/>
      <w:r w:rsidRPr="000E43F2">
        <w:rPr>
          <w:rFonts w:asciiTheme="majorHAnsi" w:hAnsiTheme="majorHAnsi" w:cstheme="majorHAnsi"/>
        </w:rPr>
        <w:t>V. Wizja lokalna</w:t>
      </w:r>
    </w:p>
    <w:p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rsidR="002C041E" w:rsidRPr="000E43F2" w:rsidRDefault="00047D3A" w:rsidP="000E43F2">
      <w:pPr>
        <w:pStyle w:val="Nagwek2"/>
        <w:spacing w:before="240"/>
        <w:rPr>
          <w:rFonts w:asciiTheme="majorHAnsi" w:hAnsiTheme="majorHAnsi" w:cstheme="majorHAnsi"/>
        </w:rPr>
      </w:pPr>
      <w:bookmarkStart w:id="5" w:name="_l3y36xf8w2mt" w:colFirst="0" w:colLast="0"/>
      <w:bookmarkEnd w:id="5"/>
      <w:r w:rsidRPr="000E43F2">
        <w:rPr>
          <w:rFonts w:asciiTheme="majorHAnsi" w:hAnsiTheme="majorHAnsi" w:cstheme="majorHAnsi"/>
        </w:rPr>
        <w:t>VI. Podwykonawstwo</w:t>
      </w:r>
    </w:p>
    <w:p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6" w:name="_6katmqtjrys4" w:colFirst="0" w:colLast="0"/>
      <w:bookmarkEnd w:id="6"/>
      <w:r w:rsidRPr="000E43F2">
        <w:rPr>
          <w:rFonts w:asciiTheme="majorHAnsi" w:hAnsiTheme="majorHAnsi" w:cstheme="majorHAnsi"/>
        </w:rPr>
        <w:t>VII. Termin wykonania zamówienia</w:t>
      </w:r>
    </w:p>
    <w:p w:rsidR="00382419" w:rsidRDefault="00382419" w:rsidP="00CB30EB">
      <w:pPr>
        <w:widowControl w:val="0"/>
        <w:numPr>
          <w:ilvl w:val="0"/>
          <w:numId w:val="34"/>
        </w:numPr>
        <w:adjustRightInd w:val="0"/>
        <w:spacing w:line="360" w:lineRule="atLeast"/>
        <w:jc w:val="both"/>
        <w:textAlignment w:val="baseline"/>
        <w:rPr>
          <w:rFonts w:ascii="Calibri" w:hAnsi="Calibri" w:cs="Calibri"/>
        </w:rPr>
      </w:pPr>
      <w:r w:rsidRPr="00867B00">
        <w:rPr>
          <w:rFonts w:ascii="Calibri" w:hAnsi="Calibri" w:cs="Calibri"/>
        </w:rPr>
        <w:t xml:space="preserve">Przedmiot Zamówienia należy wykonać w terminie do dnia 15 grudnia 2023 r. (data </w:t>
      </w:r>
      <w:r>
        <w:rPr>
          <w:rFonts w:ascii="Calibri" w:hAnsi="Calibri" w:cs="Calibri"/>
        </w:rPr>
        <w:t xml:space="preserve">sporządzenia protokołu odbioru dla danej części zamówienia), dotyczy to wszystkich części zamówienia. </w:t>
      </w:r>
    </w:p>
    <w:p w:rsidR="00382419" w:rsidRPr="00867B00" w:rsidRDefault="00382419" w:rsidP="00382419">
      <w:pPr>
        <w:ind w:left="360"/>
        <w:rPr>
          <w:rFonts w:ascii="Calibri" w:hAnsi="Calibri" w:cs="Calibri"/>
        </w:rPr>
      </w:pPr>
      <w:r>
        <w:rPr>
          <w:rFonts w:ascii="Calibri" w:hAnsi="Calibri" w:cs="Calibri"/>
        </w:rPr>
        <w:t>Z</w:t>
      </w:r>
      <w:r w:rsidRPr="00867B00">
        <w:rPr>
          <w:rFonts w:ascii="Calibri" w:hAnsi="Calibri" w:cs="Calibri"/>
        </w:rPr>
        <w:t xml:space="preserve"> podanego terminu realizacji 2 dni zarezerwowan</w:t>
      </w:r>
      <w:r>
        <w:rPr>
          <w:rFonts w:ascii="Calibri" w:hAnsi="Calibri" w:cs="Calibri"/>
        </w:rPr>
        <w:t>e</w:t>
      </w:r>
      <w:r w:rsidRPr="00867B00">
        <w:rPr>
          <w:rFonts w:ascii="Calibri" w:hAnsi="Calibri" w:cs="Calibri"/>
        </w:rPr>
        <w:t xml:space="preserve"> </w:t>
      </w:r>
      <w:r>
        <w:rPr>
          <w:rFonts w:ascii="Calibri" w:hAnsi="Calibri" w:cs="Calibri"/>
        </w:rPr>
        <w:t>są</w:t>
      </w:r>
      <w:r w:rsidRPr="00867B00">
        <w:rPr>
          <w:rFonts w:ascii="Calibri" w:hAnsi="Calibri" w:cs="Calibri"/>
        </w:rPr>
        <w:t xml:space="preserve"> dla Zamawiającego na wykonanie czynności sprawdzających i podpisanie protokołu odbior</w:t>
      </w:r>
      <w:r>
        <w:rPr>
          <w:rFonts w:ascii="Calibri" w:hAnsi="Calibri" w:cs="Calibri"/>
        </w:rPr>
        <w:t>u</w:t>
      </w:r>
      <w:r w:rsidRPr="00867B00">
        <w:rPr>
          <w:rFonts w:ascii="Calibri" w:hAnsi="Calibri" w:cs="Calibri"/>
        </w:rPr>
        <w:t xml:space="preserve"> </w:t>
      </w:r>
      <w:r>
        <w:rPr>
          <w:rFonts w:ascii="Calibri" w:hAnsi="Calibri" w:cs="Calibri"/>
        </w:rPr>
        <w:t xml:space="preserve">dla danej </w:t>
      </w:r>
      <w:r w:rsidRPr="00867B00">
        <w:rPr>
          <w:rFonts w:ascii="Calibri" w:hAnsi="Calibri" w:cs="Calibri"/>
        </w:rPr>
        <w:t>częś</w:t>
      </w:r>
      <w:r>
        <w:rPr>
          <w:rFonts w:ascii="Calibri" w:hAnsi="Calibri" w:cs="Calibri"/>
        </w:rPr>
        <w:t>ci</w:t>
      </w:r>
      <w:r w:rsidRPr="00867B00">
        <w:rPr>
          <w:rFonts w:ascii="Calibri" w:hAnsi="Calibri" w:cs="Calibri"/>
        </w:rPr>
        <w:t xml:space="preserve"> zamówienia albo protokołu rozbieżności. Dlatego wykonawca musi dostarczyć przedmiot zamówienia </w:t>
      </w:r>
      <w:r>
        <w:rPr>
          <w:rFonts w:ascii="Calibri" w:hAnsi="Calibri" w:cs="Calibri"/>
        </w:rPr>
        <w:t xml:space="preserve">objęty daną części zamówienia </w:t>
      </w:r>
      <w:r w:rsidRPr="00867B00">
        <w:rPr>
          <w:rFonts w:ascii="Calibri" w:hAnsi="Calibri" w:cs="Calibri"/>
        </w:rPr>
        <w:t>w takim czasie, aby warunek w zdaniu poprzedzającym był zachowany.</w:t>
      </w:r>
    </w:p>
    <w:p w:rsidR="00382419" w:rsidRPr="00867B00" w:rsidRDefault="00382419" w:rsidP="00CB30EB">
      <w:pPr>
        <w:numPr>
          <w:ilvl w:val="0"/>
          <w:numId w:val="34"/>
        </w:numPr>
        <w:suppressAutoHyphens/>
        <w:jc w:val="both"/>
        <w:rPr>
          <w:rFonts w:ascii="Calibri" w:hAnsi="Calibri" w:cs="Calibri"/>
        </w:rPr>
      </w:pPr>
      <w:r w:rsidRPr="00867B00">
        <w:rPr>
          <w:rFonts w:ascii="Calibri" w:hAnsi="Calibri" w:cs="Calibri"/>
        </w:rPr>
        <w:t>Zamawiający wyraźnie zastrzega że wystawienie faktur dla każd</w:t>
      </w:r>
      <w:r>
        <w:rPr>
          <w:rFonts w:ascii="Calibri" w:hAnsi="Calibri" w:cs="Calibri"/>
        </w:rPr>
        <w:t xml:space="preserve">ej z części zamówienia musi </w:t>
      </w:r>
      <w:r w:rsidRPr="00867B00">
        <w:rPr>
          <w:rFonts w:ascii="Calibri" w:hAnsi="Calibri" w:cs="Calibri"/>
        </w:rPr>
        <w:t xml:space="preserve">nastąpić </w:t>
      </w:r>
      <w:r>
        <w:rPr>
          <w:rFonts w:ascii="Calibri" w:hAnsi="Calibri" w:cs="Calibri"/>
        </w:rPr>
        <w:t>do dnia</w:t>
      </w:r>
      <w:r w:rsidRPr="00867B00">
        <w:rPr>
          <w:rFonts w:ascii="Calibri" w:hAnsi="Calibri" w:cs="Calibri"/>
        </w:rPr>
        <w:t xml:space="preserve"> 1</w:t>
      </w:r>
      <w:r>
        <w:rPr>
          <w:rFonts w:ascii="Calibri" w:hAnsi="Calibri" w:cs="Calibri"/>
        </w:rPr>
        <w:t>8</w:t>
      </w:r>
      <w:r w:rsidRPr="00867B00">
        <w:rPr>
          <w:rFonts w:ascii="Calibri" w:hAnsi="Calibri" w:cs="Calibri"/>
        </w:rPr>
        <w:t xml:space="preserve">.12.2023r. </w:t>
      </w:r>
    </w:p>
    <w:p w:rsidR="00382419" w:rsidRPr="006E5EAF" w:rsidRDefault="00382419" w:rsidP="00CB30EB">
      <w:pPr>
        <w:numPr>
          <w:ilvl w:val="0"/>
          <w:numId w:val="34"/>
        </w:numPr>
        <w:suppressAutoHyphens/>
        <w:jc w:val="both"/>
        <w:rPr>
          <w:rFonts w:ascii="Calibri" w:hAnsi="Calibri" w:cs="Calibri"/>
        </w:rPr>
      </w:pPr>
      <w:r w:rsidRPr="006E5EAF">
        <w:rPr>
          <w:rFonts w:ascii="Calibri" w:hAnsi="Calibri" w:cs="Calibri"/>
        </w:rPr>
        <w:t xml:space="preserve">Wykonawca zobowiązany jest do powiadomienia Zamawiającego o planowanych terminach dostaw i uruchomienia sprzętu stanowiącego przedmiot zamówienia, na co najmniej </w:t>
      </w:r>
      <w:r>
        <w:rPr>
          <w:rFonts w:ascii="Calibri" w:hAnsi="Calibri" w:cs="Calibri"/>
        </w:rPr>
        <w:t>2</w:t>
      </w:r>
      <w:r w:rsidRPr="006E5EAF">
        <w:rPr>
          <w:rFonts w:ascii="Calibri" w:hAnsi="Calibri" w:cs="Calibri"/>
        </w:rPr>
        <w:t xml:space="preserve"> dni przed datą ich rozpoczęcia. </w:t>
      </w:r>
    </w:p>
    <w:p w:rsidR="00382419" w:rsidRDefault="00382419" w:rsidP="00CB30EB">
      <w:pPr>
        <w:numPr>
          <w:ilvl w:val="0"/>
          <w:numId w:val="34"/>
        </w:numPr>
        <w:suppressAutoHyphens/>
        <w:jc w:val="both"/>
        <w:rPr>
          <w:rFonts w:ascii="Calibri" w:hAnsi="Calibri" w:cs="Calibri"/>
        </w:rPr>
      </w:pPr>
      <w:r w:rsidRPr="006E5EAF">
        <w:rPr>
          <w:rFonts w:ascii="Calibri" w:hAnsi="Calibri" w:cs="Calibri"/>
        </w:rPr>
        <w:t>Zamawiający, w ciągu 2 dni</w:t>
      </w:r>
      <w:r>
        <w:rPr>
          <w:rFonts w:ascii="Calibri" w:hAnsi="Calibri" w:cs="Calibri"/>
        </w:rPr>
        <w:t xml:space="preserve"> od dostarczenia przedmiotu zamówienia objętego daną częścią zamówienia, </w:t>
      </w:r>
      <w:r w:rsidRPr="006E5EAF">
        <w:rPr>
          <w:rFonts w:ascii="Calibri" w:hAnsi="Calibri" w:cs="Calibri"/>
        </w:rPr>
        <w:t xml:space="preserve"> </w:t>
      </w:r>
      <w:r>
        <w:rPr>
          <w:rFonts w:ascii="Calibri" w:hAnsi="Calibri" w:cs="Calibri"/>
        </w:rPr>
        <w:t>sprawdzi zgodność dostarczonego</w:t>
      </w:r>
      <w:r w:rsidRPr="006E5EAF">
        <w:rPr>
          <w:rFonts w:ascii="Calibri" w:hAnsi="Calibri" w:cs="Calibri"/>
        </w:rPr>
        <w:t xml:space="preserve"> </w:t>
      </w:r>
      <w:r>
        <w:rPr>
          <w:rFonts w:ascii="Calibri" w:hAnsi="Calibri" w:cs="Calibri"/>
        </w:rPr>
        <w:t>przedmiotu zamówienia</w:t>
      </w:r>
      <w:r w:rsidRPr="006E5EAF">
        <w:rPr>
          <w:rFonts w:ascii="Calibri" w:hAnsi="Calibri" w:cs="Calibri"/>
        </w:rPr>
        <w:t xml:space="preserve"> z SWZ, ofertą Wykonawcy oraz zawartą umową w tym prawidłowość jego funkcjonowania. </w:t>
      </w:r>
      <w:r>
        <w:rPr>
          <w:rFonts w:ascii="Calibri" w:hAnsi="Calibri" w:cs="Calibri"/>
        </w:rPr>
        <w:t>Jeżeli p</w:t>
      </w:r>
      <w:r w:rsidRPr="006E5EAF">
        <w:rPr>
          <w:rFonts w:ascii="Calibri" w:hAnsi="Calibri" w:cs="Calibri"/>
        </w:rPr>
        <w:t>o przeprowadzeniu</w:t>
      </w:r>
      <w:r>
        <w:rPr>
          <w:rFonts w:ascii="Calibri" w:hAnsi="Calibri" w:cs="Calibri"/>
        </w:rPr>
        <w:t xml:space="preserve"> czynności sprawdzających Zamawiający stwierdzi, że dostarczony przedmiot zamówienia jest zgodny z SWZ, ofertą Wykonawcy i zawartą umową oraz prawidłowo funkcjonuje, Zamawiający podpisze protokół odbioru dotyczący danej części zamówienia.</w:t>
      </w:r>
    </w:p>
    <w:p w:rsidR="00C55B88" w:rsidRPr="00A879EF" w:rsidRDefault="00382419" w:rsidP="00A879EF">
      <w:pPr>
        <w:suppressAutoHyphens/>
        <w:ind w:left="360"/>
        <w:rPr>
          <w:rFonts w:ascii="Calibri" w:hAnsi="Calibri" w:cs="Calibri"/>
        </w:rPr>
      </w:pPr>
      <w:r>
        <w:rPr>
          <w:rFonts w:ascii="Calibri" w:hAnsi="Calibri" w:cs="Calibri"/>
        </w:rPr>
        <w:t>Natomiast jeżeli Zamawiający stwierdzi</w:t>
      </w:r>
      <w:r w:rsidRPr="007C5964">
        <w:rPr>
          <w:rFonts w:ascii="Calibri" w:hAnsi="Calibri" w:cs="Calibri"/>
        </w:rPr>
        <w:t xml:space="preserve">, że dostarczony przedmiot zamówienia </w:t>
      </w:r>
      <w:r>
        <w:rPr>
          <w:rFonts w:ascii="Calibri" w:hAnsi="Calibri" w:cs="Calibri"/>
        </w:rPr>
        <w:t>nie jest zgodny z SWZ, ofertą Wykonawcy lub</w:t>
      </w:r>
      <w:r w:rsidRPr="007C5964">
        <w:rPr>
          <w:rFonts w:ascii="Calibri" w:hAnsi="Calibri" w:cs="Calibri"/>
        </w:rPr>
        <w:t xml:space="preserve"> zawartą umową </w:t>
      </w:r>
      <w:r>
        <w:rPr>
          <w:rFonts w:ascii="Calibri" w:hAnsi="Calibri" w:cs="Calibri"/>
        </w:rPr>
        <w:t xml:space="preserve">albo nie funkcjonuje </w:t>
      </w:r>
      <w:r w:rsidRPr="007C5964">
        <w:rPr>
          <w:rFonts w:ascii="Calibri" w:hAnsi="Calibri" w:cs="Calibri"/>
        </w:rPr>
        <w:t xml:space="preserve">prawidłowo, Zamawiający </w:t>
      </w:r>
      <w:r>
        <w:rPr>
          <w:rFonts w:ascii="Calibri" w:hAnsi="Calibri" w:cs="Calibri"/>
        </w:rPr>
        <w:t xml:space="preserve">sporządzi </w:t>
      </w:r>
      <w:r w:rsidRPr="007C5964">
        <w:rPr>
          <w:rFonts w:ascii="Calibri" w:hAnsi="Calibri" w:cs="Calibri"/>
        </w:rPr>
        <w:t xml:space="preserve">protokół </w:t>
      </w:r>
      <w:r>
        <w:rPr>
          <w:rFonts w:ascii="Calibri" w:hAnsi="Calibri" w:cs="Calibri"/>
        </w:rPr>
        <w:t xml:space="preserve">rozbieżności dla danej części </w:t>
      </w:r>
      <w:r w:rsidRPr="007C5964">
        <w:rPr>
          <w:rFonts w:ascii="Calibri" w:hAnsi="Calibri" w:cs="Calibri"/>
        </w:rPr>
        <w:t>zamówienia</w:t>
      </w:r>
      <w:r>
        <w:rPr>
          <w:rFonts w:ascii="Calibri" w:hAnsi="Calibri" w:cs="Calibri"/>
        </w:rPr>
        <w:t xml:space="preserve"> i wyznaczy w nim Wykonawcy termin na usunięcie stwierdzonych niezgodności albo nieprawidłowości w funkcjonowaniu.</w:t>
      </w:r>
    </w:p>
    <w:p w:rsidR="002C041E" w:rsidRPr="000E43F2" w:rsidRDefault="00047D3A" w:rsidP="000E43F2">
      <w:pPr>
        <w:pStyle w:val="Nagwek2"/>
        <w:spacing w:before="240"/>
        <w:rPr>
          <w:rFonts w:asciiTheme="majorHAnsi" w:hAnsiTheme="majorHAnsi" w:cstheme="majorHAnsi"/>
        </w:rPr>
      </w:pPr>
      <w:bookmarkStart w:id="7" w:name="_nz5qrlch0jbr" w:colFirst="0" w:colLast="0"/>
      <w:bookmarkEnd w:id="7"/>
      <w:r w:rsidRPr="000E43F2">
        <w:rPr>
          <w:rFonts w:asciiTheme="majorHAnsi" w:hAnsiTheme="majorHAnsi" w:cstheme="majorHAnsi"/>
        </w:rPr>
        <w:t>VIII. Warunki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9F31D4">
        <w:rPr>
          <w:rFonts w:asciiTheme="majorHAnsi" w:hAnsiTheme="majorHAnsi" w:cstheme="majorHAnsi"/>
        </w:rPr>
        <w:t xml:space="preserve"> udziału w postępowaniu.</w:t>
      </w:r>
    </w:p>
    <w:p w:rsidR="002C041E" w:rsidRPr="00760F86" w:rsidRDefault="00047D3A" w:rsidP="00CB30EB">
      <w:pPr>
        <w:numPr>
          <w:ilvl w:val="0"/>
          <w:numId w:val="27"/>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lastRenderedPageBreak/>
        <w:t>uprawnień do prowadzenia określonej działalności gospodarczej lub zawodowej, o ile wynika to z odrębnych przepisów:</w:t>
      </w:r>
    </w:p>
    <w:p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rsidR="00CE1A35" w:rsidRPr="003C5710" w:rsidRDefault="00CE1A35" w:rsidP="00CE1A35">
      <w:pPr>
        <w:spacing w:before="120" w:after="120"/>
        <w:ind w:left="425" w:right="23"/>
        <w:jc w:val="both"/>
        <w:rPr>
          <w:rFonts w:asciiTheme="majorHAnsi" w:hAnsiTheme="majorHAnsi" w:cstheme="majorHAnsi"/>
        </w:rPr>
      </w:pPr>
      <w:r w:rsidRPr="00CE1A35">
        <w:rPr>
          <w:rFonts w:asciiTheme="majorHAnsi" w:hAnsiTheme="majorHAnsi" w:cstheme="majorHAnsi"/>
        </w:rPr>
        <w:t xml:space="preserve">Zamawiający nie wprowadza żadnych wymagań w zakresie pkt. 1- 4. </w:t>
      </w:r>
    </w:p>
    <w:p w:rsidR="002C041E" w:rsidRPr="00760F86" w:rsidRDefault="00047D3A" w:rsidP="00CB30EB">
      <w:pPr>
        <w:numPr>
          <w:ilvl w:val="0"/>
          <w:numId w:val="27"/>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t>
      </w:r>
      <w:r w:rsidR="00F67527">
        <w:rPr>
          <w:rFonts w:asciiTheme="majorHAnsi" w:hAnsiTheme="majorHAnsi" w:cstheme="majorHAnsi"/>
        </w:rPr>
        <w:br/>
      </w:r>
      <w:r w:rsidRPr="00760F86">
        <w:rPr>
          <w:rFonts w:asciiTheme="majorHAnsi" w:hAnsiTheme="majorHAnsi" w:cstheme="majorHAnsi"/>
        </w:rPr>
        <w:t xml:space="preserve">w szczególności zaangażowanie zasobów technicznych lub zawodowych wykonawcy w inne przedsięwzięcia gospodarcze wykonawcy może mieć negatywny wpływ na realizację zamówienia. </w:t>
      </w:r>
    </w:p>
    <w:p w:rsidR="002C041E" w:rsidRPr="000E43F2" w:rsidRDefault="00047D3A" w:rsidP="000E43F2">
      <w:pPr>
        <w:pStyle w:val="Nagwek2"/>
        <w:spacing w:before="240"/>
        <w:rPr>
          <w:rFonts w:asciiTheme="majorHAnsi" w:hAnsiTheme="majorHAnsi" w:cstheme="majorHAnsi"/>
        </w:rPr>
      </w:pPr>
      <w:bookmarkStart w:id="8" w:name="_sv3xn7chhdup" w:colFirst="0" w:colLast="0"/>
      <w:bookmarkEnd w:id="8"/>
      <w:r w:rsidRPr="000E43F2">
        <w:rPr>
          <w:rFonts w:asciiTheme="majorHAnsi" w:hAnsiTheme="majorHAnsi" w:cstheme="majorHAnsi"/>
        </w:rPr>
        <w:t>IX. Podstawy wykluczenia z postępowania</w:t>
      </w:r>
    </w:p>
    <w:p w:rsidR="00CE1A35"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 xml:space="preserve">w art. 108 ust. 1 </w:t>
      </w:r>
      <w:r w:rsidR="006B04CD">
        <w:rPr>
          <w:rFonts w:asciiTheme="majorHAnsi" w:hAnsiTheme="majorHAnsi" w:cstheme="majorHAnsi"/>
        </w:rPr>
        <w:t xml:space="preserve">ustawy </w:t>
      </w:r>
      <w:r w:rsidRPr="00020F97">
        <w:rPr>
          <w:rFonts w:asciiTheme="majorHAnsi" w:hAnsiTheme="majorHAnsi" w:cstheme="majorHAnsi"/>
        </w:rPr>
        <w:t>PZP</w:t>
      </w:r>
      <w:r w:rsidR="00CE1A35">
        <w:rPr>
          <w:rFonts w:asciiTheme="majorHAnsi" w:hAnsiTheme="majorHAnsi" w:cstheme="majorHAnsi"/>
        </w:rPr>
        <w:t>.</w:t>
      </w:r>
    </w:p>
    <w:p w:rsidR="002C041E" w:rsidRDefault="00CE1A35" w:rsidP="00020F97">
      <w:pPr>
        <w:numPr>
          <w:ilvl w:val="0"/>
          <w:numId w:val="2"/>
        </w:numPr>
        <w:ind w:left="426"/>
        <w:jc w:val="both"/>
        <w:rPr>
          <w:rFonts w:asciiTheme="majorHAnsi" w:hAnsiTheme="majorHAnsi" w:cstheme="majorHAnsi"/>
        </w:rPr>
      </w:pPr>
      <w:r w:rsidRPr="003C5710">
        <w:rPr>
          <w:rFonts w:asciiTheme="majorHAnsi" w:hAnsiTheme="majorHAnsi" w:cstheme="majorHAnsi"/>
        </w:rPr>
        <w:t xml:space="preserve">Wykluczenie Wykonawcy następuje zgodnie z art. 111 </w:t>
      </w:r>
      <w:r w:rsidR="006B04CD">
        <w:rPr>
          <w:rFonts w:asciiTheme="majorHAnsi" w:hAnsiTheme="majorHAnsi" w:cstheme="majorHAnsi"/>
        </w:rPr>
        <w:t xml:space="preserve">ustawy </w:t>
      </w:r>
      <w:r w:rsidRPr="003C5710">
        <w:rPr>
          <w:rFonts w:asciiTheme="majorHAnsi" w:hAnsiTheme="majorHAnsi" w:cstheme="majorHAnsi"/>
        </w:rPr>
        <w:t>PZP</w:t>
      </w:r>
      <w:r>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9" w:name="_crlv0voso4yw" w:colFirst="0" w:colLast="0"/>
      <w:bookmarkEnd w:id="9"/>
      <w:r w:rsidRPr="000E43F2">
        <w:rPr>
          <w:rFonts w:asciiTheme="majorHAnsi" w:hAnsiTheme="majorHAnsi" w:cstheme="majorHAnsi"/>
        </w:rPr>
        <w:t xml:space="preserve">X. Podmiotowe </w:t>
      </w:r>
      <w:r w:rsidR="00525236">
        <w:rPr>
          <w:rFonts w:asciiTheme="majorHAnsi" w:hAnsiTheme="majorHAnsi" w:cstheme="majorHAnsi"/>
        </w:rPr>
        <w:t xml:space="preserve">i przedmiotowe </w:t>
      </w:r>
      <w:r w:rsidRPr="000E43F2">
        <w:rPr>
          <w:rFonts w:asciiTheme="majorHAnsi" w:hAnsiTheme="majorHAnsi" w:cstheme="majorHAnsi"/>
        </w:rPr>
        <w:t>środki dowodowe. Oświadczenia i dokumenty, jakie zobowiązani są dostarczyć Wykonawcy w celu potwierdzenia spełniania warunków udziału w postępowaniu oraz wykazania braku podstaw wykluczenia</w:t>
      </w:r>
    </w:p>
    <w:p w:rsidR="002C041E" w:rsidRPr="0013516C" w:rsidRDefault="00047D3A" w:rsidP="00617DEA">
      <w:pPr>
        <w:numPr>
          <w:ilvl w:val="0"/>
          <w:numId w:val="8"/>
        </w:numPr>
        <w:ind w:left="426" w:hanging="426"/>
        <w:jc w:val="both"/>
        <w:rPr>
          <w:rFonts w:asciiTheme="majorHAnsi" w:hAnsiTheme="majorHAnsi" w:cstheme="majorHAnsi"/>
        </w:rPr>
      </w:pPr>
      <w:r w:rsidRPr="0013516C">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w:t>
      </w:r>
      <w:r w:rsidR="008A4EAD" w:rsidRPr="0013516C">
        <w:rPr>
          <w:rFonts w:asciiTheme="majorHAnsi" w:hAnsiTheme="majorHAnsi" w:cstheme="majorHAnsi"/>
        </w:rPr>
        <w:t>(z</w:t>
      </w:r>
      <w:r w:rsidRPr="0013516C">
        <w:rPr>
          <w:rFonts w:asciiTheme="majorHAnsi" w:hAnsiTheme="majorHAnsi" w:cstheme="majorHAnsi"/>
        </w:rPr>
        <w:t xml:space="preserve">ałącznik nr </w:t>
      </w:r>
      <w:r w:rsidR="0089124B" w:rsidRPr="0013516C">
        <w:rPr>
          <w:rFonts w:asciiTheme="majorHAnsi" w:hAnsiTheme="majorHAnsi" w:cstheme="majorHAnsi"/>
        </w:rPr>
        <w:t>5</w:t>
      </w:r>
      <w:r w:rsidRPr="0013516C">
        <w:rPr>
          <w:rFonts w:asciiTheme="majorHAnsi" w:hAnsiTheme="majorHAnsi" w:cstheme="majorHAnsi"/>
        </w:rPr>
        <w:t xml:space="preserve"> do SWZ</w:t>
      </w:r>
      <w:r w:rsidR="000E3315" w:rsidRPr="0013516C">
        <w:rPr>
          <w:rFonts w:asciiTheme="majorHAnsi" w:hAnsiTheme="majorHAnsi" w:cstheme="majorHAnsi"/>
        </w:rPr>
        <w:t xml:space="preserve"> oraz załącznik nr </w:t>
      </w:r>
      <w:r w:rsidR="00584C0D">
        <w:rPr>
          <w:rFonts w:asciiTheme="majorHAnsi" w:hAnsiTheme="majorHAnsi" w:cstheme="majorHAnsi"/>
        </w:rPr>
        <w:t>4</w:t>
      </w:r>
      <w:r w:rsidR="000E3315" w:rsidRPr="0013516C">
        <w:rPr>
          <w:rFonts w:asciiTheme="majorHAnsi" w:hAnsiTheme="majorHAnsi" w:cstheme="majorHAnsi"/>
        </w:rPr>
        <w:t xml:space="preserve"> do SWZ</w:t>
      </w:r>
      <w:r w:rsidR="008A4EAD" w:rsidRPr="0013516C">
        <w:rPr>
          <w:rFonts w:asciiTheme="majorHAnsi" w:hAnsiTheme="majorHAnsi" w:cstheme="majorHAnsi"/>
        </w:rPr>
        <w:t>).</w:t>
      </w:r>
    </w:p>
    <w:p w:rsidR="002769A4" w:rsidRPr="002769A4" w:rsidRDefault="002769A4"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Podmiotowe środki dowodowe wymagane od wykonawcy obejmują:</w:t>
      </w:r>
    </w:p>
    <w:p w:rsidR="002769A4" w:rsidRPr="002769A4" w:rsidRDefault="002769A4" w:rsidP="002769A4">
      <w:pPr>
        <w:ind w:left="426"/>
        <w:jc w:val="both"/>
        <w:rPr>
          <w:rFonts w:asciiTheme="majorHAnsi" w:hAnsiTheme="majorHAnsi" w:cstheme="majorHAnsi"/>
        </w:rPr>
      </w:pPr>
      <w:r w:rsidRPr="002769A4">
        <w:rPr>
          <w:rFonts w:asciiTheme="majorHAnsi" w:hAnsiTheme="majorHAnsi" w:cstheme="majorHAnsi"/>
        </w:rPr>
        <w:t>Zamawiający nie wymaga w niniejszym postępowaniu.</w:t>
      </w:r>
    </w:p>
    <w:p w:rsidR="00717333" w:rsidRPr="002769A4" w:rsidRDefault="00717333" w:rsidP="002769A4">
      <w:pPr>
        <w:numPr>
          <w:ilvl w:val="0"/>
          <w:numId w:val="8"/>
        </w:numPr>
        <w:ind w:left="426" w:hanging="426"/>
        <w:jc w:val="both"/>
        <w:rPr>
          <w:rFonts w:asciiTheme="majorHAnsi" w:hAnsiTheme="majorHAnsi" w:cstheme="majorHAnsi"/>
        </w:rPr>
      </w:pPr>
      <w:r w:rsidRPr="002769A4">
        <w:rPr>
          <w:rFonts w:asciiTheme="majorHAnsi" w:hAnsiTheme="majorHAnsi" w:cstheme="majorHAnsi"/>
        </w:rPr>
        <w:t>Informacja o przedmiotowych środkach dowodowych</w:t>
      </w:r>
    </w:p>
    <w:p w:rsidR="00717333"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W celu potwierdzenia, że oferowany przedmiot </w:t>
      </w:r>
      <w:r>
        <w:rPr>
          <w:rFonts w:asciiTheme="majorHAnsi" w:hAnsiTheme="majorHAnsi" w:cstheme="majorHAnsi"/>
        </w:rPr>
        <w:t xml:space="preserve">zamówienia odpowiada wymaganiom </w:t>
      </w:r>
      <w:r w:rsidRPr="00717333">
        <w:rPr>
          <w:rFonts w:asciiTheme="majorHAnsi" w:hAnsiTheme="majorHAnsi" w:cstheme="majorHAnsi"/>
        </w:rPr>
        <w:t>określonym przez zamawiającego w SWZ, zamawiający wymag</w:t>
      </w:r>
      <w:r>
        <w:rPr>
          <w:rFonts w:asciiTheme="majorHAnsi" w:hAnsiTheme="majorHAnsi" w:cstheme="majorHAnsi"/>
        </w:rPr>
        <w:t xml:space="preserve">a dołączenia do oferty </w:t>
      </w:r>
      <w:r w:rsidRPr="00717333">
        <w:rPr>
          <w:rFonts w:asciiTheme="majorHAnsi" w:hAnsiTheme="majorHAnsi" w:cstheme="majorHAnsi"/>
        </w:rPr>
        <w:t>opisu technicznego oferowanego przedmiotu zamówieni</w:t>
      </w:r>
      <w:r>
        <w:rPr>
          <w:rFonts w:asciiTheme="majorHAnsi" w:hAnsiTheme="majorHAnsi" w:cstheme="majorHAnsi"/>
        </w:rPr>
        <w:t xml:space="preserve">a, </w:t>
      </w:r>
      <w:r w:rsidRPr="00717333">
        <w:rPr>
          <w:rFonts w:asciiTheme="majorHAnsi" w:hAnsiTheme="majorHAnsi" w:cstheme="majorHAnsi"/>
        </w:rPr>
        <w:t>zgodnego z formularzem przygotowanym przez zamawi</w:t>
      </w:r>
      <w:r w:rsidR="00720CBF">
        <w:rPr>
          <w:rFonts w:asciiTheme="majorHAnsi" w:hAnsiTheme="majorHAnsi" w:cstheme="majorHAnsi"/>
        </w:rPr>
        <w:t>ającego, stanowiącym załącznik 3</w:t>
      </w:r>
      <w:r w:rsidRPr="00717333">
        <w:rPr>
          <w:rFonts w:asciiTheme="majorHAnsi" w:hAnsiTheme="majorHAnsi" w:cstheme="majorHAnsi"/>
        </w:rPr>
        <w:t xml:space="preserve"> do</w:t>
      </w:r>
      <w:r>
        <w:rPr>
          <w:rFonts w:asciiTheme="majorHAnsi" w:hAnsiTheme="majorHAnsi" w:cstheme="majorHAnsi"/>
        </w:rPr>
        <w:t xml:space="preserve"> </w:t>
      </w:r>
      <w:r w:rsidRPr="00717333">
        <w:rPr>
          <w:rFonts w:asciiTheme="majorHAnsi" w:hAnsiTheme="majorHAnsi" w:cstheme="majorHAnsi"/>
        </w:rPr>
        <w:t>SWZ.</w:t>
      </w:r>
      <w:r w:rsidR="00FF11AF" w:rsidRPr="00BF44FC">
        <w:rPr>
          <w:rFonts w:asciiTheme="majorHAnsi" w:hAnsiTheme="majorHAnsi" w:cstheme="majorHAnsi"/>
        </w:rPr>
        <w:t xml:space="preserve"> </w:t>
      </w:r>
      <w:r w:rsidR="00FF11AF" w:rsidRPr="00FF11AF">
        <w:rPr>
          <w:rFonts w:asciiTheme="majorHAnsi" w:hAnsiTheme="majorHAnsi" w:cstheme="majorHAnsi"/>
        </w:rPr>
        <w:t>Opis techniczny oferowanego przedmiotu zamówienia służy potwierdzeniu zgodności z wymaganiami określonymi przez zamawiającego</w:t>
      </w:r>
      <w:r w:rsidR="00FF11AF">
        <w:rPr>
          <w:rFonts w:asciiTheme="majorHAnsi" w:hAnsiTheme="majorHAnsi" w:cstheme="majorHAnsi"/>
        </w:rPr>
        <w:t>.</w:t>
      </w:r>
    </w:p>
    <w:p w:rsidR="00FF11AF" w:rsidRPr="00FF11AF" w:rsidRDefault="00FF11AF" w:rsidP="00BF44FC">
      <w:pPr>
        <w:numPr>
          <w:ilvl w:val="1"/>
          <w:numId w:val="8"/>
        </w:numPr>
        <w:tabs>
          <w:tab w:val="left" w:pos="426"/>
        </w:tabs>
        <w:ind w:left="426" w:hanging="426"/>
        <w:jc w:val="both"/>
        <w:rPr>
          <w:rFonts w:asciiTheme="majorHAnsi" w:hAnsiTheme="majorHAnsi" w:cstheme="majorHAnsi"/>
        </w:rPr>
      </w:pPr>
      <w:r w:rsidRPr="00FF11AF">
        <w:rPr>
          <w:rFonts w:asciiTheme="majorHAnsi" w:hAnsiTheme="majorHAnsi" w:cstheme="majorHAnsi"/>
        </w:rPr>
        <w:t xml:space="preserve">Zamawiający – niezależnie od potwierdzenia, o którym mowa powyżej – wymaga, aby wykonawca dołączył do oferty środki służące potwierdzeniu zgodności oferowanych dostaw z wymaganiami, </w:t>
      </w:r>
      <w:r w:rsidRPr="00FF11AF">
        <w:rPr>
          <w:rFonts w:asciiTheme="majorHAnsi" w:hAnsiTheme="majorHAnsi" w:cstheme="majorHAnsi"/>
        </w:rPr>
        <w:lastRenderedPageBreak/>
        <w:t xml:space="preserve">cechami lub kryteriami określonymi w opisie przedmiotu zamówienia lub opisie kryteriów oceny ofert, lub wymaganiami związanymi z realizacją zamówienia.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Przedmiotowe środki dowodowe muszą co najmniej potwierdzać wszystkie parametry </w:t>
      </w:r>
      <w:r w:rsidR="00AC60FB">
        <w:rPr>
          <w:rFonts w:asciiTheme="majorHAnsi" w:hAnsiTheme="majorHAnsi" w:cstheme="majorHAnsi"/>
        </w:rPr>
        <w:br/>
      </w:r>
      <w:r w:rsidRPr="00FF11AF">
        <w:rPr>
          <w:rFonts w:asciiTheme="majorHAnsi" w:hAnsiTheme="majorHAnsi" w:cstheme="majorHAnsi"/>
        </w:rPr>
        <w:t xml:space="preserve">i wymagania oferowanego przedmiotu zamówienia wskazane w załączniku nr </w:t>
      </w:r>
      <w:r>
        <w:rPr>
          <w:rFonts w:asciiTheme="majorHAnsi" w:hAnsiTheme="majorHAnsi" w:cstheme="majorHAnsi"/>
        </w:rPr>
        <w:t>3</w:t>
      </w:r>
      <w:r w:rsidR="00AC60FB">
        <w:rPr>
          <w:rFonts w:asciiTheme="majorHAnsi" w:hAnsiTheme="majorHAnsi" w:cstheme="majorHAnsi"/>
        </w:rPr>
        <w:t xml:space="preserve"> kolumna 4 i 5 </w:t>
      </w:r>
      <w:r w:rsidR="004334E3">
        <w:rPr>
          <w:rFonts w:asciiTheme="majorHAnsi" w:hAnsiTheme="majorHAnsi" w:cstheme="majorHAnsi"/>
        </w:rPr>
        <w:t>do SWZ</w:t>
      </w:r>
      <w:r w:rsidRPr="00FF11AF">
        <w:rPr>
          <w:rFonts w:asciiTheme="majorHAnsi" w:hAnsiTheme="majorHAnsi" w:cstheme="majorHAnsi"/>
        </w:rPr>
        <w:t>. Zamawiający dopuszcza możliwość złożenia jednego bądź kliku przedmiotowych środków dowodowych, na wypadek, gdyby nie wszystkie parametry/wymagania zwarte były w jednym dokumencie.</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Zamawiający wymaga środków dowodowych pochodzących od producenta urządzeń i zawierających dane techniczne i inne informacje o produkcie. </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rsidR="00FF11AF" w:rsidRP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 xml:space="preserve">Uwaga: </w:t>
      </w:r>
    </w:p>
    <w:p w:rsidR="00FF11AF" w:rsidRDefault="00FF11AF" w:rsidP="00BF44FC">
      <w:pPr>
        <w:tabs>
          <w:tab w:val="left" w:pos="426"/>
        </w:tabs>
        <w:ind w:left="426"/>
        <w:jc w:val="both"/>
        <w:rPr>
          <w:rFonts w:asciiTheme="majorHAnsi" w:hAnsiTheme="majorHAnsi" w:cstheme="majorHAnsi"/>
        </w:rPr>
      </w:pPr>
      <w:r w:rsidRPr="00FF11AF">
        <w:rPr>
          <w:rFonts w:asciiTheme="majorHAnsi" w:hAnsiTheme="majorHAnsi" w:cstheme="majorHAnsi"/>
        </w:rPr>
        <w:t>Zamawiający  dopuszcza złożenie przedmiotowych środków dowodowych w języku angielskim. Za złożenie przedmiotowego środka dowodowego nie uważa się podanie samego linku odsyłającego do strony internetowej producenta lub dystrybutora (do oferty musi być dołączona treść dokumentów, na które powołuje się wykonawca).</w:t>
      </w:r>
    </w:p>
    <w:p w:rsidR="00717333" w:rsidRPr="001F48B4" w:rsidRDefault="00717333" w:rsidP="00BF44FC">
      <w:pPr>
        <w:numPr>
          <w:ilvl w:val="1"/>
          <w:numId w:val="8"/>
        </w:numPr>
        <w:tabs>
          <w:tab w:val="left" w:pos="426"/>
        </w:tabs>
        <w:ind w:left="426" w:hanging="426"/>
        <w:jc w:val="both"/>
        <w:rPr>
          <w:rFonts w:asciiTheme="majorHAnsi" w:hAnsiTheme="majorHAnsi" w:cstheme="majorHAnsi"/>
        </w:rPr>
      </w:pPr>
      <w:r w:rsidRPr="00717333">
        <w:rPr>
          <w:rFonts w:asciiTheme="majorHAnsi" w:hAnsiTheme="majorHAnsi" w:cstheme="majorHAnsi"/>
        </w:rPr>
        <w:t xml:space="preserve">Jeżeli wykonawca nie złożył wraz z ofertą wymaganych w pkt </w:t>
      </w:r>
      <w:r>
        <w:rPr>
          <w:rFonts w:asciiTheme="majorHAnsi" w:hAnsiTheme="majorHAnsi" w:cstheme="majorHAnsi"/>
        </w:rPr>
        <w:t>X</w:t>
      </w:r>
      <w:r w:rsidRPr="00717333">
        <w:rPr>
          <w:rFonts w:asciiTheme="majorHAnsi" w:hAnsiTheme="majorHAnsi" w:cstheme="majorHAnsi"/>
        </w:rPr>
        <w:t>.</w:t>
      </w:r>
      <w:r w:rsidR="002769A4">
        <w:rPr>
          <w:rFonts w:asciiTheme="majorHAnsi" w:hAnsiTheme="majorHAnsi" w:cstheme="majorHAnsi"/>
        </w:rPr>
        <w:t>3</w:t>
      </w:r>
      <w:r w:rsidRPr="00717333">
        <w:rPr>
          <w:rFonts w:asciiTheme="majorHAnsi" w:hAnsiTheme="majorHAnsi" w:cstheme="majorHAnsi"/>
        </w:rPr>
        <w:t>.</w:t>
      </w:r>
      <w:r w:rsidR="006B04CD">
        <w:rPr>
          <w:rFonts w:asciiTheme="majorHAnsi" w:hAnsiTheme="majorHAnsi" w:cstheme="majorHAnsi"/>
        </w:rPr>
        <w:t>1</w:t>
      </w:r>
      <w:r w:rsidRPr="00717333">
        <w:rPr>
          <w:rFonts w:asciiTheme="majorHAnsi" w:hAnsiTheme="majorHAnsi" w:cstheme="majorHAnsi"/>
        </w:rPr>
        <w:t xml:space="preserve">. </w:t>
      </w:r>
      <w:r w:rsidR="00D373B3">
        <w:rPr>
          <w:rFonts w:asciiTheme="majorHAnsi" w:hAnsiTheme="majorHAnsi" w:cstheme="majorHAnsi"/>
        </w:rPr>
        <w:t xml:space="preserve">oraz </w:t>
      </w:r>
      <w:r w:rsidR="00D373B3" w:rsidRPr="00717333">
        <w:rPr>
          <w:rFonts w:asciiTheme="majorHAnsi" w:hAnsiTheme="majorHAnsi" w:cstheme="majorHAnsi"/>
        </w:rPr>
        <w:t xml:space="preserve">pkt </w:t>
      </w:r>
      <w:r w:rsidR="00D373B3">
        <w:rPr>
          <w:rFonts w:asciiTheme="majorHAnsi" w:hAnsiTheme="majorHAnsi" w:cstheme="majorHAnsi"/>
        </w:rPr>
        <w:t>X</w:t>
      </w:r>
      <w:r w:rsidR="00D373B3" w:rsidRPr="00717333">
        <w:rPr>
          <w:rFonts w:asciiTheme="majorHAnsi" w:hAnsiTheme="majorHAnsi" w:cstheme="majorHAnsi"/>
        </w:rPr>
        <w:t>.</w:t>
      </w:r>
      <w:r w:rsidR="002769A4">
        <w:rPr>
          <w:rFonts w:asciiTheme="majorHAnsi" w:hAnsiTheme="majorHAnsi" w:cstheme="majorHAnsi"/>
        </w:rPr>
        <w:t>3</w:t>
      </w:r>
      <w:r w:rsidR="00D373B3" w:rsidRPr="00717333">
        <w:rPr>
          <w:rFonts w:asciiTheme="majorHAnsi" w:hAnsiTheme="majorHAnsi" w:cstheme="majorHAnsi"/>
        </w:rPr>
        <w:t>.</w:t>
      </w:r>
      <w:r w:rsidR="00D373B3">
        <w:rPr>
          <w:rFonts w:asciiTheme="majorHAnsi" w:hAnsiTheme="majorHAnsi" w:cstheme="majorHAnsi"/>
        </w:rPr>
        <w:t>2</w:t>
      </w:r>
      <w:r w:rsidR="00D373B3" w:rsidRPr="00717333">
        <w:rPr>
          <w:rFonts w:asciiTheme="majorHAnsi" w:hAnsiTheme="majorHAnsi" w:cstheme="majorHAnsi"/>
        </w:rPr>
        <w:t xml:space="preserve">. </w:t>
      </w:r>
      <w:r w:rsidRPr="00717333">
        <w:rPr>
          <w:rFonts w:asciiTheme="majorHAnsi" w:hAnsiTheme="majorHAnsi" w:cstheme="majorHAnsi"/>
        </w:rPr>
        <w:t xml:space="preserve">SWZ </w:t>
      </w:r>
      <w:r w:rsidR="00AA5694">
        <w:rPr>
          <w:rFonts w:asciiTheme="majorHAnsi" w:hAnsiTheme="majorHAnsi" w:cstheme="majorHAnsi"/>
        </w:rPr>
        <w:t xml:space="preserve">(wymienionych powyżej) </w:t>
      </w:r>
      <w:r w:rsidRPr="00717333">
        <w:rPr>
          <w:rFonts w:asciiTheme="majorHAnsi" w:hAnsiTheme="majorHAnsi" w:cstheme="majorHAnsi"/>
        </w:rPr>
        <w:t xml:space="preserve">przedmiotowych środków dowodowych lub złożone przedmiotowe środki dowodowe są niekompletne, zamawiający zgodnie z art. 107 ust. 2 ustawy </w:t>
      </w:r>
      <w:proofErr w:type="spellStart"/>
      <w:r w:rsidRPr="00717333">
        <w:rPr>
          <w:rFonts w:asciiTheme="majorHAnsi" w:hAnsiTheme="majorHAnsi" w:cstheme="majorHAnsi"/>
        </w:rPr>
        <w:t>Pzp</w:t>
      </w:r>
      <w:proofErr w:type="spellEnd"/>
      <w:r w:rsidRPr="00717333">
        <w:rPr>
          <w:rFonts w:asciiTheme="majorHAnsi" w:hAnsiTheme="majorHAnsi" w:cstheme="majorHAnsi"/>
        </w:rPr>
        <w:t xml:space="preserve"> wezwie wykonawcę do ich złożenia lub uzupełnienia w wyznaczonym przez siebie terminie, </w:t>
      </w:r>
      <w:r w:rsidR="00AA5694">
        <w:rPr>
          <w:rFonts w:asciiTheme="majorHAnsi" w:hAnsiTheme="majorHAnsi" w:cstheme="majorHAnsi"/>
        </w:rPr>
        <w:br/>
      </w:r>
      <w:r w:rsidRPr="00717333">
        <w:rPr>
          <w:rFonts w:asciiTheme="majorHAnsi" w:hAnsiTheme="majorHAnsi" w:cstheme="majorHAnsi"/>
        </w:rPr>
        <w:t>z zastrzeżeniem art. 107. ust. 3 ustawy P</w:t>
      </w:r>
      <w:r w:rsidR="006B04CD" w:rsidRPr="00717333">
        <w:rPr>
          <w:rFonts w:asciiTheme="majorHAnsi" w:hAnsiTheme="majorHAnsi" w:cstheme="majorHAnsi"/>
        </w:rPr>
        <w:t>ZP</w:t>
      </w:r>
      <w:r w:rsidRPr="00717333">
        <w:rPr>
          <w:rFonts w:asciiTheme="majorHAnsi" w:hAnsiTheme="majorHAnsi" w:cstheme="majorHAnsi"/>
        </w:rPr>
        <w:t>.</w:t>
      </w:r>
    </w:p>
    <w:p w:rsidR="002C041E" w:rsidRPr="002769A4" w:rsidRDefault="00047D3A" w:rsidP="00BF44FC">
      <w:pPr>
        <w:numPr>
          <w:ilvl w:val="0"/>
          <w:numId w:val="8"/>
        </w:numPr>
        <w:ind w:left="426" w:hanging="426"/>
        <w:jc w:val="both"/>
        <w:rPr>
          <w:rFonts w:asciiTheme="majorHAnsi" w:hAnsiTheme="majorHAnsi" w:cstheme="majorHAnsi"/>
        </w:rPr>
      </w:pPr>
      <w:r w:rsidRPr="002769A4">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r w:rsidR="00AA5694">
        <w:rPr>
          <w:rFonts w:asciiTheme="majorHAnsi" w:hAnsiTheme="majorHAnsi" w:cstheme="majorHAnsi"/>
        </w:rPr>
        <w:br/>
      </w:r>
      <w:r w:rsidRPr="002769A4">
        <w:rPr>
          <w:rFonts w:asciiTheme="majorHAnsi" w:hAnsiTheme="majorHAnsi" w:cstheme="majorHAnsi"/>
        </w:rPr>
        <w:t xml:space="preserve">z dnia </w:t>
      </w:r>
      <w:r w:rsidR="002A2627" w:rsidRPr="002769A4">
        <w:rPr>
          <w:rFonts w:asciiTheme="majorHAnsi" w:hAnsiTheme="majorHAnsi" w:cstheme="majorHAnsi"/>
        </w:rPr>
        <w:t xml:space="preserve">30 </w:t>
      </w:r>
      <w:r w:rsidRPr="002769A4">
        <w:rPr>
          <w:rFonts w:asciiTheme="majorHAnsi" w:hAnsiTheme="majorHAnsi" w:cstheme="majorHAnsi"/>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rsidR="002C041E" w:rsidRPr="000E43F2" w:rsidRDefault="00047D3A" w:rsidP="000E43F2">
      <w:pPr>
        <w:pStyle w:val="Nagwek2"/>
        <w:spacing w:before="240"/>
        <w:rPr>
          <w:rFonts w:asciiTheme="majorHAnsi" w:hAnsiTheme="majorHAnsi" w:cstheme="majorHAnsi"/>
        </w:rPr>
      </w:pPr>
      <w:bookmarkStart w:id="10" w:name="_gb4nrns0uw97" w:colFirst="0" w:colLast="0"/>
      <w:bookmarkEnd w:id="10"/>
      <w:r w:rsidRPr="000E43F2">
        <w:rPr>
          <w:rFonts w:asciiTheme="majorHAnsi" w:hAnsiTheme="majorHAnsi" w:cstheme="majorHAnsi"/>
        </w:rPr>
        <w:lastRenderedPageBreak/>
        <w:t>XI. Poleganie na zasobach innych podmiotów</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D40B5D"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 xml:space="preserve">Wykonawca, w przypadku </w:t>
      </w:r>
      <w:r w:rsidRPr="00D40B5D">
        <w:rPr>
          <w:rFonts w:asciiTheme="majorHAnsi" w:hAnsiTheme="majorHAnsi" w:cstheme="majorHAnsi"/>
        </w:rPr>
        <w:t>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0E43F2" w:rsidRDefault="00047D3A" w:rsidP="000E43F2">
      <w:pPr>
        <w:pStyle w:val="Nagwek2"/>
        <w:spacing w:before="240"/>
        <w:rPr>
          <w:rFonts w:asciiTheme="majorHAnsi" w:hAnsiTheme="majorHAnsi" w:cstheme="majorHAnsi"/>
        </w:rPr>
      </w:pPr>
      <w:bookmarkStart w:id="11" w:name="_lodptpqf2xh0" w:colFirst="0" w:colLast="0"/>
      <w:bookmarkEnd w:id="11"/>
      <w:r w:rsidRPr="000E43F2">
        <w:rPr>
          <w:rFonts w:asciiTheme="majorHAnsi" w:hAnsiTheme="majorHAnsi" w:cstheme="majorHAnsi"/>
        </w:rPr>
        <w:t>XII. Informacja dla Wykonawców wspólnie ubiegających się o udzielenie zamówienia</w:t>
      </w:r>
    </w:p>
    <w:p w:rsidR="002C041E" w:rsidRPr="00D40B5D"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w:t>
      </w:r>
      <w:r w:rsidRPr="00D40B5D">
        <w:rPr>
          <w:rFonts w:asciiTheme="majorHAnsi" w:hAnsiTheme="majorHAnsi" w:cstheme="majorHAnsi"/>
        </w:rPr>
        <w:t xml:space="preserve">załączone do oferty. </w:t>
      </w:r>
    </w:p>
    <w:p w:rsidR="002C041E" w:rsidRPr="00760F86" w:rsidRDefault="00047D3A" w:rsidP="00CB30EB">
      <w:pPr>
        <w:numPr>
          <w:ilvl w:val="0"/>
          <w:numId w:val="15"/>
        </w:numPr>
        <w:ind w:left="426" w:hanging="454"/>
        <w:jc w:val="both"/>
        <w:rPr>
          <w:rFonts w:asciiTheme="majorHAnsi" w:hAnsiTheme="majorHAnsi" w:cstheme="majorHAnsi"/>
        </w:rPr>
      </w:pPr>
      <w:r w:rsidRPr="00D40B5D">
        <w:rPr>
          <w:rFonts w:asciiTheme="majorHAnsi" w:hAnsiTheme="majorHAnsi" w:cstheme="majorHAnsi"/>
        </w:rPr>
        <w:lastRenderedPageBreak/>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w:t>
      </w:r>
      <w:r w:rsidRPr="00760F86">
        <w:rPr>
          <w:rFonts w:asciiTheme="majorHAnsi" w:hAnsiTheme="majorHAnsi" w:cstheme="majorHAnsi"/>
        </w:rPr>
        <w:t xml:space="preserve"> wykazuje spełnianie warunków udziału w postępowaniu.</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rsidR="002C041E" w:rsidRPr="00760F86" w:rsidRDefault="00047D3A" w:rsidP="00CB30EB">
      <w:pPr>
        <w:numPr>
          <w:ilvl w:val="0"/>
          <w:numId w:val="15"/>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rsidR="002C041E" w:rsidRPr="000E43F2" w:rsidRDefault="00047D3A" w:rsidP="000E43F2">
      <w:pPr>
        <w:pStyle w:val="Nagwek2"/>
        <w:spacing w:before="240"/>
        <w:rPr>
          <w:rFonts w:asciiTheme="majorHAnsi" w:hAnsiTheme="majorHAnsi" w:cstheme="majorHAnsi"/>
        </w:rPr>
      </w:pPr>
      <w:bookmarkStart w:id="12" w:name="_tp7vefgpgfgi" w:colFirst="0" w:colLast="0"/>
      <w:bookmarkEnd w:id="12"/>
      <w:r w:rsidRPr="000E43F2">
        <w:rPr>
          <w:rFonts w:asciiTheme="majorHAnsi" w:hAnsiTheme="majorHAnsi" w:cstheme="majorHAnsi"/>
        </w:rPr>
        <w:t>XIII. Informacje o sposobie porozumiewania się zamawiającego z Wykonawcami oraz przekazywania oświadczeń lub dokumentów</w:t>
      </w:r>
    </w:p>
    <w:p w:rsidR="0066700B" w:rsidRPr="00A96549"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A96549">
        <w:rPr>
          <w:rFonts w:ascii="Calibri" w:hAnsi="Calibri" w:cs="Calibri"/>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rsidR="0066700B" w:rsidRPr="0066700B"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26" w:name="_Toc67912980"/>
      <w:bookmarkStart w:id="27" w:name="_Toc67913859"/>
      <w:bookmarkStart w:id="28" w:name="_Toc65069021"/>
      <w:bookmarkStart w:id="29" w:name="_Toc65140879"/>
      <w:r w:rsidRPr="00A96549">
        <w:rPr>
          <w:rFonts w:ascii="Calibri" w:hAnsi="Calibri" w:cs="Calibri"/>
          <w:sz w:val="22"/>
          <w:szCs w:val="22"/>
        </w:rPr>
        <w:t xml:space="preserve">Z zastrzeżeniem wyjątków o których mowa w SWZ komunikacja między zamawiającym </w:t>
      </w:r>
      <w:r w:rsidRPr="00A96549">
        <w:rPr>
          <w:rFonts w:ascii="Calibri" w:hAnsi="Calibri" w:cs="Calibri"/>
          <w:sz w:val="22"/>
          <w:szCs w:val="22"/>
        </w:rPr>
        <w:br/>
        <w:t>a wykonawcami odbywa się przy użyciu platformy zakupowej (dalej zwanej „Platformą”) pod adresem:</w:t>
      </w:r>
      <w:bookmarkEnd w:id="22"/>
      <w:bookmarkEnd w:id="23"/>
      <w:r w:rsidRPr="00A96549">
        <w:rPr>
          <w:rFonts w:ascii="Calibri" w:hAnsi="Calibri" w:cs="Calibri"/>
          <w:sz w:val="22"/>
          <w:szCs w:val="22"/>
        </w:rPr>
        <w:t xml:space="preserve"> </w:t>
      </w:r>
      <w:bookmarkEnd w:id="24"/>
      <w:bookmarkEnd w:id="25"/>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bookmarkEnd w:id="26"/>
      <w:bookmarkEnd w:id="27"/>
      <w:bookmarkEnd w:id="28"/>
      <w:bookmarkEnd w:id="29"/>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0" w:name="_Toc67912981"/>
      <w:bookmarkStart w:id="31" w:name="_Toc67913860"/>
      <w:r w:rsidRPr="001D1D4A">
        <w:rPr>
          <w:rFonts w:ascii="Calibri" w:hAnsi="Calibri" w:cs="Calibri"/>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00EB4C25">
        <w:rPr>
          <w:rFonts w:ascii="Calibri" w:hAnsi="Calibri" w:cs="Calibri"/>
          <w:sz w:val="22"/>
          <w:szCs w:val="22"/>
        </w:rPr>
        <w:fldChar w:fldCharType="begin"/>
      </w:r>
      <w:r>
        <w:rPr>
          <w:rFonts w:ascii="Calibri" w:hAnsi="Calibri" w:cs="Calibri"/>
          <w:sz w:val="22"/>
          <w:szCs w:val="22"/>
        </w:rPr>
        <w:instrText xml:space="preserve"> HYPERLINK "</w:instrText>
      </w:r>
      <w:r w:rsidRPr="0066700B">
        <w:rPr>
          <w:rFonts w:ascii="Calibri" w:hAnsi="Calibri" w:cs="Calibri"/>
          <w:sz w:val="22"/>
          <w:szCs w:val="22"/>
        </w:rPr>
        <w:instrText>https://platformazakupowa.pl/pn/uep</w:instrText>
      </w:r>
      <w:r>
        <w:rPr>
          <w:rFonts w:ascii="Calibri" w:hAnsi="Calibri" w:cs="Calibri"/>
          <w:sz w:val="22"/>
          <w:szCs w:val="22"/>
        </w:rPr>
        <w:instrText xml:space="preserve">" </w:instrText>
      </w:r>
      <w:r w:rsidR="00EB4C25">
        <w:rPr>
          <w:rFonts w:ascii="Calibri" w:hAnsi="Calibri" w:cs="Calibri"/>
          <w:sz w:val="22"/>
          <w:szCs w:val="22"/>
        </w:rPr>
        <w:fldChar w:fldCharType="separate"/>
      </w:r>
      <w:r w:rsidRPr="00C25DE2">
        <w:rPr>
          <w:rStyle w:val="Hipercze"/>
          <w:rFonts w:ascii="Calibri" w:hAnsi="Calibri" w:cs="Calibri"/>
          <w:sz w:val="22"/>
          <w:szCs w:val="22"/>
        </w:rPr>
        <w:t>https://platformazakupowa.pl/pn/uep</w:t>
      </w:r>
      <w:r w:rsidR="00EB4C25">
        <w:rPr>
          <w:rFonts w:ascii="Calibri" w:hAnsi="Calibri" w:cs="Calibri"/>
          <w:sz w:val="22"/>
          <w:szCs w:val="22"/>
        </w:rPr>
        <w:fldChar w:fldCharType="end"/>
      </w:r>
      <w:r w:rsidRPr="001D1D4A">
        <w:rPr>
          <w:rFonts w:ascii="Calibri" w:hAnsi="Calibri" w:cs="Calibri"/>
          <w:sz w:val="22"/>
          <w:szCs w:val="22"/>
        </w:rPr>
        <w:t>.</w:t>
      </w:r>
    </w:p>
    <w:p w:rsidR="0066700B" w:rsidRPr="001D1D4A" w:rsidRDefault="0066700B" w:rsidP="00CB30EB">
      <w:pPr>
        <w:pStyle w:val="Nagwek2"/>
        <w:keepLines w:val="0"/>
        <w:widowControl w:val="0"/>
        <w:numPr>
          <w:ilvl w:val="1"/>
          <w:numId w:val="32"/>
        </w:numPr>
        <w:spacing w:before="0" w:after="0" w:line="271" w:lineRule="auto"/>
        <w:ind w:left="567" w:hanging="567"/>
        <w:jc w:val="both"/>
        <w:rPr>
          <w:rFonts w:ascii="Calibri" w:hAnsi="Calibri" w:cs="Calibri"/>
          <w:b/>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1D1D4A">
        <w:rPr>
          <w:rFonts w:ascii="Calibri" w:hAnsi="Calibri" w:cs="Calibri"/>
          <w:sz w:val="22"/>
          <w:szCs w:val="22"/>
        </w:rPr>
        <w:t xml:space="preserve">Zamawiający informuje, że adres e-mail: </w:t>
      </w:r>
      <w:hyperlink r:id="rId8" w:history="1">
        <w:r w:rsidRPr="00C25DE2">
          <w:rPr>
            <w:rStyle w:val="Hipercze"/>
            <w:rFonts w:ascii="Calibri" w:hAnsi="Calibri" w:cs="Calibri"/>
            <w:sz w:val="22"/>
            <w:szCs w:val="22"/>
          </w:rPr>
          <w:t>zp@ue.poznan.pl</w:t>
        </w:r>
      </w:hyperlink>
      <w:r w:rsidRPr="001D1D4A">
        <w:rPr>
          <w:rFonts w:ascii="Calibri" w:hAnsi="Calibri" w:cs="Calibri"/>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1D1D4A">
        <w:rPr>
          <w:rFonts w:ascii="Calibri" w:hAnsi="Calibri" w:cs="Calibri"/>
          <w:sz w:val="22"/>
          <w:szCs w:val="22"/>
        </w:rPr>
        <w:t xml:space="preserve"> </w:t>
      </w:r>
      <w:bookmarkEnd w:id="34"/>
      <w:bookmarkEnd w:id="35"/>
      <w:bookmarkEnd w:id="36"/>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0" w:name="_Toc62736599"/>
      <w:bookmarkStart w:id="41" w:name="_Toc65069023"/>
      <w:bookmarkStart w:id="42" w:name="_Toc65140881"/>
      <w:bookmarkStart w:id="43" w:name="_Toc67912983"/>
      <w:bookmarkStart w:id="44" w:name="_Toc67913862"/>
      <w:r w:rsidRPr="00A96549">
        <w:rPr>
          <w:rFonts w:ascii="Calibri" w:hAnsi="Calibri" w:cs="Calibri"/>
          <w:sz w:val="22"/>
          <w:szCs w:val="22"/>
        </w:rPr>
        <w:t xml:space="preserve">Osobą uprawnioną do kontaktowania się z wykonawcami jest p. </w:t>
      </w:r>
      <w:bookmarkEnd w:id="37"/>
      <w:bookmarkEnd w:id="40"/>
      <w:bookmarkEnd w:id="41"/>
      <w:bookmarkEnd w:id="42"/>
      <w:bookmarkEnd w:id="43"/>
      <w:bookmarkEnd w:id="44"/>
      <w:r w:rsidR="00382419">
        <w:rPr>
          <w:rFonts w:ascii="Calibri" w:hAnsi="Calibri" w:cs="Calibri"/>
          <w:sz w:val="22"/>
          <w:szCs w:val="22"/>
        </w:rPr>
        <w:t>Paweł Lembicz</w:t>
      </w:r>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A96549">
        <w:rPr>
          <w:rFonts w:ascii="Calibri" w:hAnsi="Calibri" w:cs="Calibri"/>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rsidR="0066700B" w:rsidRPr="00A96549" w:rsidRDefault="0066700B" w:rsidP="00CB30EB">
      <w:pPr>
        <w:pStyle w:val="Akapitzlist"/>
        <w:numPr>
          <w:ilvl w:val="1"/>
          <w:numId w:val="32"/>
        </w:numPr>
        <w:spacing w:line="271" w:lineRule="auto"/>
        <w:ind w:left="567" w:hanging="567"/>
        <w:jc w:val="both"/>
        <w:rPr>
          <w:rFonts w:ascii="Calibri" w:hAnsi="Calibri" w:cs="Calibri"/>
        </w:rPr>
      </w:pPr>
      <w:bookmarkStart w:id="51" w:name="_Toc65069025"/>
      <w:bookmarkStart w:id="52" w:name="_Toc65140883"/>
      <w:bookmarkStart w:id="53" w:name="_Toc45811517"/>
      <w:bookmarkStart w:id="54" w:name="_Toc62736601"/>
      <w:r w:rsidRPr="00A96549">
        <w:rPr>
          <w:rFonts w:ascii="Calibri" w:hAnsi="Calibri" w:cs="Calibri"/>
        </w:rPr>
        <w:t xml:space="preserve">Celem skomunikowania się z zamawiającym (z wyłączeniem złożenia oferty, przedmiotowych środków dowodowych lub oświadczeń składanych razem z ofertą) wykonawca korzysta </w:t>
      </w:r>
      <w:r w:rsidRPr="00A96549">
        <w:rPr>
          <w:rFonts w:ascii="Calibri" w:hAnsi="Calibri" w:cs="Calibri"/>
        </w:rPr>
        <w:br/>
        <w:t>z przycisku „wyślij wiadomość do zamawiającego” na platformie zakupowej.</w:t>
      </w:r>
      <w:bookmarkEnd w:id="51"/>
      <w:bookmarkEnd w:id="52"/>
      <w:bookmarkEnd w:id="53"/>
      <w:bookmarkEnd w:id="54"/>
    </w:p>
    <w:p w:rsidR="0066700B" w:rsidRPr="00A96549"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A96549">
        <w:rPr>
          <w:rFonts w:ascii="Calibri" w:hAnsi="Calibri" w:cs="Calibri"/>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A96549">
        <w:rPr>
          <w:rFonts w:ascii="Calibri" w:hAnsi="Calibri" w:cs="Calibri"/>
          <w:sz w:val="22"/>
          <w:szCs w:val="22"/>
        </w:rPr>
        <w:br/>
        <w:t>do zamawiającego.</w:t>
      </w:r>
      <w:bookmarkEnd w:id="55"/>
      <w:bookmarkEnd w:id="56"/>
      <w:bookmarkEnd w:id="57"/>
      <w:bookmarkEnd w:id="58"/>
      <w:bookmarkEnd w:id="59"/>
      <w:bookmarkEnd w:id="60"/>
      <w:r w:rsidRPr="00A96549">
        <w:rPr>
          <w:rFonts w:ascii="Calibri" w:hAnsi="Calibri" w:cs="Calibri"/>
          <w:sz w:val="22"/>
          <w:szCs w:val="22"/>
        </w:rPr>
        <w:t xml:space="preserve"> </w:t>
      </w:r>
    </w:p>
    <w:p w:rsidR="0066700B" w:rsidRPr="001D1D4A" w:rsidRDefault="0066700B" w:rsidP="00CB30EB">
      <w:pPr>
        <w:pStyle w:val="Nagwek2"/>
        <w:keepLines w:val="0"/>
        <w:numPr>
          <w:ilvl w:val="1"/>
          <w:numId w:val="32"/>
        </w:numPr>
        <w:spacing w:before="0" w:after="0" w:line="271" w:lineRule="auto"/>
        <w:ind w:left="567" w:hanging="567"/>
        <w:jc w:val="both"/>
        <w:rPr>
          <w:rFonts w:ascii="Calibri" w:hAnsi="Calibri" w:cs="Calibri"/>
          <w:b/>
          <w:sz w:val="22"/>
          <w:szCs w:val="22"/>
        </w:rPr>
      </w:pPr>
      <w:bookmarkStart w:id="61" w:name="_Toc67912986"/>
      <w:bookmarkStart w:id="62" w:name="_Toc67913865"/>
      <w:r w:rsidRPr="00A96549">
        <w:rPr>
          <w:rFonts w:ascii="Calibri" w:hAnsi="Calibri" w:cs="Calibri"/>
          <w:sz w:val="22"/>
          <w:szCs w:val="22"/>
        </w:rPr>
        <w:t xml:space="preserve">Zamawiający będzie przekazywał wykonawcom informacje w formie elektronicznej </w:t>
      </w:r>
      <w:r w:rsidRPr="00A96549">
        <w:rPr>
          <w:rFonts w:ascii="Calibri" w:hAnsi="Calibri" w:cs="Calibri"/>
          <w:sz w:val="22"/>
          <w:szCs w:val="22"/>
        </w:rPr>
        <w:br/>
        <w:t xml:space="preserve">za pośrednictwem </w:t>
      </w:r>
      <w:hyperlink r:id="rId9"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Informacje dotyczące odpowiedzi na pytania, zmiany specyfikacji warunków zamówienia, zmiany terminu składania i otwarcia ofert zamawiający</w:t>
      </w:r>
      <w:r w:rsidRPr="001D1D4A">
        <w:rPr>
          <w:rFonts w:ascii="Calibri" w:eastAsia="Calibri" w:hAnsi="Calibri" w:cs="Calibri"/>
          <w:sz w:val="22"/>
          <w:szCs w:val="22"/>
        </w:rPr>
        <w:t xml:space="preserve"> </w:t>
      </w:r>
      <w:r w:rsidRPr="001D1D4A">
        <w:rPr>
          <w:rFonts w:ascii="Calibri" w:hAnsi="Calibri" w:cs="Calibri"/>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1D1D4A">
          <w:rPr>
            <w:rStyle w:val="Hipercze"/>
            <w:rFonts w:ascii="Calibri" w:hAnsi="Calibri" w:cs="Calibri"/>
            <w:sz w:val="22"/>
            <w:szCs w:val="22"/>
          </w:rPr>
          <w:t>https://platformazakupowa.pl</w:t>
        </w:r>
      </w:hyperlink>
      <w:r w:rsidRPr="001D1D4A">
        <w:rPr>
          <w:rFonts w:ascii="Calibri" w:hAnsi="Calibri" w:cs="Calibri"/>
          <w:sz w:val="22"/>
          <w:szCs w:val="22"/>
        </w:rPr>
        <w:t xml:space="preserve"> </w:t>
      </w:r>
      <w:r w:rsidRPr="001D1D4A">
        <w:rPr>
          <w:rFonts w:ascii="Calibri" w:hAnsi="Calibri" w:cs="Calibri"/>
          <w:sz w:val="22"/>
          <w:szCs w:val="22"/>
        </w:rPr>
        <w:br/>
        <w:t>do konkretnego wykonawcy na adres e-mail podany przez wykonawcę w Formularzu oferty.</w:t>
      </w:r>
      <w:bookmarkEnd w:id="61"/>
      <w:bookmarkEnd w:id="62"/>
    </w:p>
    <w:p w:rsidR="0066700B" w:rsidRPr="00A96549"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b/>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A96549">
        <w:rPr>
          <w:rFonts w:ascii="Calibri" w:hAnsi="Calibri" w:cs="Calibri"/>
          <w:sz w:val="22"/>
          <w:szCs w:val="22"/>
        </w:rPr>
        <w:t xml:space="preserve">Sposób sporządzenia dokumentów elektronicznych, oświadczeń lub elektronicznych kopii </w:t>
      </w:r>
      <w:r w:rsidRPr="00A96549">
        <w:rPr>
          <w:rFonts w:ascii="Calibri" w:hAnsi="Calibri" w:cs="Calibri"/>
          <w:sz w:val="22"/>
          <w:szCs w:val="22"/>
        </w:rPr>
        <w:lastRenderedPageBreak/>
        <w:t xml:space="preserve">dokumentów lub oświadczeń musi być zgodny z wymaganiami określonymi w Rozporządzeniu Prezesa Rady Ministrów z dnia 30 grudnia 2020 r. w sprawie sposobu sporządzania </w:t>
      </w:r>
      <w:r w:rsidRPr="00A96549">
        <w:rPr>
          <w:rFonts w:ascii="Calibri" w:hAnsi="Calibri" w:cs="Calibri"/>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rsidR="0066700B" w:rsidRPr="001D1D4A" w:rsidRDefault="0066700B" w:rsidP="00CB30EB">
      <w:pPr>
        <w:pStyle w:val="Nagwek2"/>
        <w:keepNext w:val="0"/>
        <w:keepLines w:val="0"/>
        <w:widowControl w:val="0"/>
        <w:numPr>
          <w:ilvl w:val="1"/>
          <w:numId w:val="32"/>
        </w:numPr>
        <w:spacing w:before="0" w:after="0" w:line="271" w:lineRule="auto"/>
        <w:ind w:left="567" w:hanging="567"/>
        <w:jc w:val="both"/>
        <w:rPr>
          <w:rFonts w:ascii="Calibri" w:hAnsi="Calibri" w:cs="Calibri"/>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A96549">
        <w:rPr>
          <w:rFonts w:ascii="Calibri" w:hAnsi="Calibri" w:cs="Calibri"/>
          <w:sz w:val="22"/>
          <w:szCs w:val="22"/>
        </w:rPr>
        <w:t xml:space="preserve">Zamawiający, zgodnie Rozporządzeniem Prezesa Rady Ministrów z dnia 30 grudnia 2020r. </w:t>
      </w:r>
      <w:r w:rsidRPr="00A96549">
        <w:rPr>
          <w:rFonts w:ascii="Calibri" w:hAnsi="Calibri" w:cs="Calibri"/>
          <w:sz w:val="22"/>
          <w:szCs w:val="22"/>
        </w:rPr>
        <w:br/>
        <w:t xml:space="preserve">w sprawie sposobu sporządzania i przekazywania informacji oraz wymagań technicznych dla dokumentów elektronicznych oraz środków komunikacji elektronicznej w postępowaniu </w:t>
      </w:r>
      <w:r w:rsidRPr="00A96549">
        <w:rPr>
          <w:rFonts w:ascii="Calibri" w:hAnsi="Calibri" w:cs="Calibri"/>
          <w:sz w:val="22"/>
          <w:szCs w:val="22"/>
        </w:rPr>
        <w:br/>
        <w:t>o udzielenie zamówienia publicznego lub konkursie, określa niezbędne wymagania sprzętowo</w:t>
      </w:r>
      <w:r w:rsidRPr="00A96549">
        <w:rPr>
          <w:rFonts w:ascii="Calibri" w:hAnsi="Calibri" w:cs="Calibri"/>
          <w:sz w:val="22"/>
          <w:szCs w:val="22"/>
        </w:rPr>
        <w:br/>
        <w:t xml:space="preserve"> - aplikacyjne umożliwiające pracę na </w:t>
      </w:r>
      <w:hyperlink r:id="rId11" w:history="1">
        <w:r w:rsidRPr="00C25DE2">
          <w:rPr>
            <w:rStyle w:val="Hipercze"/>
            <w:rFonts w:ascii="Calibri" w:hAnsi="Calibri" w:cs="Calibri"/>
            <w:sz w:val="22"/>
            <w:szCs w:val="22"/>
          </w:rPr>
          <w:t>https://platformazakupowa.pl/pn/uep</w:t>
        </w:r>
      </w:hyperlink>
      <w:r w:rsidRPr="001D1D4A">
        <w:rPr>
          <w:rFonts w:ascii="Calibri" w:hAnsi="Calibri" w:cs="Calibri"/>
          <w:sz w:val="22"/>
          <w:szCs w:val="22"/>
        </w:rPr>
        <w:t>, tj.:</w:t>
      </w:r>
      <w:bookmarkEnd w:id="70"/>
      <w:bookmarkEnd w:id="71"/>
      <w:bookmarkEnd w:id="72"/>
      <w:bookmarkEnd w:id="73"/>
      <w:bookmarkEnd w:id="74"/>
      <w:bookmarkEnd w:id="75"/>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stały dostęp do sieci Internet o gwarantowanej przepustowości nie mniejszej niż 512 </w:t>
      </w:r>
      <w:proofErr w:type="spellStart"/>
      <w:r w:rsidRPr="00A96549">
        <w:rPr>
          <w:rFonts w:ascii="Calibri" w:hAnsi="Calibri" w:cs="Calibri"/>
        </w:rPr>
        <w:t>kb</w:t>
      </w:r>
      <w:proofErr w:type="spellEnd"/>
      <w:r w:rsidRPr="00A96549">
        <w:rPr>
          <w:rFonts w:ascii="Calibri" w:hAnsi="Calibri" w:cs="Calibri"/>
        </w:rPr>
        <w:t>/s;</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 xml:space="preserve">komputer klasy PC lub MAC o następującej konfiguracji: pamięć min. 2 GB Ram, procesor Intel IV 2 GHZ lub jego nowsza wersja, jeden z systemów operacyjnych - MS Windows 7, </w:t>
      </w:r>
      <w:r w:rsidRPr="00A96549">
        <w:rPr>
          <w:rFonts w:ascii="Calibri" w:hAnsi="Calibri" w:cs="Calibri"/>
        </w:rPr>
        <w:br/>
        <w:t>Mac Os x 10 4, Linux, lub ich nowsze wersje;</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przeglądarka internetowa EDGE, Chrome lub FireFox w najnowszej dostępnej wersji;</w:t>
      </w:r>
    </w:p>
    <w:p w:rsidR="0066700B" w:rsidRPr="00A96549" w:rsidRDefault="0066700B" w:rsidP="00CB30EB">
      <w:pPr>
        <w:pStyle w:val="Akapitzlist"/>
        <w:widowControl w:val="0"/>
        <w:numPr>
          <w:ilvl w:val="0"/>
          <w:numId w:val="33"/>
        </w:numPr>
        <w:spacing w:line="271" w:lineRule="auto"/>
        <w:ind w:left="851" w:hanging="283"/>
        <w:jc w:val="both"/>
        <w:rPr>
          <w:rFonts w:ascii="Calibri" w:hAnsi="Calibri" w:cs="Calibri"/>
        </w:rPr>
      </w:pPr>
      <w:r w:rsidRPr="00A96549">
        <w:rPr>
          <w:rFonts w:ascii="Calibri" w:hAnsi="Calibri" w:cs="Calibri"/>
        </w:rPr>
        <w:t>włączona obsługa JavaScript;</w:t>
      </w:r>
    </w:p>
    <w:p w:rsidR="0066700B" w:rsidRPr="00A96549" w:rsidRDefault="0066700B" w:rsidP="00CB30EB">
      <w:pPr>
        <w:pStyle w:val="Akapitzlist"/>
        <w:widowControl w:val="0"/>
        <w:numPr>
          <w:ilvl w:val="0"/>
          <w:numId w:val="33"/>
        </w:numPr>
        <w:spacing w:line="271" w:lineRule="auto"/>
        <w:ind w:left="851" w:hanging="283"/>
        <w:contextualSpacing w:val="0"/>
        <w:jc w:val="both"/>
        <w:rPr>
          <w:rFonts w:ascii="Calibri" w:hAnsi="Calibri" w:cs="Calibri"/>
        </w:rPr>
      </w:pPr>
      <w:r w:rsidRPr="00A96549">
        <w:rPr>
          <w:rFonts w:ascii="Calibri" w:hAnsi="Calibri" w:cs="Calibri"/>
        </w:rPr>
        <w:t xml:space="preserve">łącze internetowe o przepustowości co najmniej 256 </w:t>
      </w:r>
      <w:proofErr w:type="spellStart"/>
      <w:r w:rsidRPr="00A96549">
        <w:rPr>
          <w:rFonts w:ascii="Calibri" w:hAnsi="Calibri" w:cs="Calibri"/>
        </w:rPr>
        <w:t>kbit</w:t>
      </w:r>
      <w:proofErr w:type="spellEnd"/>
      <w:r w:rsidRPr="00A96549">
        <w:rPr>
          <w:rFonts w:ascii="Calibri" w:hAnsi="Calibri" w:cs="Calibri"/>
        </w:rPr>
        <w:t>/s;</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zainstalowany program Adobe </w:t>
      </w:r>
      <w:proofErr w:type="spellStart"/>
      <w:r w:rsidRPr="00A96549">
        <w:rPr>
          <w:rFonts w:ascii="Calibri" w:hAnsi="Calibri" w:cs="Calibri"/>
        </w:rPr>
        <w:t>Acrobat</w:t>
      </w:r>
      <w:proofErr w:type="spellEnd"/>
      <w:r w:rsidRPr="00A96549">
        <w:rPr>
          <w:rFonts w:ascii="Calibri" w:hAnsi="Calibri" w:cs="Calibri"/>
        </w:rPr>
        <w:t xml:space="preserve"> Reader lub inny obsługujący format plików .pdf;</w:t>
      </w:r>
    </w:p>
    <w:p w:rsidR="0066700B" w:rsidRPr="00A96549" w:rsidRDefault="0066700B" w:rsidP="00CB30EB">
      <w:pPr>
        <w:pStyle w:val="Akapitzlist"/>
        <w:numPr>
          <w:ilvl w:val="0"/>
          <w:numId w:val="33"/>
        </w:numPr>
        <w:spacing w:line="271" w:lineRule="auto"/>
        <w:ind w:left="851" w:hanging="283"/>
        <w:jc w:val="both"/>
        <w:rPr>
          <w:rFonts w:ascii="Calibri" w:hAnsi="Calibri" w:cs="Calibri"/>
        </w:rPr>
      </w:pPr>
      <w:r w:rsidRPr="00A96549">
        <w:rPr>
          <w:rFonts w:ascii="Calibri" w:hAnsi="Calibri" w:cs="Calibri"/>
        </w:rPr>
        <w:t xml:space="preserve">platformazakupowa.pl działa według standardu przyjętego w komunikacji sieciowej </w:t>
      </w:r>
      <w:r w:rsidRPr="00A96549">
        <w:rPr>
          <w:rFonts w:ascii="Calibri" w:hAnsi="Calibri" w:cs="Calibri"/>
        </w:rPr>
        <w:br/>
        <w:t>- kodowanie UTF8;</w:t>
      </w:r>
    </w:p>
    <w:p w:rsidR="0066700B" w:rsidRPr="001D1D4A" w:rsidRDefault="00084ECD" w:rsidP="00CB30EB">
      <w:pPr>
        <w:pStyle w:val="Akapitzlist"/>
        <w:numPr>
          <w:ilvl w:val="0"/>
          <w:numId w:val="33"/>
        </w:numPr>
        <w:spacing w:line="271" w:lineRule="auto"/>
        <w:ind w:left="851" w:hanging="283"/>
        <w:contextualSpacing w:val="0"/>
        <w:jc w:val="both"/>
        <w:rPr>
          <w:rFonts w:ascii="Calibri" w:hAnsi="Calibri" w:cs="Calibri"/>
        </w:rPr>
      </w:pPr>
      <w:hyperlink r:id="rId12" w:history="1">
        <w:r w:rsidR="0066700B" w:rsidRPr="001D1D4A">
          <w:rPr>
            <w:rFonts w:ascii="Calibri" w:hAnsi="Calibri" w:cs="Calibri"/>
          </w:rPr>
          <w:t>platformazakupowa.pl</w:t>
        </w:r>
      </w:hyperlink>
      <w:r w:rsidR="0066700B" w:rsidRPr="001D1D4A">
        <w:rPr>
          <w:rFonts w:ascii="Calibri" w:hAnsi="Calibri" w:cs="Calibri"/>
        </w:rPr>
        <w:t> jest zoptymalizowana dla minimalnej rozdzielczości ekranu 1024x768 pikseli;</w:t>
      </w:r>
    </w:p>
    <w:p w:rsidR="0066700B" w:rsidRPr="00A96549" w:rsidRDefault="0066700B" w:rsidP="00CB30EB">
      <w:pPr>
        <w:pStyle w:val="Akapitzlist"/>
        <w:numPr>
          <w:ilvl w:val="0"/>
          <w:numId w:val="33"/>
        </w:numPr>
        <w:spacing w:line="271" w:lineRule="auto"/>
        <w:ind w:left="851" w:hanging="283"/>
        <w:contextualSpacing w:val="0"/>
        <w:jc w:val="both"/>
        <w:rPr>
          <w:rFonts w:ascii="Calibri" w:hAnsi="Calibri" w:cs="Calibri"/>
        </w:rPr>
      </w:pPr>
      <w:r w:rsidRPr="00A96549">
        <w:rPr>
          <w:rFonts w:ascii="Calibri" w:hAnsi="Calibri" w:cs="Calibri"/>
        </w:rPr>
        <w:t>akceptująca pliki typu „</w:t>
      </w:r>
      <w:proofErr w:type="spellStart"/>
      <w:r w:rsidRPr="00A96549">
        <w:rPr>
          <w:rFonts w:ascii="Calibri" w:hAnsi="Calibri" w:cs="Calibri"/>
        </w:rPr>
        <w:t>cookies</w:t>
      </w:r>
      <w:proofErr w:type="spellEnd"/>
      <w:r w:rsidRPr="00A96549">
        <w:rPr>
          <w:rFonts w:ascii="Calibri" w:hAnsi="Calibri" w:cs="Calibri"/>
        </w:rPr>
        <w:t>”;</w:t>
      </w:r>
    </w:p>
    <w:p w:rsidR="0066700B" w:rsidRPr="00A96549" w:rsidRDefault="0066700B" w:rsidP="00CB30EB">
      <w:pPr>
        <w:pStyle w:val="Akapitzlist"/>
        <w:widowControl w:val="0"/>
        <w:numPr>
          <w:ilvl w:val="0"/>
          <w:numId w:val="33"/>
        </w:numPr>
        <w:spacing w:line="271" w:lineRule="auto"/>
        <w:ind w:left="851" w:hanging="284"/>
        <w:jc w:val="both"/>
        <w:rPr>
          <w:rFonts w:ascii="Calibri" w:hAnsi="Calibri" w:cs="Calibri"/>
        </w:rPr>
      </w:pPr>
      <w:r w:rsidRPr="00A96549">
        <w:rPr>
          <w:rFonts w:ascii="Calibri" w:hAnsi="Calibri" w:cs="Calibri"/>
        </w:rPr>
        <w:t>oznaczenie czasu odbioru danych przez platformazakupowa.pl stanowi datę oraz dokładny czas (</w:t>
      </w:r>
      <w:proofErr w:type="spellStart"/>
      <w:r w:rsidRPr="00A96549">
        <w:rPr>
          <w:rFonts w:ascii="Calibri" w:hAnsi="Calibri" w:cs="Calibri"/>
        </w:rPr>
        <w:t>hh:mm:ss</w:t>
      </w:r>
      <w:proofErr w:type="spellEnd"/>
      <w:r w:rsidRPr="00A96549">
        <w:rPr>
          <w:rFonts w:ascii="Calibri" w:hAnsi="Calibri" w:cs="Calibri"/>
        </w:rPr>
        <w:t>) generowany wg. czasu lokalnego serwera synchronizowanego z zegarem Głównego Urzędu Miar.</w:t>
      </w:r>
    </w:p>
    <w:p w:rsidR="0066700B" w:rsidRPr="00A96549" w:rsidRDefault="0066700B" w:rsidP="00CB30EB">
      <w:pPr>
        <w:pStyle w:val="Nagwek2"/>
        <w:keepLines w:val="0"/>
        <w:numPr>
          <w:ilvl w:val="1"/>
          <w:numId w:val="32"/>
        </w:numPr>
        <w:tabs>
          <w:tab w:val="num" w:pos="567"/>
        </w:tabs>
        <w:spacing w:before="0" w:after="0" w:line="271" w:lineRule="auto"/>
        <w:ind w:left="448" w:hanging="448"/>
        <w:jc w:val="both"/>
        <w:rPr>
          <w:rFonts w:ascii="Calibri" w:hAnsi="Calibri" w:cs="Calibri"/>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A96549">
        <w:rPr>
          <w:rFonts w:ascii="Calibri" w:hAnsi="Calibri" w:cs="Calibri"/>
          <w:sz w:val="22"/>
          <w:szCs w:val="22"/>
        </w:rPr>
        <w:t>Wykonawca, przystępując do niniejszego postępowania o udzielenie zamówienia publicznego:</w:t>
      </w:r>
      <w:bookmarkEnd w:id="76"/>
      <w:bookmarkEnd w:id="77"/>
      <w:bookmarkEnd w:id="78"/>
      <w:bookmarkEnd w:id="79"/>
      <w:bookmarkEnd w:id="80"/>
      <w:bookmarkEnd w:id="81"/>
    </w:p>
    <w:p w:rsidR="0066700B" w:rsidRPr="00A96549" w:rsidRDefault="0066700B" w:rsidP="0066700B">
      <w:pPr>
        <w:spacing w:line="271" w:lineRule="auto"/>
        <w:ind w:left="851" w:hanging="283"/>
        <w:jc w:val="both"/>
        <w:rPr>
          <w:rFonts w:ascii="Calibri" w:hAnsi="Calibri" w:cs="Calibri"/>
        </w:rPr>
      </w:pPr>
      <w:r w:rsidRPr="00A96549">
        <w:rPr>
          <w:rFonts w:ascii="Calibri" w:hAnsi="Calibri" w:cs="Calibri"/>
        </w:rPr>
        <w:t>a)</w:t>
      </w:r>
      <w:r w:rsidRPr="00A96549">
        <w:rPr>
          <w:rFonts w:ascii="Calibri" w:hAnsi="Calibri" w:cs="Calibri"/>
        </w:rPr>
        <w:tab/>
        <w:t xml:space="preserve">akceptuje warunki korzystania z platformazakupowa.pl określone w Regulaminie zamieszczonym na stronie internetowej pod adresem: </w:t>
      </w:r>
      <w:hyperlink r:id="rId13" w:history="1">
        <w:r w:rsidRPr="001D1D4A">
          <w:rPr>
            <w:rStyle w:val="Hipercze"/>
            <w:rFonts w:ascii="Calibri" w:hAnsi="Calibri" w:cs="Calibri"/>
          </w:rPr>
          <w:t>https://platformazakupowa.pl/strona/1-regulamin</w:t>
        </w:r>
      </w:hyperlink>
      <w:r w:rsidRPr="001D1D4A">
        <w:rPr>
          <w:rFonts w:ascii="Calibri" w:hAnsi="Calibri" w:cs="Calibri"/>
        </w:rPr>
        <w:t xml:space="preserve"> zakładce „Regulamin" oraz uznaje go </w:t>
      </w:r>
      <w:r w:rsidRPr="001D1D4A">
        <w:rPr>
          <w:rFonts w:ascii="Calibri" w:hAnsi="Calibri" w:cs="Calibri"/>
        </w:rPr>
        <w:br/>
      </w:r>
      <w:r w:rsidRPr="00A96549">
        <w:rPr>
          <w:rFonts w:ascii="Calibri" w:hAnsi="Calibri" w:cs="Calibri"/>
        </w:rPr>
        <w:t>za wiążący;</w:t>
      </w:r>
    </w:p>
    <w:p w:rsidR="0066700B" w:rsidRPr="001D1D4A" w:rsidRDefault="0066700B" w:rsidP="0066700B">
      <w:pPr>
        <w:spacing w:line="271" w:lineRule="auto"/>
        <w:ind w:left="851" w:hanging="283"/>
        <w:jc w:val="both"/>
        <w:rPr>
          <w:rFonts w:ascii="Calibri" w:hAnsi="Calibri" w:cs="Calibri"/>
        </w:rPr>
      </w:pPr>
      <w:r w:rsidRPr="00A96549">
        <w:rPr>
          <w:rFonts w:ascii="Calibri" w:hAnsi="Calibri" w:cs="Calibri"/>
        </w:rPr>
        <w:t>b)</w:t>
      </w:r>
      <w:r w:rsidRPr="00A96549">
        <w:rPr>
          <w:rFonts w:ascii="Calibri" w:hAnsi="Calibri" w:cs="Calibri"/>
        </w:rPr>
        <w:tab/>
        <w:t xml:space="preserve">zapoznał i stosuje się do Instrukcji składania ofert/wniosków dostępnej pod adresem: </w:t>
      </w:r>
      <w:hyperlink r:id="rId14" w:history="1">
        <w:r w:rsidRPr="001D1D4A">
          <w:rPr>
            <w:rStyle w:val="Hipercze"/>
            <w:rFonts w:ascii="Calibri" w:hAnsi="Calibri" w:cs="Calibri"/>
          </w:rPr>
          <w:t>https://drive.google.com/file/d/1Kd1DttbBeiNWt4q4slS4t76lZVKPbkyD/view</w:t>
        </w:r>
      </w:hyperlink>
      <w:r w:rsidRPr="001D1D4A">
        <w:rPr>
          <w:rFonts w:ascii="Calibri" w:hAnsi="Calibri" w:cs="Calibri"/>
        </w:rPr>
        <w:t xml:space="preserve">. </w:t>
      </w:r>
    </w:p>
    <w:p w:rsidR="0066700B" w:rsidRPr="001D1D4A" w:rsidRDefault="0066700B" w:rsidP="00CB30EB">
      <w:pPr>
        <w:pStyle w:val="Nagwek2"/>
        <w:keepLines w:val="0"/>
        <w:numPr>
          <w:ilvl w:val="1"/>
          <w:numId w:val="32"/>
        </w:numPr>
        <w:tabs>
          <w:tab w:val="left" w:pos="567"/>
        </w:tabs>
        <w:spacing w:before="0" w:after="0" w:line="271" w:lineRule="auto"/>
        <w:ind w:left="567" w:hanging="567"/>
        <w:jc w:val="both"/>
        <w:rPr>
          <w:rFonts w:ascii="Calibri" w:hAnsi="Calibri" w:cs="Calibri"/>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1D1D4A">
        <w:rPr>
          <w:rFonts w:ascii="Calibri" w:hAnsi="Calibri" w:cs="Calibri"/>
          <w:sz w:val="22"/>
          <w:szCs w:val="22"/>
        </w:rPr>
        <w:t xml:space="preserve">Zamawiający informuje, że instrukcje korzystania z platformazakupowa.pl dotyczące </w:t>
      </w:r>
      <w:r w:rsidRPr="001D1D4A">
        <w:rPr>
          <w:rFonts w:ascii="Calibri" w:hAnsi="Calibri" w:cs="Calibri"/>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1D1D4A">
          <w:rPr>
            <w:rStyle w:val="Hipercze"/>
            <w:rFonts w:ascii="Calibri" w:hAnsi="Calibri" w:cs="Calibri"/>
            <w:sz w:val="22"/>
            <w:szCs w:val="22"/>
          </w:rPr>
          <w:t>https://platformazakupowa.pl/strona/45-instrukcje</w:t>
        </w:r>
      </w:hyperlink>
      <w:bookmarkEnd w:id="82"/>
      <w:bookmarkEnd w:id="83"/>
      <w:bookmarkEnd w:id="84"/>
      <w:bookmarkEnd w:id="85"/>
      <w:bookmarkEnd w:id="86"/>
      <w:bookmarkEnd w:id="87"/>
      <w:r w:rsidRPr="001D1D4A">
        <w:rPr>
          <w:rFonts w:ascii="Calibri" w:hAnsi="Calibri" w:cs="Calibri"/>
          <w:sz w:val="22"/>
          <w:szCs w:val="22"/>
        </w:rPr>
        <w:t xml:space="preserve">. </w:t>
      </w:r>
    </w:p>
    <w:bookmarkEnd w:id="21"/>
    <w:p w:rsidR="0066700B" w:rsidRDefault="0066700B" w:rsidP="0066700B">
      <w:pPr>
        <w:ind w:left="426"/>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88" w:name="_rq2udys4csh9" w:colFirst="0" w:colLast="0"/>
      <w:bookmarkEnd w:id="88"/>
      <w:r w:rsidRPr="000E43F2">
        <w:rPr>
          <w:rFonts w:asciiTheme="majorHAnsi" w:hAnsiTheme="majorHAnsi" w:cstheme="majorHAnsi"/>
        </w:rPr>
        <w:lastRenderedPageBreak/>
        <w:t>XIV. Opis sposobu przygotowania ofert oraz dokumentów wymaganych przez Zamawiającego w SWZ</w:t>
      </w:r>
    </w:p>
    <w:p w:rsidR="002C041E" w:rsidRPr="00F97275"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rsidR="002C041E" w:rsidRPr="00CA27AF" w:rsidRDefault="00047D3A" w:rsidP="00CB30EB">
      <w:pPr>
        <w:pStyle w:val="Nagwek5"/>
        <w:numPr>
          <w:ilvl w:val="0"/>
          <w:numId w:val="22"/>
        </w:numPr>
        <w:spacing w:before="0" w:after="0"/>
        <w:ind w:left="426" w:hanging="426"/>
        <w:jc w:val="both"/>
        <w:rPr>
          <w:rFonts w:asciiTheme="majorHAnsi" w:hAnsiTheme="majorHAnsi" w:cstheme="majorHAnsi"/>
          <w:color w:val="000000"/>
        </w:rPr>
      </w:pPr>
      <w:bookmarkStart w:id="89" w:name="_21eeoojwb3nb" w:colFirst="0" w:colLast="0"/>
      <w:bookmarkEnd w:id="89"/>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Oferta powinna być:</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rsidR="002C041E" w:rsidRPr="00CA27AF" w:rsidRDefault="00047D3A" w:rsidP="00CB30EB">
      <w:pPr>
        <w:numPr>
          <w:ilvl w:val="1"/>
          <w:numId w:val="21"/>
        </w:numPr>
        <w:ind w:left="851" w:hanging="425"/>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16">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rsidR="002C041E" w:rsidRPr="00CA27AF" w:rsidRDefault="00047D3A" w:rsidP="00CB30EB">
      <w:pPr>
        <w:numPr>
          <w:ilvl w:val="1"/>
          <w:numId w:val="21"/>
        </w:numPr>
        <w:ind w:left="851" w:hanging="425"/>
        <w:jc w:val="both"/>
        <w:rPr>
          <w:rFonts w:asciiTheme="majorHAnsi" w:eastAsia="Calibri" w:hAnsiTheme="majorHAnsi" w:cstheme="majorHAnsi"/>
        </w:rPr>
      </w:pPr>
      <w:r w:rsidRPr="00CA27AF">
        <w:rPr>
          <w:rFonts w:asciiTheme="majorHAnsi" w:hAnsiTheme="majorHAnsi" w:cstheme="majorHAnsi"/>
        </w:rPr>
        <w:t xml:space="preserve">podpisana </w:t>
      </w:r>
      <w:hyperlink r:id="rId17">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18">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19">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rsidR="00585CE9" w:rsidRPr="00585CE9" w:rsidRDefault="00585CE9" w:rsidP="00585CE9">
      <w:pPr>
        <w:pBdr>
          <w:top w:val="nil"/>
          <w:left w:val="nil"/>
          <w:bottom w:val="nil"/>
          <w:right w:val="nil"/>
          <w:between w:val="nil"/>
        </w:pBdr>
        <w:ind w:left="426" w:hanging="426"/>
        <w:jc w:val="both"/>
        <w:rPr>
          <w:rFonts w:asciiTheme="majorHAnsi" w:hAnsiTheme="majorHAnsi" w:cstheme="majorHAnsi"/>
        </w:rPr>
      </w:pPr>
      <w:r w:rsidRPr="00585CE9">
        <w:rPr>
          <w:rFonts w:asciiTheme="majorHAnsi" w:hAnsiTheme="majorHAnsi" w:cstheme="majorHAnsi"/>
        </w:rPr>
        <w:t>6.</w:t>
      </w:r>
      <w:r w:rsidRPr="00585CE9">
        <w:rPr>
          <w:rFonts w:asciiTheme="majorHAnsi" w:hAnsiTheme="majorHAnsi" w:cstheme="majorHAnsi"/>
        </w:rPr>
        <w:tab/>
        <w:t xml:space="preserve">Zgodnie z art. 18 ust. 3 ustawy </w:t>
      </w:r>
      <w:proofErr w:type="spellStart"/>
      <w:r w:rsidRPr="00585CE9">
        <w:rPr>
          <w:rFonts w:asciiTheme="majorHAnsi" w:hAnsiTheme="majorHAnsi" w:cstheme="majorHAnsi"/>
        </w:rPr>
        <w:t>Pzp</w:t>
      </w:r>
      <w:proofErr w:type="spellEnd"/>
      <w:r w:rsidRPr="00585CE9">
        <w:rPr>
          <w:rFonts w:asciiTheme="majorHAnsi" w:hAnsiTheme="majorHAnsi" w:cstheme="majorHAnsi"/>
        </w:rPr>
        <w:t xml:space="preserve">, nie ujawnia się informacji stanowiących tajemnicę przedsiębiorstwa, w rozumieniu przepisów ustawy z dnia 16 kwietnia 1993 r. o zwalczaniu nieuczciwej konkurencji (tekst jednolity Dz. U. z 2022 r. poz. 1233), jeżeli wykonawca, wraz z przekazaniem takich informacji, zastrzegł, że nie mogą być one udostępniane oraz wykazał, że zastrzeżone informacje stanowią tajemnicę przedsiębiorstwa. Wykonawca nie może zastrzec informacji, o których mowa w art. 222 ust. 5 ustawy </w:t>
      </w:r>
      <w:proofErr w:type="spellStart"/>
      <w:r w:rsidRPr="00585CE9">
        <w:rPr>
          <w:rFonts w:asciiTheme="majorHAnsi" w:hAnsiTheme="majorHAnsi" w:cstheme="majorHAnsi"/>
        </w:rPr>
        <w:t>Pzp</w:t>
      </w:r>
      <w:proofErr w:type="spellEnd"/>
      <w:r w:rsidRPr="00585CE9">
        <w:rPr>
          <w:rFonts w:asciiTheme="majorHAnsi" w:hAnsiTheme="majorHAnsi" w:cstheme="majorHAnsi"/>
        </w:rPr>
        <w:t>.</w:t>
      </w:r>
    </w:p>
    <w:p w:rsidR="00585CE9" w:rsidRPr="00585CE9"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Na platformie w formularzu składania oferty znajduje się miejsce wyznaczone do dołączenia części oferty stanowiącej tajemnicę przedsiębiorstwa.</w:t>
      </w:r>
    </w:p>
    <w:p w:rsidR="00585CE9" w:rsidRPr="00CA27AF" w:rsidRDefault="00585CE9" w:rsidP="00585CE9">
      <w:pPr>
        <w:pBdr>
          <w:top w:val="nil"/>
          <w:left w:val="nil"/>
          <w:bottom w:val="nil"/>
          <w:right w:val="nil"/>
          <w:between w:val="nil"/>
        </w:pBdr>
        <w:ind w:left="426"/>
        <w:jc w:val="both"/>
        <w:rPr>
          <w:rFonts w:asciiTheme="majorHAnsi" w:hAnsiTheme="majorHAnsi" w:cstheme="majorHAnsi"/>
        </w:rPr>
      </w:pPr>
      <w:r w:rsidRPr="00585CE9">
        <w:rPr>
          <w:rFonts w:asciiTheme="majorHAnsi" w:hAnsiTheme="majorHAnsi" w:cstheme="majorHAnsi"/>
        </w:rPr>
        <w:t xml:space="preserve">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w:t>
      </w:r>
      <w:r w:rsidRPr="00585CE9">
        <w:rPr>
          <w:rFonts w:asciiTheme="majorHAnsi" w:hAnsiTheme="majorHAnsi" w:cstheme="majorHAnsi"/>
        </w:rPr>
        <w:lastRenderedPageBreak/>
        <w:t>zwykle zajmującym się tym rodzajem informacji albo nie są łatwo dostępne dla takich osób, o ile uprawniony do korzystania z informacji lub rozporządzania nimi podjął, przy zachowaniu należytej staranności, działania w celu utrzymania ich w poufności. Zamawiający nie ujawni informacji stanowiących tajemnicę przedsiębiorstwa w rozumieniu przepisów o zwalczaniu nieuczciwej konkurencji, jeżeli wykonawca, nie później niż w terminie składania odpowiednio oferty albo innych dokumentów (jeżeli tych dokumentów dotyczy tajemnica przedsiębiorstwa), zastrzegł, że nie mogą być one udostępniane oraz wykazał, iż zastrzeżone informacje zawierają tajemnicę przedsiębiorstwa.</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 xml:space="preserve">Wykonawca,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rsidR="002C041E" w:rsidRPr="00CA27AF" w:rsidRDefault="00084ECD" w:rsidP="003D5BF6">
      <w:pPr>
        <w:ind w:left="851" w:hanging="426"/>
        <w:jc w:val="both"/>
        <w:rPr>
          <w:rFonts w:asciiTheme="majorHAnsi" w:hAnsiTheme="majorHAnsi" w:cstheme="majorHAnsi"/>
        </w:rPr>
      </w:pPr>
      <w:hyperlink r:id="rId21">
        <w:r w:rsidR="00047D3A" w:rsidRPr="00CA27AF">
          <w:rPr>
            <w:rFonts w:asciiTheme="majorHAnsi" w:hAnsiTheme="majorHAnsi" w:cstheme="majorHAnsi"/>
            <w:color w:val="1155CC"/>
            <w:u w:val="single"/>
          </w:rPr>
          <w:t>https://platformazakupowa.pl/strona/45-instrukcje</w:t>
        </w:r>
      </w:hyperlink>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CA27AF" w:rsidRDefault="00047D3A" w:rsidP="00CB30EB">
      <w:pPr>
        <w:numPr>
          <w:ilvl w:val="0"/>
          <w:numId w:val="22"/>
        </w:numPr>
        <w:pBdr>
          <w:top w:val="nil"/>
          <w:left w:val="nil"/>
          <w:bottom w:val="nil"/>
          <w:right w:val="nil"/>
          <w:between w:val="nil"/>
        </w:pBdr>
        <w:ind w:left="426" w:hanging="426"/>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rsidR="002C041E" w:rsidRPr="00CA27AF" w:rsidRDefault="00907D1E" w:rsidP="00CB30EB">
      <w:pPr>
        <w:numPr>
          <w:ilvl w:val="0"/>
          <w:numId w:val="22"/>
        </w:numPr>
        <w:ind w:left="426" w:hanging="426"/>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 xml:space="preserve">.zip </w:t>
      </w:r>
    </w:p>
    <w:p w:rsidR="002C041E" w:rsidRPr="00CA27AF" w:rsidRDefault="00047D3A" w:rsidP="00CB30EB">
      <w:pPr>
        <w:numPr>
          <w:ilvl w:val="1"/>
          <w:numId w:val="18"/>
        </w:numPr>
        <w:ind w:left="851" w:hanging="425"/>
        <w:jc w:val="both"/>
        <w:rPr>
          <w:rFonts w:asciiTheme="majorHAnsi" w:hAnsiTheme="majorHAnsi" w:cstheme="majorHAnsi"/>
        </w:rPr>
      </w:pPr>
      <w:r w:rsidRPr="00CA27AF">
        <w:rPr>
          <w:rFonts w:asciiTheme="majorHAnsi" w:hAnsiTheme="majorHAnsi" w:cstheme="majorHAnsi"/>
        </w:rPr>
        <w:t>.7Z</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lastRenderedPageBreak/>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rsidR="002C041E" w:rsidRPr="00CA27AF" w:rsidRDefault="00047D3A" w:rsidP="00CB30EB">
      <w:pPr>
        <w:numPr>
          <w:ilvl w:val="0"/>
          <w:numId w:val="22"/>
        </w:numPr>
        <w:ind w:left="426" w:hanging="426"/>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rsidR="002C041E" w:rsidRPr="00CA27AF" w:rsidRDefault="00047D3A" w:rsidP="00CB30EB">
      <w:pPr>
        <w:numPr>
          <w:ilvl w:val="0"/>
          <w:numId w:val="30"/>
        </w:numPr>
        <w:tabs>
          <w:tab w:val="left" w:pos="709"/>
        </w:tabs>
        <w:ind w:left="709" w:hanging="283"/>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rsidR="002C041E" w:rsidRPr="00CA27AF" w:rsidRDefault="00047D3A" w:rsidP="00CB30EB">
      <w:pPr>
        <w:numPr>
          <w:ilvl w:val="0"/>
          <w:numId w:val="30"/>
        </w:numPr>
        <w:tabs>
          <w:tab w:val="left" w:pos="709"/>
        </w:tabs>
        <w:ind w:left="709" w:hanging="283"/>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CA27AF"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rsidR="002C041E" w:rsidRDefault="00047D3A" w:rsidP="00CB30EB">
      <w:pPr>
        <w:numPr>
          <w:ilvl w:val="0"/>
          <w:numId w:val="22"/>
        </w:numPr>
        <w:ind w:left="426" w:hanging="426"/>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rsidR="00A067C4" w:rsidRPr="00A067C4" w:rsidRDefault="00A067C4" w:rsidP="00CB30EB">
      <w:pPr>
        <w:numPr>
          <w:ilvl w:val="0"/>
          <w:numId w:val="22"/>
        </w:numPr>
        <w:ind w:left="426" w:hanging="426"/>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1</w:t>
      </w:r>
      <w:r>
        <w:rPr>
          <w:rFonts w:asciiTheme="majorHAnsi" w:hAnsiTheme="majorHAnsi" w:cstheme="majorHAnsi"/>
        </w:rPr>
        <w:t>)</w:t>
      </w:r>
      <w:r w:rsidRPr="00003038">
        <w:rPr>
          <w:rFonts w:asciiTheme="majorHAnsi" w:hAnsiTheme="majorHAnsi" w:cstheme="majorHAnsi"/>
        </w:rPr>
        <w:t xml:space="preserve"> Formularz ofertowy - (według wzoru stanowiącego załącznik nr 1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2</w:t>
      </w:r>
      <w:r>
        <w:rPr>
          <w:rFonts w:asciiTheme="majorHAnsi" w:hAnsiTheme="majorHAnsi" w:cstheme="majorHAnsi"/>
        </w:rPr>
        <w:t>)</w:t>
      </w:r>
      <w:r w:rsidRPr="00003038">
        <w:rPr>
          <w:rFonts w:asciiTheme="majorHAnsi" w:hAnsiTheme="majorHAnsi" w:cstheme="majorHAnsi"/>
        </w:rPr>
        <w:t xml:space="preserve">Formularz specyfikacji techniczno-cenowej zamawianego /oferowanego asortymentu – (według wzoru stanowiącego załącznik nr </w:t>
      </w:r>
      <w:r>
        <w:rPr>
          <w:rFonts w:asciiTheme="majorHAnsi" w:hAnsiTheme="majorHAnsi" w:cstheme="majorHAnsi"/>
        </w:rPr>
        <w:t>3</w:t>
      </w:r>
      <w:r w:rsidRPr="00003038">
        <w:rPr>
          <w:rFonts w:asciiTheme="majorHAnsi" w:hAnsiTheme="majorHAnsi" w:cstheme="majorHAnsi"/>
        </w:rPr>
        <w:t xml:space="preserve"> do SWZ)</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3</w:t>
      </w:r>
      <w:r>
        <w:rPr>
          <w:rFonts w:asciiTheme="majorHAnsi" w:hAnsiTheme="majorHAnsi" w:cstheme="majorHAnsi"/>
        </w:rPr>
        <w:t>)</w:t>
      </w:r>
      <w:r w:rsidRPr="00003038">
        <w:rPr>
          <w:rFonts w:asciiTheme="majorHAnsi" w:hAnsiTheme="majorHAnsi" w:cstheme="majorHAnsi"/>
        </w:rPr>
        <w:t>. Przedmiotowe środki dowodowe.</w:t>
      </w:r>
    </w:p>
    <w:p w:rsidR="00003038" w:rsidRP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t>4. 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rsidR="00003038" w:rsidRDefault="00003038" w:rsidP="00003038">
      <w:pPr>
        <w:pStyle w:val="Akapitzlist"/>
        <w:ind w:left="709" w:hanging="284"/>
        <w:jc w:val="both"/>
        <w:rPr>
          <w:rFonts w:asciiTheme="majorHAnsi" w:hAnsiTheme="majorHAnsi" w:cstheme="majorHAnsi"/>
        </w:rPr>
      </w:pPr>
      <w:r w:rsidRPr="00003038">
        <w:rPr>
          <w:rFonts w:asciiTheme="majorHAnsi" w:hAnsiTheme="majorHAnsi" w:cstheme="majorHAnsi"/>
        </w:rPr>
        <w:lastRenderedPageBreak/>
        <w:t xml:space="preserve">5. Do oferty Wykonawca zobowiązany jest dołączyć aktualne na dzień składania ofert oświadczenie o spełnianiu warunków udziału w postępowaniu oraz o braku podstaw do wykluczenia z postępowania – zgodnie z Załącznikiem nr </w:t>
      </w:r>
      <w:r>
        <w:rPr>
          <w:rFonts w:asciiTheme="majorHAnsi" w:hAnsiTheme="majorHAnsi" w:cstheme="majorHAnsi"/>
        </w:rPr>
        <w:t>4</w:t>
      </w:r>
      <w:r w:rsidRPr="00003038">
        <w:rPr>
          <w:rFonts w:asciiTheme="majorHAnsi" w:hAnsiTheme="majorHAnsi" w:cstheme="majorHAnsi"/>
        </w:rPr>
        <w:t xml:space="preserve"> oraz </w:t>
      </w:r>
      <w:r>
        <w:rPr>
          <w:rFonts w:asciiTheme="majorHAnsi" w:hAnsiTheme="majorHAnsi" w:cstheme="majorHAnsi"/>
        </w:rPr>
        <w:t>5</w:t>
      </w:r>
      <w:r w:rsidRPr="00003038">
        <w:rPr>
          <w:rFonts w:asciiTheme="majorHAnsi" w:hAnsiTheme="majorHAnsi" w:cstheme="majorHAnsi"/>
        </w:rPr>
        <w:t xml:space="preserve"> do SWZ</w:t>
      </w:r>
    </w:p>
    <w:p w:rsidR="00003038" w:rsidRDefault="00003038" w:rsidP="00003038">
      <w:pPr>
        <w:pStyle w:val="Akapitzlist"/>
        <w:ind w:left="851"/>
        <w:jc w:val="both"/>
        <w:rPr>
          <w:rFonts w:asciiTheme="majorHAnsi" w:hAnsiTheme="majorHAnsi" w:cstheme="majorHAnsi"/>
        </w:rPr>
      </w:pPr>
    </w:p>
    <w:p w:rsidR="002C041E" w:rsidRPr="000E43F2" w:rsidRDefault="00047D3A" w:rsidP="000E43F2">
      <w:pPr>
        <w:pStyle w:val="Nagwek2"/>
        <w:spacing w:before="240"/>
        <w:rPr>
          <w:rFonts w:asciiTheme="majorHAnsi" w:hAnsiTheme="majorHAnsi" w:cstheme="majorHAnsi"/>
        </w:rPr>
      </w:pPr>
      <w:bookmarkStart w:id="90" w:name="_c8de4rg6s4kb" w:colFirst="0" w:colLast="0"/>
      <w:bookmarkEnd w:id="90"/>
      <w:r w:rsidRPr="000E43F2">
        <w:rPr>
          <w:rFonts w:asciiTheme="majorHAnsi" w:hAnsiTheme="majorHAnsi" w:cstheme="majorHAnsi"/>
        </w:rPr>
        <w:t>XV. Sposób obliczania ceny oferty</w:t>
      </w:r>
    </w:p>
    <w:p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CA5FE2">
        <w:rPr>
          <w:rFonts w:asciiTheme="majorHAnsi" w:hAnsiTheme="majorHAnsi" w:cstheme="majorHAnsi"/>
          <w:b/>
        </w:rPr>
        <w:t>1</w:t>
      </w:r>
      <w:r w:rsidR="00A067C4">
        <w:rPr>
          <w:rFonts w:asciiTheme="majorHAnsi" w:hAnsiTheme="majorHAnsi" w:cstheme="majorHAnsi"/>
          <w:b/>
        </w:rPr>
        <w:t xml:space="preserve"> do SWZ oraz formularza specyfikacji </w:t>
      </w:r>
      <w:r w:rsidR="009B6E1A">
        <w:rPr>
          <w:rFonts w:asciiTheme="majorHAnsi" w:hAnsiTheme="majorHAnsi" w:cstheme="majorHAnsi"/>
          <w:b/>
        </w:rPr>
        <w:br/>
      </w:r>
      <w:r w:rsidR="00A067C4">
        <w:rPr>
          <w:rFonts w:asciiTheme="majorHAnsi" w:hAnsiTheme="majorHAnsi" w:cstheme="majorHAnsi"/>
          <w:b/>
        </w:rPr>
        <w:t>techniczno</w:t>
      </w:r>
      <w:r w:rsidR="009B6E1A">
        <w:rPr>
          <w:rFonts w:asciiTheme="majorHAnsi" w:hAnsiTheme="majorHAnsi" w:cstheme="majorHAnsi"/>
          <w:b/>
        </w:rPr>
        <w:t>-</w:t>
      </w:r>
      <w:r w:rsidR="00A067C4">
        <w:rPr>
          <w:rFonts w:asciiTheme="majorHAnsi" w:hAnsiTheme="majorHAnsi" w:cstheme="majorHAnsi"/>
          <w:b/>
        </w:rPr>
        <w:t xml:space="preserve">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podana na Formularzu Ofertowym jest ceną ostateczną, niepodlegającą negocjacji </w:t>
      </w:r>
      <w:r w:rsidR="00607D1A">
        <w:rPr>
          <w:rFonts w:asciiTheme="majorHAnsi" w:hAnsiTheme="majorHAnsi" w:cstheme="majorHAnsi"/>
        </w:rPr>
        <w:br/>
      </w:r>
      <w:r w:rsidRPr="00CA27AF">
        <w:rPr>
          <w:rFonts w:asciiTheme="majorHAnsi" w:hAnsiTheme="majorHAnsi" w:cstheme="majorHAnsi"/>
        </w:rPr>
        <w:t>i wyczerpującą wszelkie należności Wykonawcy wobec Zamawiającego związane z realizacją przedmiotu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zm.), dla celów zastosowania kryterium ceny lub kosztu zamawiający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rsidR="002C041E" w:rsidRDefault="00047D3A" w:rsidP="00617DEA">
      <w:pPr>
        <w:numPr>
          <w:ilvl w:val="0"/>
          <w:numId w:val="5"/>
        </w:numPr>
        <w:ind w:left="426" w:hanging="426"/>
        <w:jc w:val="both"/>
        <w:rPr>
          <w:sz w:val="20"/>
          <w:szCs w:val="20"/>
        </w:rPr>
      </w:pPr>
      <w:r w:rsidRPr="00CA27AF">
        <w:rPr>
          <w:rFonts w:asciiTheme="majorHAnsi" w:hAnsiTheme="majorHAnsi" w:cstheme="majorHAnsi"/>
        </w:rPr>
        <w:t xml:space="preserve">Wzór Formularza Ofertowego został opracowany przy założeniu, iż wybór oferty nie będzie prowadzić do powstania u Zamawiającego obowiązku podatkowego w zakresie podatku VAT. </w:t>
      </w:r>
      <w:r w:rsidR="00607D1A">
        <w:rPr>
          <w:rFonts w:asciiTheme="majorHAnsi" w:hAnsiTheme="majorHAnsi" w:cstheme="majorHAnsi"/>
        </w:rPr>
        <w:br/>
      </w:r>
      <w:r w:rsidRPr="00CA27AF">
        <w:rPr>
          <w:rFonts w:asciiTheme="majorHAnsi" w:hAnsiTheme="majorHAnsi" w:cstheme="majorHAnsi"/>
        </w:rPr>
        <w:t xml:space="preserve">W przypadku, gdy Wykonawca zobowiązany jest złożyć oświadczenie o powstaniu </w:t>
      </w:r>
      <w:r w:rsidR="00607D1A">
        <w:rPr>
          <w:rFonts w:asciiTheme="majorHAnsi" w:hAnsiTheme="majorHAnsi" w:cstheme="majorHAnsi"/>
        </w:rPr>
        <w:br/>
      </w:r>
      <w:r w:rsidRPr="00CA27AF">
        <w:rPr>
          <w:rFonts w:asciiTheme="majorHAnsi" w:hAnsiTheme="majorHAnsi" w:cstheme="majorHAnsi"/>
        </w:rPr>
        <w:t>u Zamawiającego obowiązku podatkowego, to winien odpowiednio zmodyfikować treść formularza.</w:t>
      </w:r>
      <w:r>
        <w:rPr>
          <w:sz w:val="20"/>
          <w:szCs w:val="20"/>
        </w:rPr>
        <w:t xml:space="preserve">  </w:t>
      </w:r>
    </w:p>
    <w:p w:rsidR="002C041E" w:rsidRPr="000E43F2" w:rsidRDefault="00047D3A" w:rsidP="000E43F2">
      <w:pPr>
        <w:pStyle w:val="Nagwek2"/>
        <w:spacing w:before="240"/>
        <w:rPr>
          <w:rFonts w:asciiTheme="majorHAnsi" w:hAnsiTheme="majorHAnsi" w:cstheme="majorHAnsi"/>
        </w:rPr>
      </w:pPr>
      <w:bookmarkStart w:id="91" w:name="_1wm6hsxsy23e" w:colFirst="0" w:colLast="0"/>
      <w:bookmarkEnd w:id="91"/>
      <w:r w:rsidRPr="000E43F2">
        <w:rPr>
          <w:rFonts w:asciiTheme="majorHAnsi" w:hAnsiTheme="majorHAnsi" w:cstheme="majorHAnsi"/>
        </w:rPr>
        <w:lastRenderedPageBreak/>
        <w:t>XVI. Wymagania dotyczące wadium</w:t>
      </w:r>
    </w:p>
    <w:p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rsidR="002C041E" w:rsidRPr="000E43F2" w:rsidRDefault="00047D3A" w:rsidP="000E43F2">
      <w:pPr>
        <w:pStyle w:val="Nagwek2"/>
        <w:spacing w:before="240"/>
        <w:rPr>
          <w:rFonts w:asciiTheme="majorHAnsi" w:hAnsiTheme="majorHAnsi" w:cstheme="majorHAnsi"/>
        </w:rPr>
      </w:pPr>
      <w:bookmarkStart w:id="92" w:name="_kraqvybbazqg" w:colFirst="0" w:colLast="0"/>
      <w:bookmarkEnd w:id="92"/>
      <w:r w:rsidRPr="000E43F2">
        <w:rPr>
          <w:rFonts w:asciiTheme="majorHAnsi" w:hAnsiTheme="majorHAnsi" w:cstheme="majorHAnsi"/>
        </w:rPr>
        <w:t>XVII. Termin związania ofertą</w:t>
      </w:r>
    </w:p>
    <w:p w:rsidR="002512D6" w:rsidRPr="00CF37CB" w:rsidRDefault="002512D6" w:rsidP="00CB30EB">
      <w:pPr>
        <w:pStyle w:val="Akapitzlist"/>
        <w:numPr>
          <w:ilvl w:val="0"/>
          <w:numId w:val="23"/>
        </w:numPr>
        <w:ind w:left="426"/>
        <w:rPr>
          <w:rFonts w:asciiTheme="majorHAnsi" w:hAnsiTheme="majorHAnsi" w:cstheme="majorHAnsi"/>
          <w:color w:val="000000" w:themeColor="text1"/>
        </w:rPr>
      </w:pPr>
      <w:r w:rsidRPr="002512D6">
        <w:rPr>
          <w:rFonts w:asciiTheme="majorHAnsi" w:hAnsiTheme="majorHAnsi" w:cstheme="majorHAnsi"/>
          <w:color w:val="000000" w:themeColor="text1"/>
        </w:rPr>
        <w:t>Wykonawca będzie związany ofertą przez okres 30 dni, tj. do dnia</w:t>
      </w:r>
      <w:r w:rsidR="00935CEC">
        <w:rPr>
          <w:rFonts w:asciiTheme="majorHAnsi" w:hAnsiTheme="majorHAnsi" w:cstheme="majorHAnsi"/>
          <w:color w:val="000000" w:themeColor="text1"/>
        </w:rPr>
        <w:t xml:space="preserve"> </w:t>
      </w:r>
      <w:r w:rsidR="00ED0ED2">
        <w:rPr>
          <w:rFonts w:asciiTheme="majorHAnsi" w:hAnsiTheme="majorHAnsi" w:cstheme="majorHAnsi"/>
          <w:color w:val="000000" w:themeColor="text1"/>
        </w:rPr>
        <w:t>2</w:t>
      </w:r>
      <w:r w:rsidR="00084ECD">
        <w:rPr>
          <w:rFonts w:asciiTheme="majorHAnsi" w:hAnsiTheme="majorHAnsi" w:cstheme="majorHAnsi"/>
          <w:color w:val="000000" w:themeColor="text1"/>
        </w:rPr>
        <w:t>7</w:t>
      </w:r>
      <w:r w:rsidR="00A879EF">
        <w:rPr>
          <w:rFonts w:asciiTheme="majorHAnsi" w:hAnsiTheme="majorHAnsi" w:cstheme="majorHAnsi"/>
          <w:color w:val="000000" w:themeColor="text1"/>
        </w:rPr>
        <w:t xml:space="preserve"> </w:t>
      </w:r>
      <w:r w:rsidR="00084ECD">
        <w:rPr>
          <w:rFonts w:asciiTheme="majorHAnsi" w:hAnsiTheme="majorHAnsi" w:cstheme="majorHAnsi"/>
          <w:color w:val="000000" w:themeColor="text1"/>
        </w:rPr>
        <w:t>grudnia</w:t>
      </w:r>
      <w:r w:rsidR="00AA5694" w:rsidRPr="00CF37CB">
        <w:rPr>
          <w:rFonts w:asciiTheme="majorHAnsi" w:hAnsiTheme="majorHAnsi" w:cstheme="majorHAnsi"/>
          <w:color w:val="000000" w:themeColor="text1"/>
        </w:rPr>
        <w:t xml:space="preserve"> </w:t>
      </w:r>
      <w:r w:rsidRPr="00CF37CB">
        <w:rPr>
          <w:rFonts w:asciiTheme="majorHAnsi" w:hAnsiTheme="majorHAnsi" w:cstheme="majorHAnsi"/>
          <w:color w:val="000000" w:themeColor="text1"/>
        </w:rPr>
        <w:t>2023 r</w:t>
      </w:r>
      <w:r w:rsidR="008E1744" w:rsidRPr="00CF37CB">
        <w:rPr>
          <w:rFonts w:asciiTheme="majorHAnsi" w:hAnsiTheme="majorHAnsi" w:cstheme="majorHAnsi"/>
          <w:color w:val="000000" w:themeColor="text1"/>
        </w:rPr>
        <w:t>.</w:t>
      </w:r>
      <w:r w:rsidR="008E1744" w:rsidRPr="00CF37CB">
        <w:rPr>
          <w:rFonts w:asciiTheme="majorHAnsi" w:hAnsiTheme="majorHAnsi" w:cstheme="majorHAnsi"/>
          <w:color w:val="000000" w:themeColor="text1"/>
        </w:rPr>
        <w:br/>
      </w:r>
      <w:r w:rsidRPr="00CF37CB">
        <w:rPr>
          <w:rFonts w:asciiTheme="majorHAnsi" w:hAnsiTheme="majorHAnsi" w:cstheme="majorHAnsi"/>
          <w:color w:val="000000" w:themeColor="text1"/>
        </w:rPr>
        <w:t>Bieg terminu związania ofertą rozpoczyna się wraz z upływem terminu składania ofert.</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W przypadku</w:t>
      </w:r>
      <w:r w:rsidR="00100D55" w:rsidRPr="00CF37CB">
        <w:rPr>
          <w:rFonts w:asciiTheme="majorHAnsi" w:hAnsiTheme="majorHAnsi" w:cstheme="majorHAnsi"/>
        </w:rPr>
        <w:t>,</w:t>
      </w:r>
      <w:r w:rsidRPr="00CF37CB">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2C041E" w:rsidRPr="00CF37CB" w:rsidRDefault="00047D3A" w:rsidP="00CB30EB">
      <w:pPr>
        <w:numPr>
          <w:ilvl w:val="0"/>
          <w:numId w:val="23"/>
        </w:numPr>
        <w:ind w:left="425"/>
        <w:jc w:val="both"/>
        <w:rPr>
          <w:rFonts w:asciiTheme="majorHAnsi" w:hAnsiTheme="majorHAnsi" w:cstheme="majorHAnsi"/>
        </w:rPr>
      </w:pPr>
      <w:r w:rsidRPr="00CF37CB">
        <w:rPr>
          <w:rFonts w:asciiTheme="majorHAnsi" w:hAnsiTheme="majorHAnsi" w:cstheme="majorHAnsi"/>
        </w:rPr>
        <w:t>Odmowa wyrażenia zgody na przedłużenie terminu związania ofertą nie powoduje utraty wadium.</w:t>
      </w:r>
    </w:p>
    <w:p w:rsidR="002C041E" w:rsidRPr="00CF37CB" w:rsidRDefault="00047D3A" w:rsidP="000E43F2">
      <w:pPr>
        <w:pStyle w:val="Nagwek2"/>
        <w:spacing w:before="240"/>
        <w:rPr>
          <w:rFonts w:asciiTheme="majorHAnsi" w:hAnsiTheme="majorHAnsi" w:cstheme="majorHAnsi"/>
        </w:rPr>
      </w:pPr>
      <w:bookmarkStart w:id="93" w:name="_iwk7tzonv6ne" w:colFirst="0" w:colLast="0"/>
      <w:bookmarkEnd w:id="93"/>
      <w:r w:rsidRPr="00CF37CB">
        <w:rPr>
          <w:rFonts w:asciiTheme="majorHAnsi" w:hAnsiTheme="majorHAnsi" w:cstheme="majorHAnsi"/>
        </w:rPr>
        <w:t>XVIII. Miejsce i termin składania ofert</w:t>
      </w:r>
    </w:p>
    <w:p w:rsidR="002C041E" w:rsidRPr="00F347A4" w:rsidRDefault="00047D3A" w:rsidP="00CB30EB">
      <w:pPr>
        <w:numPr>
          <w:ilvl w:val="0"/>
          <w:numId w:val="16"/>
        </w:numPr>
        <w:spacing w:before="240"/>
        <w:ind w:left="426"/>
        <w:jc w:val="both"/>
        <w:rPr>
          <w:rFonts w:asciiTheme="majorHAnsi" w:hAnsiTheme="majorHAnsi" w:cstheme="majorHAnsi"/>
          <w:color w:val="FF0000"/>
        </w:rPr>
      </w:pPr>
      <w:r w:rsidRPr="00CF37CB">
        <w:rPr>
          <w:rFonts w:asciiTheme="majorHAnsi" w:hAnsiTheme="majorHAnsi" w:cstheme="majorHAnsi"/>
        </w:rPr>
        <w:t xml:space="preserve">Ofertę wraz z wymaganymi dokumentami należy umieścić na </w:t>
      </w:r>
      <w:hyperlink r:id="rId22">
        <w:r w:rsidRPr="00CF37CB">
          <w:rPr>
            <w:rFonts w:asciiTheme="majorHAnsi" w:hAnsiTheme="majorHAnsi" w:cstheme="majorHAnsi"/>
            <w:color w:val="1155CC"/>
            <w:u w:val="single"/>
          </w:rPr>
          <w:t>platformazakupowa.pl</w:t>
        </w:r>
      </w:hyperlink>
      <w:r w:rsidRPr="00CF37CB">
        <w:rPr>
          <w:rFonts w:asciiTheme="majorHAnsi" w:hAnsiTheme="majorHAnsi" w:cstheme="majorHAnsi"/>
        </w:rPr>
        <w:t xml:space="preserve"> pod adresem: </w:t>
      </w:r>
      <w:hyperlink r:id="rId23" w:history="1">
        <w:r w:rsidR="00F536B7" w:rsidRPr="00CF37CB">
          <w:rPr>
            <w:rStyle w:val="Hipercze"/>
            <w:rFonts w:asciiTheme="majorHAnsi" w:hAnsiTheme="majorHAnsi" w:cstheme="majorHAnsi"/>
          </w:rPr>
          <w:t>https://platformazakupowa.pl/pn/uep</w:t>
        </w:r>
      </w:hyperlink>
      <w:r w:rsidRPr="00CF37CB">
        <w:rPr>
          <w:rFonts w:asciiTheme="majorHAnsi" w:hAnsiTheme="majorHAnsi" w:cstheme="majorHAnsi"/>
          <w:u w:val="single"/>
        </w:rPr>
        <w:t xml:space="preserve"> </w:t>
      </w:r>
      <w:r w:rsidRPr="00CF37CB">
        <w:rPr>
          <w:rFonts w:asciiTheme="majorHAnsi" w:hAnsiTheme="majorHAnsi" w:cstheme="majorHAnsi"/>
        </w:rPr>
        <w:t>w myśl Ustawy PZP na stronie internet</w:t>
      </w:r>
      <w:r w:rsidR="00F536B7" w:rsidRPr="00CF37CB">
        <w:rPr>
          <w:rFonts w:asciiTheme="majorHAnsi" w:hAnsiTheme="majorHAnsi" w:cstheme="majorHAnsi"/>
        </w:rPr>
        <w:t xml:space="preserve">owej </w:t>
      </w:r>
      <w:r w:rsidR="00F536B7" w:rsidRPr="00CF37CB">
        <w:rPr>
          <w:rFonts w:asciiTheme="majorHAnsi" w:hAnsiTheme="majorHAnsi" w:cstheme="majorHAnsi"/>
          <w:color w:val="000000" w:themeColor="text1"/>
        </w:rPr>
        <w:t xml:space="preserve">prowadzonego postępowania </w:t>
      </w:r>
      <w:r w:rsidRPr="00CF37CB">
        <w:rPr>
          <w:rFonts w:asciiTheme="majorHAnsi" w:hAnsiTheme="majorHAnsi" w:cstheme="majorHAnsi"/>
          <w:color w:val="000000" w:themeColor="text1"/>
        </w:rPr>
        <w:t xml:space="preserve">do dnia </w:t>
      </w:r>
      <w:r w:rsidR="00430C1D" w:rsidRPr="00CF37CB">
        <w:rPr>
          <w:rFonts w:asciiTheme="majorHAnsi" w:hAnsiTheme="majorHAnsi" w:cstheme="majorHAnsi"/>
          <w:b/>
          <w:color w:val="000000" w:themeColor="text1"/>
        </w:rPr>
        <w:t>2</w:t>
      </w:r>
      <w:r w:rsidR="00084ECD">
        <w:rPr>
          <w:rFonts w:asciiTheme="majorHAnsi" w:hAnsiTheme="majorHAnsi" w:cstheme="majorHAnsi"/>
          <w:b/>
          <w:color w:val="000000" w:themeColor="text1"/>
        </w:rPr>
        <w:t>9</w:t>
      </w:r>
      <w:r w:rsidR="008E1744" w:rsidRPr="00CF37CB">
        <w:rPr>
          <w:rFonts w:asciiTheme="majorHAnsi" w:hAnsiTheme="majorHAnsi" w:cstheme="majorHAnsi"/>
          <w:b/>
          <w:color w:val="000000" w:themeColor="text1"/>
        </w:rPr>
        <w:t xml:space="preserve"> </w:t>
      </w:r>
      <w:r w:rsidR="00084ECD">
        <w:rPr>
          <w:rFonts w:asciiTheme="majorHAnsi" w:hAnsiTheme="majorHAnsi" w:cstheme="majorHAnsi"/>
          <w:b/>
          <w:color w:val="000000" w:themeColor="text1"/>
        </w:rPr>
        <w:t>l</w:t>
      </w:r>
      <w:r w:rsidR="00F83BCB">
        <w:rPr>
          <w:rFonts w:asciiTheme="majorHAnsi" w:hAnsiTheme="majorHAnsi" w:cstheme="majorHAnsi"/>
          <w:b/>
          <w:color w:val="000000" w:themeColor="text1"/>
        </w:rPr>
        <w:t>istopada</w:t>
      </w:r>
      <w:r w:rsidR="00007080" w:rsidRPr="00CF37CB">
        <w:rPr>
          <w:rFonts w:asciiTheme="majorHAnsi" w:hAnsiTheme="majorHAnsi" w:cstheme="majorHAnsi"/>
          <w:b/>
          <w:color w:val="000000" w:themeColor="text1"/>
        </w:rPr>
        <w:t xml:space="preserve"> </w:t>
      </w:r>
      <w:r w:rsidR="00AB11D7" w:rsidRPr="00CF37CB">
        <w:rPr>
          <w:rFonts w:asciiTheme="majorHAnsi" w:hAnsiTheme="majorHAnsi" w:cstheme="majorHAnsi"/>
          <w:b/>
          <w:color w:val="000000" w:themeColor="text1"/>
        </w:rPr>
        <w:t>202</w:t>
      </w:r>
      <w:r w:rsidR="00877236" w:rsidRPr="00CF37CB">
        <w:rPr>
          <w:rFonts w:asciiTheme="majorHAnsi" w:hAnsiTheme="majorHAnsi" w:cstheme="majorHAnsi"/>
          <w:b/>
          <w:color w:val="000000" w:themeColor="text1"/>
        </w:rPr>
        <w:t>3</w:t>
      </w:r>
      <w:r w:rsidR="00AB11D7" w:rsidRPr="00CF37CB">
        <w:rPr>
          <w:rFonts w:asciiTheme="majorHAnsi" w:hAnsiTheme="majorHAnsi" w:cstheme="majorHAnsi"/>
          <w:b/>
          <w:color w:val="000000" w:themeColor="text1"/>
        </w:rPr>
        <w:t xml:space="preserve"> r.</w:t>
      </w:r>
      <w:r w:rsidRPr="00CF37CB">
        <w:rPr>
          <w:rFonts w:asciiTheme="majorHAnsi" w:hAnsiTheme="majorHAnsi" w:cstheme="majorHAnsi"/>
          <w:color w:val="000000" w:themeColor="text1"/>
        </w:rPr>
        <w:t xml:space="preserve"> do</w:t>
      </w:r>
      <w:r w:rsidRPr="00F347A4">
        <w:rPr>
          <w:rFonts w:asciiTheme="majorHAnsi" w:hAnsiTheme="majorHAnsi" w:cstheme="majorHAnsi"/>
          <w:color w:val="000000" w:themeColor="text1"/>
        </w:rPr>
        <w:t xml:space="preserve"> godziny</w:t>
      </w:r>
      <w:r w:rsidR="00443E07" w:rsidRPr="00F347A4">
        <w:rPr>
          <w:rFonts w:asciiTheme="majorHAnsi" w:hAnsiTheme="majorHAnsi" w:cstheme="majorHAnsi"/>
          <w:color w:val="000000" w:themeColor="text1"/>
        </w:rPr>
        <w:t xml:space="preserve"> </w:t>
      </w:r>
      <w:r w:rsidR="00084ECD">
        <w:rPr>
          <w:rFonts w:asciiTheme="majorHAnsi" w:hAnsiTheme="majorHAnsi" w:cstheme="majorHAnsi"/>
          <w:b/>
          <w:color w:val="000000" w:themeColor="text1"/>
        </w:rPr>
        <w:t>10</w:t>
      </w:r>
      <w:r w:rsidR="002512D6" w:rsidRPr="005036EF">
        <w:rPr>
          <w:rFonts w:asciiTheme="majorHAnsi" w:hAnsiTheme="majorHAnsi" w:cstheme="majorHAnsi"/>
          <w:b/>
          <w:color w:val="000000" w:themeColor="text1"/>
        </w:rPr>
        <w:t>:</w:t>
      </w:r>
      <w:r w:rsidR="00443E07" w:rsidRPr="00F347A4">
        <w:rPr>
          <w:rFonts w:asciiTheme="majorHAnsi" w:hAnsiTheme="majorHAnsi" w:cstheme="majorHAnsi"/>
          <w:b/>
          <w:color w:val="000000" w:themeColor="text1"/>
        </w:rPr>
        <w:t>00</w:t>
      </w:r>
      <w:r w:rsidR="00443E07" w:rsidRPr="00F347A4">
        <w:rPr>
          <w:rFonts w:asciiTheme="majorHAnsi" w:hAnsiTheme="majorHAnsi" w:cstheme="majorHAnsi"/>
          <w:color w:val="000000" w:themeColor="text1"/>
        </w:rPr>
        <w:t>.</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4">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5">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2C041E" w:rsidRPr="005410BF" w:rsidRDefault="00047D3A" w:rsidP="00CB30EB">
      <w:pPr>
        <w:numPr>
          <w:ilvl w:val="0"/>
          <w:numId w:val="16"/>
        </w:numPr>
        <w:pBdr>
          <w:top w:val="nil"/>
          <w:left w:val="nil"/>
          <w:bottom w:val="nil"/>
          <w:right w:val="nil"/>
          <w:between w:val="nil"/>
        </w:pBdr>
        <w:ind w:left="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5410BF" w:rsidRDefault="00047D3A" w:rsidP="00CB30EB">
      <w:pPr>
        <w:numPr>
          <w:ilvl w:val="0"/>
          <w:numId w:val="16"/>
        </w:numPr>
        <w:pBdr>
          <w:top w:val="nil"/>
          <w:left w:val="nil"/>
          <w:bottom w:val="nil"/>
          <w:right w:val="nil"/>
          <w:between w:val="nil"/>
        </w:pBdr>
        <w:spacing w:after="240"/>
        <w:ind w:left="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6">
        <w:r w:rsidRPr="005410BF">
          <w:rPr>
            <w:rFonts w:asciiTheme="majorHAnsi" w:hAnsiTheme="majorHAnsi" w:cstheme="majorHAnsi"/>
            <w:color w:val="1155CC"/>
            <w:u w:val="single"/>
          </w:rPr>
          <w:t>https://platformazakupowa.pl/strona/45-instrukcje</w:t>
        </w:r>
      </w:hyperlink>
    </w:p>
    <w:p w:rsidR="002C041E" w:rsidRPr="000E43F2" w:rsidRDefault="00047D3A" w:rsidP="000E43F2">
      <w:pPr>
        <w:pStyle w:val="Nagwek2"/>
        <w:spacing w:before="240"/>
        <w:rPr>
          <w:rFonts w:asciiTheme="majorHAnsi" w:hAnsiTheme="majorHAnsi" w:cstheme="majorHAnsi"/>
        </w:rPr>
      </w:pPr>
      <w:bookmarkStart w:id="94" w:name="_g4kmfra1vcqp" w:colFirst="0" w:colLast="0"/>
      <w:bookmarkEnd w:id="94"/>
      <w:r w:rsidRPr="000E43F2">
        <w:rPr>
          <w:rFonts w:asciiTheme="majorHAnsi" w:hAnsiTheme="majorHAnsi" w:cstheme="majorHAnsi"/>
        </w:rPr>
        <w:lastRenderedPageBreak/>
        <w:t>XIX. Otwarcie ofert</w:t>
      </w:r>
    </w:p>
    <w:p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71552" w:rsidRPr="00CB0B7B">
        <w:rPr>
          <w:rFonts w:asciiTheme="majorHAnsi" w:hAnsiTheme="majorHAnsi" w:cstheme="majorHAnsi"/>
          <w:b/>
        </w:rPr>
        <w:t>5</w:t>
      </w:r>
      <w:r w:rsidR="00E2788C" w:rsidRPr="00CB0B7B">
        <w:rPr>
          <w:rFonts w:asciiTheme="majorHAnsi" w:hAnsiTheme="majorHAnsi" w:cstheme="majorHAnsi"/>
          <w:b/>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27">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rsidR="002C041E" w:rsidRPr="000E43F2" w:rsidRDefault="00047D3A" w:rsidP="000E43F2">
      <w:pPr>
        <w:pStyle w:val="Nagwek2"/>
        <w:spacing w:before="240"/>
        <w:rPr>
          <w:rFonts w:asciiTheme="majorHAnsi" w:hAnsiTheme="majorHAnsi" w:cstheme="majorHAnsi"/>
        </w:rPr>
      </w:pPr>
      <w:bookmarkStart w:id="95" w:name="_kc2xtpcwd955" w:colFirst="0" w:colLast="0"/>
      <w:bookmarkEnd w:id="95"/>
      <w:r w:rsidRPr="000E43F2">
        <w:rPr>
          <w:rFonts w:asciiTheme="majorHAnsi" w:hAnsiTheme="majorHAnsi" w:cstheme="majorHAnsi"/>
        </w:rPr>
        <w:t xml:space="preserve">XX. Opis kryteriów oceny ofert wraz z podaniem wag tych kryteriów i sposobu oceny ofert </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rsidR="000473B7" w:rsidRDefault="000473B7" w:rsidP="000473B7">
      <w:pPr>
        <w:autoSpaceDE w:val="0"/>
        <w:autoSpaceDN w:val="0"/>
        <w:ind w:left="567"/>
        <w:rPr>
          <w:rFonts w:asciiTheme="majorHAnsi" w:hAnsiTheme="majorHAnsi" w:cstheme="majorHAnsi"/>
          <w:b/>
          <w:i/>
          <w:u w:val="single"/>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Kryteria - dotyczy części I</w:t>
      </w:r>
      <w:r w:rsidR="00C6207C">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Pr="00EB5890">
        <w:rPr>
          <w:rFonts w:asciiTheme="majorHAnsi" w:hAnsiTheme="majorHAnsi" w:cstheme="majorHAnsi"/>
          <w:b/>
          <w:color w:val="000000" w:themeColor="text1"/>
        </w:rPr>
        <w:t>60 pkt</w:t>
      </w:r>
    </w:p>
    <w:p w:rsidR="00C6207C" w:rsidRDefault="00C6207C" w:rsidP="00EB5890">
      <w:pPr>
        <w:autoSpaceDE w:val="0"/>
        <w:autoSpaceDN w:val="0"/>
        <w:ind w:left="567"/>
        <w:rPr>
          <w:rFonts w:asciiTheme="majorHAnsi" w:hAnsiTheme="majorHAnsi" w:cstheme="majorHAnsi"/>
          <w:b/>
          <w:color w:val="000000" w:themeColor="text1"/>
        </w:rPr>
      </w:pPr>
      <w:r w:rsidRPr="00C6207C">
        <w:rPr>
          <w:rFonts w:asciiTheme="majorHAnsi" w:hAnsiTheme="majorHAnsi" w:cstheme="majorHAnsi"/>
          <w:b/>
          <w:color w:val="000000" w:themeColor="text1"/>
        </w:rPr>
        <w:t>dodatkowy okres gwarancji</w:t>
      </w:r>
      <w:r w:rsidRPr="00C6207C">
        <w:rPr>
          <w:rFonts w:asciiTheme="majorHAnsi" w:hAnsiTheme="majorHAnsi" w:cstheme="majorHAnsi"/>
          <w:b/>
          <w:color w:val="000000" w:themeColor="text1"/>
        </w:rPr>
        <w:tab/>
      </w:r>
      <w:r w:rsidRPr="00C6207C">
        <w:rPr>
          <w:rFonts w:asciiTheme="majorHAnsi" w:hAnsiTheme="majorHAnsi" w:cstheme="majorHAnsi"/>
          <w:b/>
          <w:color w:val="000000" w:themeColor="text1"/>
        </w:rPr>
        <w:tab/>
        <w:t>2</w:t>
      </w:r>
      <w:r w:rsidR="00CB30EB">
        <w:rPr>
          <w:rFonts w:asciiTheme="majorHAnsi" w:hAnsiTheme="majorHAnsi" w:cstheme="majorHAnsi"/>
          <w:b/>
          <w:color w:val="000000" w:themeColor="text1"/>
        </w:rPr>
        <w:t>0</w:t>
      </w:r>
      <w:r w:rsidRPr="00C6207C">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reakcji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Pr>
          <w:rFonts w:asciiTheme="majorHAnsi" w:hAnsiTheme="majorHAnsi" w:cstheme="majorHAnsi"/>
          <w:b/>
          <w:color w:val="000000" w:themeColor="text1"/>
        </w:rPr>
        <w:t xml:space="preserve"> </w:t>
      </w:r>
      <w:r w:rsidRPr="00EB5890">
        <w:rPr>
          <w:rFonts w:asciiTheme="majorHAnsi" w:hAnsiTheme="majorHAnsi" w:cstheme="majorHAnsi"/>
          <w:b/>
          <w:color w:val="000000" w:themeColor="text1"/>
        </w:rPr>
        <w:t xml:space="preserve"> </w:t>
      </w:r>
      <w:r w:rsidR="00CB30EB">
        <w:rPr>
          <w:rFonts w:asciiTheme="majorHAnsi" w:hAnsiTheme="majorHAnsi" w:cstheme="majorHAnsi"/>
          <w:b/>
          <w:color w:val="000000" w:themeColor="text1"/>
        </w:rPr>
        <w:t>4</w:t>
      </w:r>
      <w:r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czas naprawy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00326E16">
        <w:rPr>
          <w:rFonts w:asciiTheme="majorHAnsi" w:hAnsiTheme="majorHAnsi" w:cstheme="majorHAnsi"/>
          <w:b/>
          <w:color w:val="000000" w:themeColor="text1"/>
        </w:rPr>
        <w:tab/>
      </w:r>
      <w:r w:rsidR="00CB30EB">
        <w:rPr>
          <w:rFonts w:asciiTheme="majorHAnsi" w:hAnsiTheme="majorHAnsi" w:cstheme="majorHAnsi"/>
          <w:b/>
          <w:color w:val="000000" w:themeColor="text1"/>
        </w:rPr>
        <w:t xml:space="preserve">  8</w:t>
      </w:r>
      <w:r w:rsidRPr="00EB5890">
        <w:rPr>
          <w:rFonts w:asciiTheme="majorHAnsi" w:hAnsiTheme="majorHAnsi" w:cstheme="majorHAnsi"/>
          <w:b/>
          <w:color w:val="000000" w:themeColor="text1"/>
        </w:rPr>
        <w:t xml:space="preserve"> pkt</w:t>
      </w:r>
    </w:p>
    <w:p w:rsidR="00CB30EB" w:rsidRPr="00EB5890" w:rsidRDefault="00D27B36" w:rsidP="00CB30EB">
      <w:pPr>
        <w:autoSpaceDE w:val="0"/>
        <w:autoSpaceDN w:val="0"/>
        <w:ind w:left="567"/>
        <w:rPr>
          <w:rFonts w:asciiTheme="majorHAnsi" w:hAnsiTheme="majorHAnsi" w:cstheme="majorHAnsi"/>
          <w:b/>
          <w:color w:val="000000" w:themeColor="text1"/>
        </w:rPr>
      </w:pPr>
      <w:r>
        <w:rPr>
          <w:rFonts w:asciiTheme="majorHAnsi" w:hAnsiTheme="majorHAnsi" w:cstheme="majorHAnsi"/>
          <w:b/>
          <w:color w:val="000000" w:themeColor="text1"/>
        </w:rPr>
        <w:t>czas wymiany</w:t>
      </w:r>
      <w:r w:rsidR="00CB30EB" w:rsidRPr="00EB5890">
        <w:rPr>
          <w:rFonts w:asciiTheme="majorHAnsi" w:hAnsiTheme="majorHAnsi" w:cstheme="majorHAnsi"/>
          <w:b/>
          <w:color w:val="000000" w:themeColor="text1"/>
        </w:rPr>
        <w:t xml:space="preserve">        </w:t>
      </w:r>
      <w:r w:rsidR="00CB30EB" w:rsidRPr="00EB5890">
        <w:rPr>
          <w:rFonts w:asciiTheme="majorHAnsi" w:hAnsiTheme="majorHAnsi" w:cstheme="majorHAnsi"/>
          <w:b/>
          <w:color w:val="000000" w:themeColor="text1"/>
        </w:rPr>
        <w:tab/>
      </w:r>
      <w:r w:rsidR="00CB30EB" w:rsidRPr="00EB5890">
        <w:rPr>
          <w:rFonts w:asciiTheme="majorHAnsi" w:hAnsiTheme="majorHAnsi" w:cstheme="majorHAnsi"/>
          <w:b/>
          <w:color w:val="000000" w:themeColor="text1"/>
        </w:rPr>
        <w:tab/>
      </w:r>
      <w:r w:rsidR="00CB30EB">
        <w:rPr>
          <w:rFonts w:asciiTheme="majorHAnsi" w:hAnsiTheme="majorHAnsi" w:cstheme="majorHAnsi"/>
          <w:b/>
          <w:color w:val="000000" w:themeColor="text1"/>
        </w:rPr>
        <w:tab/>
        <w:t xml:space="preserve">  8</w:t>
      </w:r>
      <w:r w:rsidR="00CB30EB" w:rsidRPr="00EB5890">
        <w:rPr>
          <w:rFonts w:asciiTheme="majorHAnsi" w:hAnsiTheme="majorHAnsi" w:cstheme="majorHAnsi"/>
          <w:b/>
          <w:color w:val="000000" w:themeColor="text1"/>
        </w:rPr>
        <w:t xml:space="preserve"> pkt</w:t>
      </w:r>
    </w:p>
    <w:p w:rsidR="00EB5890" w:rsidRPr="00EB5890" w:rsidRDefault="00EB5890" w:rsidP="00EB5890">
      <w:pPr>
        <w:autoSpaceDE w:val="0"/>
        <w:autoSpaceDN w:val="0"/>
        <w:ind w:left="567"/>
        <w:rPr>
          <w:rFonts w:asciiTheme="majorHAnsi" w:hAnsiTheme="majorHAnsi" w:cstheme="majorHAnsi"/>
          <w:b/>
          <w:color w:val="000000" w:themeColor="text1"/>
        </w:rPr>
      </w:pPr>
    </w:p>
    <w:p w:rsidR="00EB5890" w:rsidRPr="00EB5890" w:rsidRDefault="00EB5890" w:rsidP="00EB5890">
      <w:pPr>
        <w:autoSpaceDE w:val="0"/>
        <w:autoSpaceDN w:val="0"/>
        <w:ind w:left="567"/>
        <w:rPr>
          <w:rFonts w:asciiTheme="majorHAnsi" w:hAnsiTheme="majorHAnsi" w:cstheme="majorHAnsi"/>
          <w:b/>
          <w:i/>
          <w:color w:val="000000" w:themeColor="text1"/>
          <w:u w:val="single"/>
        </w:rPr>
      </w:pPr>
      <w:r w:rsidRPr="00EB5890">
        <w:rPr>
          <w:rFonts w:asciiTheme="majorHAnsi" w:hAnsiTheme="majorHAnsi" w:cstheme="majorHAnsi"/>
          <w:b/>
          <w:i/>
          <w:color w:val="000000" w:themeColor="text1"/>
          <w:u w:val="single"/>
        </w:rPr>
        <w:t xml:space="preserve">Kryteria - dotyczy części </w:t>
      </w:r>
      <w:r w:rsidR="00886840">
        <w:rPr>
          <w:rFonts w:asciiTheme="majorHAnsi" w:hAnsiTheme="majorHAnsi" w:cstheme="majorHAnsi"/>
          <w:b/>
          <w:i/>
          <w:color w:val="000000" w:themeColor="text1"/>
          <w:u w:val="single"/>
        </w:rPr>
        <w:t>I</w:t>
      </w:r>
      <w:r w:rsidR="00F83BCB">
        <w:rPr>
          <w:rFonts w:asciiTheme="majorHAnsi" w:hAnsiTheme="majorHAnsi" w:cstheme="majorHAnsi"/>
          <w:b/>
          <w:i/>
          <w:color w:val="000000" w:themeColor="text1"/>
          <w:u w:val="single"/>
        </w:rPr>
        <w:t>I</w:t>
      </w:r>
    </w:p>
    <w:p w:rsidR="00EB5890" w:rsidRPr="00EB5890" w:rsidRDefault="00EB5890" w:rsidP="00EB5890">
      <w:pPr>
        <w:autoSpaceDE w:val="0"/>
        <w:autoSpaceDN w:val="0"/>
        <w:ind w:left="567"/>
        <w:rPr>
          <w:rFonts w:asciiTheme="majorHAnsi" w:hAnsiTheme="majorHAnsi" w:cstheme="majorHAnsi"/>
          <w:b/>
          <w:color w:val="000000" w:themeColor="text1"/>
        </w:rPr>
      </w:pPr>
      <w:r w:rsidRPr="00EB5890">
        <w:rPr>
          <w:rFonts w:asciiTheme="majorHAnsi" w:hAnsiTheme="majorHAnsi" w:cstheme="majorHAnsi"/>
          <w:b/>
          <w:color w:val="000000" w:themeColor="text1"/>
        </w:rPr>
        <w:t xml:space="preserve">cena oferty           </w:t>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sidRPr="00EB5890">
        <w:rPr>
          <w:rFonts w:asciiTheme="majorHAnsi" w:hAnsiTheme="majorHAnsi" w:cstheme="majorHAnsi"/>
          <w:b/>
          <w:color w:val="000000" w:themeColor="text1"/>
        </w:rPr>
        <w:tab/>
      </w:r>
      <w:r>
        <w:rPr>
          <w:rFonts w:asciiTheme="majorHAnsi" w:hAnsiTheme="majorHAnsi" w:cstheme="majorHAnsi"/>
          <w:b/>
          <w:color w:val="000000" w:themeColor="text1"/>
        </w:rPr>
        <w:tab/>
      </w:r>
      <w:r w:rsidR="00C6207C">
        <w:rPr>
          <w:rFonts w:asciiTheme="majorHAnsi" w:hAnsiTheme="majorHAnsi" w:cstheme="majorHAnsi"/>
          <w:b/>
          <w:color w:val="000000" w:themeColor="text1"/>
        </w:rPr>
        <w:t>10</w:t>
      </w:r>
      <w:r w:rsidRPr="00EB5890">
        <w:rPr>
          <w:rFonts w:asciiTheme="majorHAnsi" w:hAnsiTheme="majorHAnsi" w:cstheme="majorHAnsi"/>
          <w:b/>
          <w:color w:val="000000" w:themeColor="text1"/>
        </w:rPr>
        <w:t>0 pkt</w:t>
      </w:r>
    </w:p>
    <w:p w:rsidR="00EB5890" w:rsidRDefault="00EB5890" w:rsidP="003E51CA">
      <w:pPr>
        <w:autoSpaceDE w:val="0"/>
        <w:autoSpaceDN w:val="0"/>
        <w:ind w:left="567"/>
        <w:rPr>
          <w:rFonts w:asciiTheme="majorHAnsi" w:hAnsiTheme="majorHAnsi" w:cstheme="majorHAnsi"/>
          <w:b/>
          <w:i/>
          <w:color w:val="000000" w:themeColor="text1"/>
          <w:u w:val="single"/>
        </w:rPr>
      </w:pPr>
    </w:p>
    <w:p w:rsidR="00EB5890" w:rsidRDefault="00EB5890" w:rsidP="003E51CA">
      <w:pPr>
        <w:autoSpaceDE w:val="0"/>
        <w:autoSpaceDN w:val="0"/>
        <w:ind w:left="567"/>
        <w:rPr>
          <w:rFonts w:asciiTheme="majorHAnsi" w:hAnsiTheme="majorHAnsi" w:cstheme="majorHAnsi"/>
          <w:b/>
          <w:i/>
          <w:color w:val="000000" w:themeColor="text1"/>
          <w:u w:val="single"/>
        </w:rPr>
      </w:pP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lastRenderedPageBreak/>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444C2C" w:rsidRDefault="00617DEA" w:rsidP="00444C2C">
      <w:pPr>
        <w:tabs>
          <w:tab w:val="left" w:pos="709"/>
          <w:tab w:val="left" w:pos="5245"/>
        </w:tabs>
        <w:ind w:left="567"/>
        <w:rPr>
          <w:rFonts w:asciiTheme="majorHAnsi" w:hAnsiTheme="majorHAnsi" w:cstheme="majorHAnsi"/>
          <w:color w:val="000000"/>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p>
    <w:p w:rsidR="00CB30EB" w:rsidRPr="000B047F" w:rsidRDefault="00617DEA" w:rsidP="00F95CD9">
      <w:pPr>
        <w:pStyle w:val="Akapitzlist"/>
        <w:numPr>
          <w:ilvl w:val="1"/>
          <w:numId w:val="36"/>
        </w:numPr>
        <w:ind w:left="567"/>
        <w:rPr>
          <w:rFonts w:asciiTheme="majorHAnsi" w:eastAsia="Times New Roman" w:hAnsiTheme="majorHAnsi" w:cstheme="majorHAnsi"/>
          <w:b/>
          <w:color w:val="000000"/>
        </w:rPr>
      </w:pPr>
      <w:r w:rsidRPr="00617DEA">
        <w:rPr>
          <w:rFonts w:asciiTheme="majorHAnsi" w:hAnsiTheme="majorHAnsi" w:cstheme="majorHAnsi"/>
          <w:color w:val="000000"/>
        </w:rPr>
        <w:t>Kryterium oceny ofert</w:t>
      </w:r>
      <w:r w:rsidR="00CB30EB" w:rsidRPr="00CB30EB">
        <w:rPr>
          <w:rFonts w:asciiTheme="majorHAnsi" w:eastAsia="Times New Roman" w:hAnsiTheme="majorHAnsi" w:cstheme="majorHAnsi"/>
          <w:b/>
          <w:color w:val="000000"/>
        </w:rPr>
        <w:t xml:space="preserve"> </w:t>
      </w:r>
      <w:r w:rsidR="00CB30EB">
        <w:rPr>
          <w:rFonts w:asciiTheme="majorHAnsi" w:eastAsia="Times New Roman" w:hAnsiTheme="majorHAnsi" w:cstheme="majorHAnsi"/>
          <w:b/>
          <w:color w:val="000000"/>
        </w:rPr>
        <w:t>d</w:t>
      </w:r>
      <w:r w:rsidR="00CB30EB" w:rsidRPr="000B047F">
        <w:rPr>
          <w:rFonts w:asciiTheme="majorHAnsi" w:eastAsia="Times New Roman" w:hAnsiTheme="majorHAnsi" w:cstheme="majorHAnsi"/>
          <w:b/>
          <w:color w:val="000000"/>
        </w:rPr>
        <w:t>otyczy części I:</w:t>
      </w:r>
    </w:p>
    <w:p w:rsidR="00617DEA" w:rsidRPr="00F95CD9" w:rsidRDefault="005245BA" w:rsidP="00F95CD9">
      <w:pPr>
        <w:pStyle w:val="Akapitzlist"/>
        <w:numPr>
          <w:ilvl w:val="1"/>
          <w:numId w:val="27"/>
        </w:numPr>
        <w:tabs>
          <w:tab w:val="left" w:pos="709"/>
          <w:tab w:val="left" w:pos="5245"/>
        </w:tabs>
        <w:rPr>
          <w:rFonts w:asciiTheme="majorHAnsi" w:eastAsia="Times New Roman" w:hAnsiTheme="majorHAnsi" w:cstheme="majorHAnsi"/>
          <w:color w:val="000000"/>
        </w:rPr>
      </w:pPr>
      <w:r w:rsidRPr="00F95CD9">
        <w:rPr>
          <w:rFonts w:asciiTheme="majorHAnsi" w:eastAsia="Times New Roman" w:hAnsiTheme="majorHAnsi" w:cstheme="majorHAnsi"/>
          <w:color w:val="000000"/>
        </w:rPr>
        <w:t>c</w:t>
      </w:r>
      <w:r w:rsidR="00617DEA" w:rsidRPr="00F95CD9">
        <w:rPr>
          <w:rFonts w:asciiTheme="majorHAnsi" w:eastAsia="Times New Roman" w:hAnsiTheme="majorHAnsi" w:cstheme="majorHAnsi"/>
          <w:color w:val="000000"/>
        </w:rPr>
        <w:t>ena oferty</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Cena </w:t>
      </w:r>
      <w:r w:rsidR="00DC497C">
        <w:rPr>
          <w:rFonts w:asciiTheme="majorHAnsi" w:eastAsia="TimesNewRoman" w:hAnsiTheme="majorHAnsi" w:cstheme="majorHAnsi"/>
        </w:rPr>
        <w:t xml:space="preserve">oferty </w:t>
      </w:r>
      <w:r w:rsidRPr="00DC497C">
        <w:rPr>
          <w:rFonts w:asciiTheme="majorHAnsi" w:eastAsia="TimesNewRoman" w:hAnsiTheme="majorHAnsi" w:cstheme="majorHAnsi"/>
        </w:rPr>
        <w:t>– wykonawca musi podać cenę przedmiotu zamówienia w złotych polskich.</w:t>
      </w:r>
    </w:p>
    <w:p w:rsidR="00617DEA" w:rsidRPr="00DC497C" w:rsidRDefault="00617DEA" w:rsidP="00DC497C">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617DEA" w:rsidRPr="00617DEA" w:rsidRDefault="00617DEA" w:rsidP="00617DEA">
      <w:pPr>
        <w:ind w:left="851"/>
        <w:rPr>
          <w:rFonts w:asciiTheme="majorHAnsi" w:eastAsia="Times New Roman" w:hAnsiTheme="majorHAnsi" w:cstheme="majorHAnsi"/>
          <w:color w:val="000000"/>
        </w:rPr>
      </w:pPr>
    </w:p>
    <w:p w:rsidR="00617DEA" w:rsidRPr="00617DEA" w:rsidRDefault="00084ECD"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617DEA" w:rsidRPr="00617DEA" w:rsidRDefault="00617DEA" w:rsidP="00617DEA">
      <w:pPr>
        <w:ind w:left="993"/>
        <w:rPr>
          <w:rFonts w:asciiTheme="majorHAnsi" w:eastAsia="Times New Roman" w:hAnsiTheme="majorHAnsi" w:cstheme="majorHAnsi"/>
          <w:color w:val="000000"/>
        </w:rPr>
      </w:pPr>
    </w:p>
    <w:p w:rsidR="00617DEA" w:rsidRPr="00C57019" w:rsidRDefault="00617DEA" w:rsidP="00C57019">
      <w:pPr>
        <w:pStyle w:val="Akapitzlist"/>
        <w:numPr>
          <w:ilvl w:val="1"/>
          <w:numId w:val="27"/>
        </w:numPr>
        <w:spacing w:before="120" w:line="240" w:lineRule="auto"/>
        <w:jc w:val="both"/>
        <w:rPr>
          <w:rFonts w:asciiTheme="majorHAnsi" w:eastAsia="Times New Roman" w:hAnsiTheme="majorHAnsi" w:cstheme="majorHAnsi"/>
          <w:color w:val="000000"/>
        </w:rPr>
      </w:pPr>
      <w:r w:rsidRPr="00C57019">
        <w:rPr>
          <w:rFonts w:asciiTheme="majorHAnsi" w:eastAsia="TimesNewRoman" w:hAnsiTheme="majorHAnsi" w:cstheme="majorHAnsi"/>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w:t>
      </w:r>
      <w:r w:rsidRPr="00E46D86">
        <w:rPr>
          <w:rFonts w:asciiTheme="majorHAnsi" w:eastAsia="Times New Roman" w:hAnsiTheme="majorHAnsi" w:cstheme="majorHAnsi"/>
          <w:b/>
          <w:i/>
          <w:color w:val="000000"/>
        </w:rPr>
        <w:t>5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617DEA">
        <w:rPr>
          <w:rFonts w:asciiTheme="majorHAnsi" w:eastAsia="Times New Roman" w:hAnsiTheme="majorHAnsi" w:cstheme="majorHAnsi"/>
          <w:i/>
          <w:color w:val="000000"/>
        </w:rPr>
        <w:t xml:space="preserve">.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reakcji”– (oznaczona jako O</w:t>
      </w:r>
      <w:r w:rsidRPr="000B047F">
        <w:rPr>
          <w:rFonts w:asciiTheme="majorHAnsi" w:eastAsia="Times New Roman" w:hAnsiTheme="majorHAnsi" w:cstheme="majorHAnsi"/>
          <w:color w:val="000000"/>
          <w:vertAlign w:val="subscript"/>
        </w:rPr>
        <w:t>R</w:t>
      </w:r>
      <w:r w:rsidRPr="000B047F">
        <w:rPr>
          <w:rFonts w:asciiTheme="majorHAnsi" w:eastAsia="Times New Roman" w:hAnsiTheme="majorHAnsi" w:cstheme="majorHAnsi"/>
          <w:color w:val="000000"/>
        </w:rPr>
        <w:t>), w części I zostanie wyznaczona zgodnie z poniższym opisem:</w:t>
      </w:r>
    </w:p>
    <w:p w:rsidR="00617DEA" w:rsidRPr="00AA3BAE" w:rsidRDefault="00617DEA" w:rsidP="00491E78">
      <w:pPr>
        <w:spacing w:before="240"/>
        <w:ind w:left="851"/>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Oferowany czas reakcji dla części </w:t>
      </w:r>
      <w:r w:rsidR="00AA3BAE" w:rsidRPr="00AA3BAE">
        <w:rPr>
          <w:rFonts w:asciiTheme="majorHAnsi" w:eastAsia="Times New Roman" w:hAnsiTheme="majorHAnsi" w:cstheme="majorHAnsi"/>
          <w:i/>
          <w:color w:val="000000" w:themeColor="text1"/>
        </w:rPr>
        <w:t>I</w:t>
      </w:r>
      <w:r w:rsidRPr="00AA3BAE">
        <w:rPr>
          <w:rFonts w:asciiTheme="majorHAnsi" w:eastAsia="Times New Roman" w:hAnsiTheme="majorHAnsi" w:cstheme="majorHAnsi"/>
          <w:i/>
          <w:color w:val="000000" w:themeColor="text1"/>
        </w:rPr>
        <w: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5 dni   -  0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4 dni   -  </w:t>
      </w:r>
      <w:r w:rsidR="00CC1918" w:rsidRPr="00AA3BAE">
        <w:rPr>
          <w:rFonts w:asciiTheme="majorHAnsi" w:eastAsia="Times New Roman" w:hAnsiTheme="majorHAnsi" w:cstheme="majorHAnsi"/>
          <w:i/>
          <w:color w:val="000000" w:themeColor="text1"/>
        </w:rPr>
        <w:t>1</w:t>
      </w:r>
      <w:r w:rsidRPr="00AA3BAE">
        <w:rPr>
          <w:rFonts w:asciiTheme="majorHAnsi" w:eastAsia="Times New Roman" w:hAnsiTheme="majorHAnsi" w:cstheme="majorHAnsi"/>
          <w:i/>
          <w:color w:val="000000" w:themeColor="text1"/>
        </w:rPr>
        <w:t xml:space="preserve">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 xml:space="preserve">w ciągu 3 dni   -  </w:t>
      </w:r>
      <w:r w:rsidR="00CC1918" w:rsidRPr="00AA3BAE">
        <w:rPr>
          <w:rFonts w:asciiTheme="majorHAnsi" w:eastAsia="Times New Roman" w:hAnsiTheme="majorHAnsi" w:cstheme="majorHAnsi"/>
          <w:i/>
          <w:color w:val="000000" w:themeColor="text1"/>
        </w:rPr>
        <w:t>2</w:t>
      </w:r>
      <w:r w:rsidRPr="00AA3BAE">
        <w:rPr>
          <w:rFonts w:asciiTheme="majorHAnsi" w:eastAsia="Times New Roman" w:hAnsiTheme="majorHAnsi" w:cstheme="majorHAnsi"/>
          <w:i/>
          <w:color w:val="000000" w:themeColor="text1"/>
        </w:rPr>
        <w:t xml:space="preserve"> pkt;</w:t>
      </w:r>
    </w:p>
    <w:p w:rsidR="00617DEA" w:rsidRPr="00AA3BAE"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lastRenderedPageBreak/>
        <w:t xml:space="preserve">w ciągu 2 dni </w:t>
      </w:r>
      <w:r w:rsidR="00CC1918" w:rsidRPr="00AA3BAE">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   </w:t>
      </w:r>
      <w:r w:rsidR="00CC1918" w:rsidRPr="00AA3BAE">
        <w:rPr>
          <w:rFonts w:asciiTheme="majorHAnsi" w:eastAsia="Times New Roman" w:hAnsiTheme="majorHAnsi" w:cstheme="majorHAnsi"/>
          <w:i/>
          <w:color w:val="000000" w:themeColor="text1"/>
        </w:rPr>
        <w:t>3</w:t>
      </w:r>
      <w:r w:rsidRPr="00AA3BAE">
        <w:rPr>
          <w:rFonts w:asciiTheme="majorHAnsi" w:eastAsia="Times New Roman" w:hAnsiTheme="majorHAnsi" w:cstheme="majorHAnsi"/>
          <w:i/>
          <w:color w:val="000000" w:themeColor="text1"/>
        </w:rPr>
        <w:t xml:space="preserve"> pkt;</w:t>
      </w:r>
    </w:p>
    <w:p w:rsidR="00617DEA" w:rsidRPr="00AA3BAE" w:rsidRDefault="00CC1918"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A3BAE">
        <w:rPr>
          <w:rFonts w:asciiTheme="majorHAnsi" w:eastAsia="Times New Roman" w:hAnsiTheme="majorHAnsi" w:cstheme="majorHAnsi"/>
          <w:i/>
          <w:color w:val="000000" w:themeColor="text1"/>
        </w:rPr>
        <w:t>w ciągu 1</w:t>
      </w:r>
      <w:r w:rsidR="00886840">
        <w:rPr>
          <w:rFonts w:asciiTheme="majorHAnsi" w:eastAsia="Times New Roman" w:hAnsiTheme="majorHAnsi" w:cstheme="majorHAnsi"/>
          <w:i/>
          <w:color w:val="000000" w:themeColor="text1"/>
        </w:rPr>
        <w:t xml:space="preserve"> </w:t>
      </w:r>
      <w:r w:rsidRPr="00AA3BAE">
        <w:rPr>
          <w:rFonts w:asciiTheme="majorHAnsi" w:eastAsia="Times New Roman" w:hAnsiTheme="majorHAnsi" w:cstheme="majorHAnsi"/>
          <w:i/>
          <w:color w:val="000000" w:themeColor="text1"/>
        </w:rPr>
        <w:t xml:space="preserve">dnia  -  </w:t>
      </w:r>
      <w:r w:rsidR="001039D0">
        <w:rPr>
          <w:rFonts w:asciiTheme="majorHAnsi" w:eastAsia="Times New Roman" w:hAnsiTheme="majorHAnsi" w:cstheme="majorHAnsi"/>
          <w:i/>
          <w:color w:val="000000" w:themeColor="text1"/>
        </w:rPr>
        <w:t>4</w:t>
      </w:r>
      <w:bookmarkStart w:id="96" w:name="_GoBack"/>
      <w:bookmarkEnd w:id="96"/>
      <w:r w:rsidRPr="00AA3BAE">
        <w:rPr>
          <w:rFonts w:asciiTheme="majorHAnsi" w:eastAsia="Times New Roman" w:hAnsiTheme="majorHAnsi" w:cstheme="majorHAnsi"/>
          <w:i/>
          <w:color w:val="000000" w:themeColor="text1"/>
        </w:rPr>
        <w:t xml:space="preserve"> pkt. </w:t>
      </w: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Dodatkowy okres gwarancji - Zamawiający wymaga określenia przez wykonawcę długości dodatkowego okresu gwarancji, którym objęty zostanie sprzęt z wyposażeniem (</w:t>
      </w:r>
      <w:r w:rsidR="00E1723E" w:rsidRPr="00C02CCD">
        <w:rPr>
          <w:rFonts w:asciiTheme="majorHAnsi" w:eastAsia="TimesNewRoman" w:hAnsiTheme="majorHAnsi" w:cstheme="majorHAnsi"/>
        </w:rPr>
        <w:t>dla części zamówienia będącej przedmiotem zamówienia i oferty wykonawcy</w:t>
      </w:r>
      <w:r w:rsidRPr="00C02CCD">
        <w:rPr>
          <w:rFonts w:asciiTheme="majorHAnsi" w:eastAsia="TimesNewRoman" w:hAnsiTheme="majorHAnsi" w:cstheme="majorHAnsi"/>
        </w:rPr>
        <w:t>) wymieniony w specyfikacji techniczno-cenowej, a o który to wykonawca wydłuży wymagany przez zamawiającego podstawowy okres gwarancyjny podany w formula</w:t>
      </w:r>
      <w:r w:rsidR="0089124B" w:rsidRPr="00C02CCD">
        <w:rPr>
          <w:rFonts w:asciiTheme="majorHAnsi" w:eastAsia="TimesNewRoman" w:hAnsiTheme="majorHAnsi" w:cstheme="majorHAnsi"/>
        </w:rPr>
        <w:t>rzu specyfikacji (załącznik nr 3</w:t>
      </w:r>
      <w:r w:rsidRPr="00C02CCD">
        <w:rPr>
          <w:rFonts w:asciiTheme="majorHAnsi" w:eastAsia="TimesNewRoman" w:hAnsiTheme="majorHAnsi" w:cstheme="majorHAnsi"/>
        </w:rPr>
        <w:t xml:space="preserve"> do SWZ).  W okresie gwarancyjnym będącym sumą podstawowego okresu gwarancyjnego z dodatkowym okresem gwarancyjnym wykonawca, z którym zostanie </w:t>
      </w:r>
      <w:r w:rsidR="001A4027" w:rsidRPr="00C02CCD">
        <w:rPr>
          <w:rFonts w:asciiTheme="majorHAnsi" w:eastAsia="TimesNewRoman" w:hAnsiTheme="majorHAnsi" w:cstheme="majorHAnsi"/>
        </w:rPr>
        <w:t>zawart</w:t>
      </w:r>
      <w:r w:rsidRPr="00C02CCD">
        <w:rPr>
          <w:rFonts w:asciiTheme="majorHAnsi" w:eastAsia="TimesNewRoman" w:hAnsiTheme="majorHAnsi" w:cstheme="majorHAnsi"/>
        </w:rPr>
        <w:t xml:space="preserve">a umowa, będzie wykonywał świadczenia wynikające z gwarancji zgodnie wymaganiami określonymi w </w:t>
      </w:r>
      <w:r w:rsidR="00BF429E" w:rsidRPr="00C02CCD">
        <w:rPr>
          <w:rFonts w:asciiTheme="majorHAnsi" w:hAnsiTheme="majorHAnsi" w:cstheme="majorHAnsi"/>
        </w:rPr>
        <w:t>projektowanych postanowieniach umowy</w:t>
      </w:r>
      <w:r w:rsidRPr="00C02CCD">
        <w:rPr>
          <w:rFonts w:asciiTheme="majorHAnsi" w:eastAsia="TimesNewRoman" w:hAnsiTheme="majorHAnsi" w:cstheme="majorHAnsi"/>
        </w:rPr>
        <w:t xml:space="preserve"> (załącznik </w:t>
      </w:r>
      <w:r w:rsidR="0089124B" w:rsidRPr="00C02CCD">
        <w:rPr>
          <w:rFonts w:asciiTheme="majorHAnsi" w:eastAsia="TimesNewRoman" w:hAnsiTheme="majorHAnsi" w:cstheme="majorHAnsi"/>
        </w:rPr>
        <w:t>2</w:t>
      </w:r>
      <w:r w:rsidRPr="00C02CCD">
        <w:rPr>
          <w:rFonts w:asciiTheme="majorHAnsi" w:eastAsia="TimesNewRoman" w:hAnsiTheme="majorHAnsi" w:cstheme="majorHAnsi"/>
        </w:rPr>
        <w:t xml:space="preserve"> do SWZ). Dodatkowy okres gwarancyjny należy podać w pełnych miesiącach. Dodatkowy okres gwarancyjny podany z wartościami dziesiętnymi zostanie dla celów oceny oferty zaokrąglony w dół do pełnych miesięcy.  </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„Dodatkowy okres gwarancji” (oznaczona jako O</w:t>
      </w:r>
      <w:r w:rsidRPr="000B047F">
        <w:rPr>
          <w:rFonts w:asciiTheme="majorHAnsi" w:eastAsia="Times New Roman" w:hAnsiTheme="majorHAnsi" w:cstheme="majorHAnsi"/>
          <w:color w:val="000000"/>
          <w:vertAlign w:val="subscript"/>
        </w:rPr>
        <w:t>G</w:t>
      </w:r>
      <w:r w:rsidRPr="000B047F">
        <w:rPr>
          <w:rFonts w:asciiTheme="majorHAnsi" w:eastAsia="Times New Roman" w:hAnsiTheme="majorHAnsi" w:cstheme="majorHAnsi"/>
          <w:color w:val="000000"/>
        </w:rPr>
        <w:t>), w części I zostanie wyznaczona zgodnie z poniższym opisem:</w:t>
      </w:r>
    </w:p>
    <w:p w:rsidR="00617DEA" w:rsidRPr="00A87E1F" w:rsidRDefault="00617DEA" w:rsidP="000B047F">
      <w:pPr>
        <w:spacing w:before="240"/>
        <w:ind w:left="851"/>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Oferowany dodatkowy okres gwarancji dla części I:</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w:t>
      </w:r>
      <w:r w:rsidR="00C57019">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lub brak informacji –  0 pkt</w:t>
      </w:r>
    </w:p>
    <w:p w:rsidR="00C57019" w:rsidRPr="00A87E1F" w:rsidRDefault="00C57019" w:rsidP="00C57019">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 xml:space="preserve">w wymiarze od </w:t>
      </w:r>
      <w:r>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w:t>
      </w:r>
      <w:r>
        <w:rPr>
          <w:rFonts w:asciiTheme="majorHAnsi" w:eastAsia="Times New Roman" w:hAnsiTheme="majorHAnsi" w:cstheme="majorHAnsi"/>
          <w:i/>
          <w:color w:val="000000" w:themeColor="text1"/>
        </w:rPr>
        <w:t>7</w:t>
      </w:r>
      <w:r w:rsidRPr="00A87E1F">
        <w:rPr>
          <w:rFonts w:asciiTheme="majorHAnsi" w:eastAsia="Times New Roman" w:hAnsiTheme="majorHAnsi" w:cstheme="majorHAnsi"/>
          <w:i/>
          <w:color w:val="000000" w:themeColor="text1"/>
        </w:rPr>
        <w:t xml:space="preserve">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Pr>
          <w:rFonts w:asciiTheme="majorHAnsi" w:eastAsia="Times New Roman" w:hAnsiTheme="majorHAnsi" w:cstheme="majorHAnsi"/>
          <w:i/>
          <w:color w:val="000000" w:themeColor="text1"/>
        </w:rPr>
        <w:t>2</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12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00C57019">
        <w:rPr>
          <w:rFonts w:asciiTheme="majorHAnsi" w:eastAsia="Times New Roman" w:hAnsiTheme="majorHAnsi" w:cstheme="majorHAnsi"/>
          <w:i/>
          <w:color w:val="000000" w:themeColor="text1"/>
        </w:rPr>
        <w:t>3</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13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18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A87E1F" w:rsidRPr="00A87E1F">
        <w:rPr>
          <w:rFonts w:asciiTheme="majorHAnsi" w:eastAsia="Times New Roman" w:hAnsiTheme="majorHAnsi" w:cstheme="majorHAnsi"/>
          <w:i/>
          <w:color w:val="000000" w:themeColor="text1"/>
        </w:rPr>
        <w:t xml:space="preserve"> </w:t>
      </w:r>
      <w:r w:rsidR="00C57019">
        <w:rPr>
          <w:rFonts w:asciiTheme="majorHAnsi" w:eastAsia="Times New Roman" w:hAnsiTheme="majorHAnsi" w:cstheme="majorHAnsi"/>
          <w:i/>
          <w:color w:val="000000" w:themeColor="text1"/>
        </w:rPr>
        <w:t>6</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19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24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10</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25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30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14</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od 31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do 36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włącznie – </w:t>
      </w:r>
      <w:r w:rsidR="00C57019">
        <w:rPr>
          <w:rFonts w:asciiTheme="majorHAnsi" w:eastAsia="Times New Roman" w:hAnsiTheme="majorHAnsi" w:cstheme="majorHAnsi"/>
          <w:i/>
          <w:color w:val="000000" w:themeColor="text1"/>
        </w:rPr>
        <w:t xml:space="preserve"> 18</w:t>
      </w:r>
      <w:r w:rsidRPr="00A87E1F">
        <w:rPr>
          <w:rFonts w:asciiTheme="majorHAnsi" w:eastAsia="Times New Roman" w:hAnsiTheme="majorHAnsi" w:cstheme="majorHAnsi"/>
          <w:i/>
          <w:color w:val="000000" w:themeColor="text1"/>
        </w:rPr>
        <w:t xml:space="preserve"> pkt</w:t>
      </w:r>
    </w:p>
    <w:p w:rsidR="00617DEA" w:rsidRPr="00A87E1F"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A87E1F">
        <w:rPr>
          <w:rFonts w:asciiTheme="majorHAnsi" w:eastAsia="Times New Roman" w:hAnsiTheme="majorHAnsi" w:cstheme="majorHAnsi"/>
          <w:i/>
          <w:color w:val="000000" w:themeColor="text1"/>
        </w:rPr>
        <w:t>w wymiarze równym lub dłuższym niż 37 m-</w:t>
      </w:r>
      <w:proofErr w:type="spellStart"/>
      <w:r w:rsidRPr="00A87E1F">
        <w:rPr>
          <w:rFonts w:asciiTheme="majorHAnsi" w:eastAsia="Times New Roman" w:hAnsiTheme="majorHAnsi" w:cstheme="majorHAnsi"/>
          <w:i/>
          <w:color w:val="000000" w:themeColor="text1"/>
        </w:rPr>
        <w:t>cy</w:t>
      </w:r>
      <w:proofErr w:type="spellEnd"/>
      <w:r w:rsidRPr="00A87E1F">
        <w:rPr>
          <w:rFonts w:asciiTheme="majorHAnsi" w:eastAsia="Times New Roman" w:hAnsiTheme="majorHAnsi" w:cstheme="majorHAnsi"/>
          <w:i/>
          <w:color w:val="000000" w:themeColor="text1"/>
        </w:rPr>
        <w:t xml:space="preserve"> – 2</w:t>
      </w:r>
      <w:r w:rsidR="00C57019">
        <w:rPr>
          <w:rFonts w:asciiTheme="majorHAnsi" w:eastAsia="Times New Roman" w:hAnsiTheme="majorHAnsi" w:cstheme="majorHAnsi"/>
          <w:i/>
          <w:color w:val="000000" w:themeColor="text1"/>
        </w:rPr>
        <w:t>0</w:t>
      </w:r>
      <w:r w:rsidRPr="00A87E1F">
        <w:rPr>
          <w:rFonts w:asciiTheme="majorHAnsi" w:eastAsia="Times New Roman" w:hAnsiTheme="majorHAnsi" w:cstheme="majorHAnsi"/>
          <w:i/>
          <w:color w:val="000000" w:themeColor="text1"/>
        </w:rPr>
        <w:t xml:space="preserve"> pkt</w:t>
      </w:r>
    </w:p>
    <w:p w:rsidR="00A87E1F" w:rsidRPr="00A87E1F" w:rsidRDefault="00A87E1F" w:rsidP="00A87E1F">
      <w:pPr>
        <w:spacing w:line="240" w:lineRule="auto"/>
        <w:jc w:val="both"/>
        <w:rPr>
          <w:rFonts w:asciiTheme="majorHAnsi" w:eastAsia="Times New Roman" w:hAnsiTheme="majorHAnsi" w:cstheme="majorHAnsi"/>
          <w:i/>
          <w:color w:val="000000" w:themeColor="text1"/>
        </w:rPr>
      </w:pP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 xml:space="preserve">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w:t>
      </w:r>
      <w:r w:rsidR="00BF429E" w:rsidRPr="00C02CCD">
        <w:rPr>
          <w:rFonts w:asciiTheme="majorHAnsi" w:hAnsiTheme="majorHAnsi" w:cstheme="majorHAnsi"/>
        </w:rPr>
        <w:t>projektowanymi postanowieniami umowy (załącznik nr 2 do SWZ)</w:t>
      </w:r>
      <w:r w:rsidRPr="00C02CCD">
        <w:rPr>
          <w:rFonts w:asciiTheme="majorHAnsi" w:eastAsia="TimesNewRoman" w:hAnsiTheme="majorHAnsi" w:cstheme="majorHAnsi"/>
        </w:rPr>
        <w:t>. Czas naprawy należy podać w pełnych dniach, w przypadku podania go z wartościami dziesiętnymi zostanie on dla celów oceny ofert zaokrąglony w górę do pełnych dni.</w:t>
      </w:r>
    </w:p>
    <w:p w:rsidR="00617DEA" w:rsidRPr="000B047F" w:rsidRDefault="00617DEA" w:rsidP="00D4253C">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naprawy” lub podanie go w wymiarze dłuższym od wymaganego tj. </w:t>
      </w:r>
      <w:r w:rsidRPr="00E46D86">
        <w:rPr>
          <w:rFonts w:asciiTheme="majorHAnsi" w:eastAsia="Times New Roman" w:hAnsiTheme="majorHAnsi" w:cstheme="majorHAnsi"/>
          <w:b/>
          <w:i/>
          <w:color w:val="000000"/>
        </w:rPr>
        <w:t>21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0B047F">
        <w:rPr>
          <w:rFonts w:asciiTheme="majorHAnsi" w:eastAsia="Times New Roman" w:hAnsiTheme="majorHAnsi" w:cstheme="majorHAnsi"/>
          <w:i/>
          <w:color w:val="000000"/>
        </w:rPr>
        <w:t>.</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lastRenderedPageBreak/>
        <w:t>Ocena punktowa badanej oferty w kryterium „czas naprawy” (oznaczona jako O</w:t>
      </w:r>
      <w:r w:rsidRPr="000B047F">
        <w:rPr>
          <w:rFonts w:asciiTheme="majorHAnsi" w:eastAsia="Times New Roman" w:hAnsiTheme="majorHAnsi" w:cstheme="majorHAnsi"/>
          <w:color w:val="000000"/>
          <w:vertAlign w:val="subscript"/>
        </w:rPr>
        <w:t>N</w:t>
      </w:r>
      <w:r w:rsidRPr="000B047F">
        <w:rPr>
          <w:rFonts w:asciiTheme="majorHAnsi" w:eastAsia="Times New Roman" w:hAnsiTheme="majorHAnsi" w:cstheme="majorHAnsi"/>
          <w:color w:val="000000"/>
        </w:rPr>
        <w:t>), w części od I zostanie wyznaczona zgodnie z poniższym opisem:</w:t>
      </w:r>
    </w:p>
    <w:p w:rsidR="00617DEA" w:rsidRPr="00086A8B" w:rsidRDefault="00617DEA" w:rsidP="000B047F">
      <w:pPr>
        <w:spacing w:before="240"/>
        <w:ind w:left="851"/>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Oferowany czas naprawy dla części I:</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w:t>
      </w:r>
      <w:r w:rsidR="00444C2C">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sidR="009771D1" w:rsidRPr="00086A8B">
        <w:rPr>
          <w:rFonts w:asciiTheme="majorHAnsi" w:eastAsia="Times New Roman" w:hAnsiTheme="majorHAnsi" w:cstheme="majorHAnsi"/>
          <w:i/>
          <w:color w:val="000000" w:themeColor="text1"/>
        </w:rPr>
        <w:t xml:space="preserve"> </w:t>
      </w:r>
      <w:r w:rsidR="00444C2C">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sidR="00444C2C">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617DEA" w:rsidRPr="00086A8B" w:rsidRDefault="00617DEA"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sidR="00444C2C">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761F99" w:rsidRPr="00086A8B" w:rsidRDefault="00761F99" w:rsidP="00CB30EB">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p>
    <w:p w:rsidR="00617DEA" w:rsidRPr="00C02CCD" w:rsidRDefault="00617DEA" w:rsidP="00C02CCD">
      <w:pPr>
        <w:pStyle w:val="Akapitzlist"/>
        <w:numPr>
          <w:ilvl w:val="1"/>
          <w:numId w:val="27"/>
        </w:numPr>
        <w:tabs>
          <w:tab w:val="left" w:pos="709"/>
        </w:tabs>
        <w:autoSpaceDE w:val="0"/>
        <w:autoSpaceDN w:val="0"/>
        <w:rPr>
          <w:rFonts w:asciiTheme="majorHAnsi" w:eastAsia="TimesNewRoman" w:hAnsiTheme="majorHAnsi" w:cstheme="majorHAnsi"/>
        </w:rPr>
      </w:pPr>
      <w:r w:rsidRPr="00C02CCD">
        <w:rPr>
          <w:rFonts w:asciiTheme="majorHAnsi" w:eastAsia="TimesNewRoman" w:hAnsiTheme="majorHAnsi" w:cstheme="majorHAnsi"/>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w:t>
      </w:r>
      <w:r w:rsidR="00440805" w:rsidRPr="00C02CCD">
        <w:rPr>
          <w:rFonts w:asciiTheme="majorHAnsi" w:eastAsia="TimesNewRoman" w:hAnsiTheme="majorHAnsi" w:cstheme="majorHAnsi"/>
        </w:rPr>
        <w:t xml:space="preserve">, ofertą wykonawcy </w:t>
      </w:r>
      <w:r w:rsidRPr="00C02CCD">
        <w:rPr>
          <w:rFonts w:asciiTheme="majorHAnsi" w:eastAsia="TimesNewRoman" w:hAnsiTheme="majorHAnsi" w:cstheme="majorHAnsi"/>
        </w:rPr>
        <w:t xml:space="preserve">i </w:t>
      </w:r>
      <w:r w:rsidR="00BF429E" w:rsidRPr="00C02CCD">
        <w:rPr>
          <w:rFonts w:asciiTheme="majorHAnsi" w:eastAsia="TimesNewRoman" w:hAnsiTheme="majorHAnsi" w:cstheme="majorHAnsi"/>
        </w:rPr>
        <w:t>projektowanymi postanowieniami umowy (załącznik nr 2 do SWZ)</w:t>
      </w:r>
      <w:r w:rsidRPr="00C02CCD">
        <w:rPr>
          <w:rFonts w:asciiTheme="majorHAnsi" w:eastAsia="TimesNewRoman" w:hAnsiTheme="majorHAnsi" w:cstheme="majorHAnsi"/>
        </w:rPr>
        <w:t>. Czas wymiany należy podać w pełnych dniach, w przypadku podania go z wartościami dziesiętnymi zostanie on dla celów oceny ofert zaokrąglony w górę do pełnych dni.</w:t>
      </w:r>
    </w:p>
    <w:p w:rsidR="00617DEA" w:rsidRPr="00617DEA" w:rsidRDefault="00617DEA" w:rsidP="000B047F">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Niepodanie wartości liczbowej w kryterium „czas wymiany” lub podanie go w wymiarze dłuższym od wymaganego tj. </w:t>
      </w:r>
      <w:r w:rsidR="00863A62">
        <w:rPr>
          <w:rFonts w:asciiTheme="majorHAnsi" w:eastAsia="Times New Roman" w:hAnsiTheme="majorHAnsi" w:cstheme="majorHAnsi"/>
          <w:b/>
          <w:i/>
          <w:color w:val="000000"/>
        </w:rPr>
        <w:t>2</w:t>
      </w:r>
      <w:r w:rsidR="00F528AD">
        <w:rPr>
          <w:rFonts w:asciiTheme="majorHAnsi" w:eastAsia="Times New Roman" w:hAnsiTheme="majorHAnsi" w:cstheme="majorHAnsi"/>
          <w:b/>
          <w:i/>
          <w:color w:val="000000"/>
        </w:rPr>
        <w:t>1</w:t>
      </w:r>
      <w:r w:rsidRPr="00E46D86">
        <w:rPr>
          <w:rFonts w:asciiTheme="majorHAnsi" w:eastAsia="Times New Roman" w:hAnsiTheme="majorHAnsi" w:cstheme="majorHAnsi"/>
          <w:b/>
          <w:i/>
          <w:color w:val="000000"/>
        </w:rPr>
        <w:t xml:space="preserve"> dni</w:t>
      </w:r>
      <w:r w:rsidRPr="00617DEA">
        <w:rPr>
          <w:rFonts w:asciiTheme="majorHAnsi" w:eastAsia="Times New Roman" w:hAnsiTheme="majorHAnsi" w:cstheme="majorHAnsi"/>
          <w:i/>
          <w:color w:val="000000"/>
        </w:rPr>
        <w:t xml:space="preserve">, spowoduje, </w:t>
      </w:r>
      <w:r w:rsidR="00092269" w:rsidRPr="00092269">
        <w:rPr>
          <w:rFonts w:asciiTheme="majorHAnsi" w:eastAsia="Times New Roman" w:hAnsiTheme="majorHAnsi" w:cstheme="majorHAnsi"/>
          <w:i/>
          <w:color w:val="000000"/>
        </w:rPr>
        <w:t>że oferta zostanie odrzucona jako niezgodna z warunkami zamówienia.</w:t>
      </w:r>
      <w:r w:rsidRPr="00617DEA">
        <w:rPr>
          <w:rFonts w:asciiTheme="majorHAnsi" w:eastAsia="Times New Roman" w:hAnsiTheme="majorHAnsi" w:cstheme="majorHAnsi"/>
          <w:i/>
          <w:color w:val="000000"/>
        </w:rPr>
        <w:t>.</w:t>
      </w:r>
    </w:p>
    <w:p w:rsidR="00617DEA" w:rsidRPr="000B047F" w:rsidRDefault="00617DEA" w:rsidP="000B047F">
      <w:pPr>
        <w:spacing w:before="120" w:after="120"/>
        <w:ind w:left="851"/>
        <w:rPr>
          <w:rFonts w:asciiTheme="majorHAnsi" w:eastAsia="Times New Roman" w:hAnsiTheme="majorHAnsi" w:cstheme="majorHAnsi"/>
          <w:color w:val="000000"/>
        </w:rPr>
      </w:pPr>
      <w:r w:rsidRPr="000B047F">
        <w:rPr>
          <w:rFonts w:asciiTheme="majorHAnsi" w:eastAsia="Times New Roman" w:hAnsiTheme="majorHAnsi" w:cstheme="majorHAnsi"/>
          <w:color w:val="000000"/>
        </w:rPr>
        <w:t>Ocena punktowa badanej oferty w kryterium „czas wymiany” (oznaczona jako O</w:t>
      </w:r>
      <w:r w:rsidRPr="000B047F">
        <w:rPr>
          <w:rFonts w:asciiTheme="majorHAnsi" w:eastAsia="Times New Roman" w:hAnsiTheme="majorHAnsi" w:cstheme="majorHAnsi"/>
          <w:color w:val="000000"/>
          <w:vertAlign w:val="subscript"/>
        </w:rPr>
        <w:t>W</w:t>
      </w:r>
      <w:r w:rsidRPr="000B047F">
        <w:rPr>
          <w:rFonts w:asciiTheme="majorHAnsi" w:eastAsia="Times New Roman" w:hAnsiTheme="majorHAnsi" w:cstheme="majorHAnsi"/>
          <w:color w:val="000000"/>
        </w:rPr>
        <w:t xml:space="preserve">), w </w:t>
      </w:r>
      <w:r w:rsidR="00A27D7D">
        <w:rPr>
          <w:rFonts w:asciiTheme="majorHAnsi" w:eastAsia="Times New Roman" w:hAnsiTheme="majorHAnsi" w:cstheme="majorHAnsi"/>
          <w:color w:val="000000"/>
        </w:rPr>
        <w:t xml:space="preserve">części </w:t>
      </w:r>
      <w:r w:rsidR="00984AAF">
        <w:rPr>
          <w:rFonts w:asciiTheme="majorHAnsi" w:eastAsia="Times New Roman" w:hAnsiTheme="majorHAnsi" w:cstheme="majorHAnsi"/>
          <w:color w:val="000000"/>
        </w:rPr>
        <w:t>I</w:t>
      </w:r>
      <w:r w:rsidRPr="000B047F">
        <w:rPr>
          <w:rFonts w:asciiTheme="majorHAnsi" w:eastAsia="Times New Roman" w:hAnsiTheme="majorHAnsi" w:cstheme="majorHAnsi"/>
          <w:color w:val="000000"/>
        </w:rPr>
        <w:t xml:space="preserve"> zostanie wyznaczona zgodnie z poniższym opisem:</w:t>
      </w:r>
    </w:p>
    <w:p w:rsidR="00B00247" w:rsidRPr="00086A8B" w:rsidRDefault="00B00247" w:rsidP="00B00247">
      <w:pPr>
        <w:spacing w:before="240"/>
        <w:ind w:left="851"/>
        <w:rPr>
          <w:rFonts w:asciiTheme="majorHAnsi" w:eastAsia="Times New Roman" w:hAnsiTheme="majorHAnsi" w:cstheme="majorHAnsi"/>
          <w:i/>
          <w:color w:val="000000" w:themeColor="text1"/>
        </w:rPr>
      </w:pPr>
      <w:r>
        <w:rPr>
          <w:rFonts w:asciiTheme="majorHAnsi" w:eastAsia="Times New Roman" w:hAnsiTheme="majorHAnsi" w:cstheme="majorHAnsi"/>
          <w:i/>
          <w:color w:val="000000" w:themeColor="text1"/>
        </w:rPr>
        <w:t>Oferowany czas wymiany</w:t>
      </w:r>
      <w:r w:rsidRPr="00086A8B">
        <w:rPr>
          <w:rFonts w:asciiTheme="majorHAnsi" w:eastAsia="Times New Roman" w:hAnsiTheme="majorHAnsi" w:cstheme="majorHAnsi"/>
          <w:i/>
          <w:color w:val="000000" w:themeColor="text1"/>
        </w:rPr>
        <w:t xml:space="preserve"> dla części I:</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18 dni  i  &lt;= 21 dni -  0 pkt;</w:t>
      </w:r>
      <w:r w:rsidRPr="00086A8B">
        <w:rPr>
          <w:rFonts w:asciiTheme="majorHAnsi" w:eastAsia="Times New Roman" w:hAnsiTheme="majorHAnsi" w:cstheme="majorHAnsi"/>
          <w:i/>
          <w:color w:val="000000" w:themeColor="text1"/>
        </w:rPr>
        <w:tab/>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w przedziale &gt;  14 dni  i  &lt;= 1</w:t>
      </w:r>
      <w:r>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dni -  </w:t>
      </w:r>
      <w:r>
        <w:rPr>
          <w:rFonts w:asciiTheme="majorHAnsi" w:eastAsia="Times New Roman" w:hAnsiTheme="majorHAnsi" w:cstheme="majorHAnsi"/>
          <w:i/>
          <w:color w:val="000000" w:themeColor="text1"/>
        </w:rPr>
        <w:t>1</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10 dni  i  &lt;= 14 dni -  </w:t>
      </w:r>
      <w:r>
        <w:rPr>
          <w:rFonts w:asciiTheme="majorHAnsi" w:eastAsia="Times New Roman" w:hAnsiTheme="majorHAnsi" w:cstheme="majorHAnsi"/>
          <w:i/>
          <w:color w:val="000000" w:themeColor="text1"/>
        </w:rPr>
        <w:t>2</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6 dni    i  &lt;= 10 dni -  </w:t>
      </w:r>
      <w:r>
        <w:rPr>
          <w:rFonts w:asciiTheme="majorHAnsi" w:eastAsia="Times New Roman" w:hAnsiTheme="majorHAnsi" w:cstheme="majorHAnsi"/>
          <w:i/>
          <w:color w:val="000000" w:themeColor="text1"/>
        </w:rPr>
        <w:t>3</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&gt;  2 dni    i   &lt;= 6 dni -  </w:t>
      </w:r>
      <w:r>
        <w:rPr>
          <w:rFonts w:asciiTheme="majorHAnsi" w:eastAsia="Times New Roman" w:hAnsiTheme="majorHAnsi" w:cstheme="majorHAnsi"/>
          <w:i/>
          <w:color w:val="000000" w:themeColor="text1"/>
        </w:rPr>
        <w:t>5</w:t>
      </w:r>
      <w:r w:rsidRPr="00086A8B">
        <w:rPr>
          <w:rFonts w:asciiTheme="majorHAnsi" w:eastAsia="Times New Roman" w:hAnsiTheme="majorHAnsi" w:cstheme="majorHAnsi"/>
          <w:i/>
          <w:color w:val="000000" w:themeColor="text1"/>
        </w:rPr>
        <w:t xml:space="preserve"> pkt;</w:t>
      </w:r>
    </w:p>
    <w:p w:rsidR="00B00247" w:rsidRPr="00086A8B" w:rsidRDefault="00B00247" w:rsidP="00B00247">
      <w:pPr>
        <w:pStyle w:val="Akapitzlist"/>
        <w:numPr>
          <w:ilvl w:val="0"/>
          <w:numId w:val="26"/>
        </w:numPr>
        <w:spacing w:line="240" w:lineRule="auto"/>
        <w:contextualSpacing w:val="0"/>
        <w:jc w:val="both"/>
        <w:rPr>
          <w:rFonts w:asciiTheme="majorHAnsi" w:eastAsia="Times New Roman" w:hAnsiTheme="majorHAnsi" w:cstheme="majorHAnsi"/>
          <w:i/>
          <w:color w:val="000000" w:themeColor="text1"/>
        </w:rPr>
      </w:pPr>
      <w:r w:rsidRPr="00086A8B">
        <w:rPr>
          <w:rFonts w:asciiTheme="majorHAnsi" w:eastAsia="Times New Roman" w:hAnsiTheme="majorHAnsi" w:cstheme="majorHAnsi"/>
          <w:i/>
          <w:color w:val="000000" w:themeColor="text1"/>
        </w:rPr>
        <w:t xml:space="preserve">w przedziale &lt;=  2 dni -  </w:t>
      </w:r>
      <w:r>
        <w:rPr>
          <w:rFonts w:asciiTheme="majorHAnsi" w:eastAsia="Times New Roman" w:hAnsiTheme="majorHAnsi" w:cstheme="majorHAnsi"/>
          <w:i/>
          <w:color w:val="000000" w:themeColor="text1"/>
        </w:rPr>
        <w:t>8</w:t>
      </w:r>
      <w:r w:rsidRPr="00086A8B">
        <w:rPr>
          <w:rFonts w:asciiTheme="majorHAnsi" w:eastAsia="Times New Roman" w:hAnsiTheme="majorHAnsi" w:cstheme="majorHAnsi"/>
          <w:i/>
          <w:color w:val="000000" w:themeColor="text1"/>
        </w:rPr>
        <w:t xml:space="preserve"> pkt.</w:t>
      </w:r>
    </w:p>
    <w:p w:rsidR="000D218A" w:rsidRDefault="000D218A" w:rsidP="000D218A">
      <w:pPr>
        <w:ind w:left="567"/>
        <w:rPr>
          <w:rFonts w:asciiTheme="majorHAnsi" w:hAnsiTheme="majorHAnsi" w:cstheme="majorHAnsi"/>
          <w:color w:val="000000"/>
          <w:u w:val="single"/>
        </w:rPr>
      </w:pPr>
    </w:p>
    <w:p w:rsidR="00F95CD9" w:rsidRPr="00F95CD9" w:rsidRDefault="00F95CD9" w:rsidP="000D218A">
      <w:pPr>
        <w:ind w:left="567"/>
        <w:rPr>
          <w:rFonts w:asciiTheme="majorHAnsi" w:hAnsiTheme="majorHAnsi" w:cstheme="majorHAnsi"/>
          <w:color w:val="000000"/>
          <w:u w:val="single"/>
        </w:rPr>
      </w:pPr>
      <w:r w:rsidRPr="00F95CD9">
        <w:rPr>
          <w:rFonts w:asciiTheme="majorHAnsi" w:hAnsiTheme="majorHAnsi" w:cstheme="majorHAnsi"/>
          <w:color w:val="000000"/>
          <w:u w:val="single"/>
        </w:rPr>
        <w:t>Kryterium oceny ofert (</w:t>
      </w:r>
      <w:r w:rsidRPr="00F95CD9">
        <w:rPr>
          <w:rFonts w:asciiTheme="majorHAnsi" w:hAnsiTheme="majorHAnsi" w:cstheme="majorHAnsi"/>
          <w:b/>
          <w:color w:val="000000"/>
          <w:u w:val="single"/>
        </w:rPr>
        <w:t xml:space="preserve">w </w:t>
      </w:r>
      <w:proofErr w:type="spellStart"/>
      <w:r w:rsidRPr="00F95CD9">
        <w:rPr>
          <w:rFonts w:asciiTheme="majorHAnsi" w:hAnsiTheme="majorHAnsi" w:cstheme="majorHAnsi"/>
          <w:b/>
          <w:color w:val="000000"/>
          <w:u w:val="single"/>
        </w:rPr>
        <w:t>pozacenowych</w:t>
      </w:r>
      <w:proofErr w:type="spellEnd"/>
      <w:r w:rsidRPr="00F95CD9">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F95CD9">
        <w:rPr>
          <w:rFonts w:asciiTheme="majorHAnsi" w:hAnsiTheme="majorHAnsi" w:cstheme="majorHAnsi"/>
          <w:b/>
          <w:color w:val="000000"/>
          <w:u w:val="single"/>
        </w:rPr>
        <w:t>pozacenowym</w:t>
      </w:r>
      <w:proofErr w:type="spellEnd"/>
      <w:r w:rsidRPr="00F95CD9">
        <w:rPr>
          <w:rFonts w:asciiTheme="majorHAnsi" w:hAnsiTheme="majorHAnsi" w:cstheme="majorHAnsi"/>
          <w:b/>
          <w:color w:val="000000"/>
          <w:u w:val="single"/>
        </w:rPr>
        <w:t xml:space="preserve"> do oceny ofert dla tegoż to kryterium zostanie wzięta wartość najniżej punktowana</w:t>
      </w:r>
      <w:r w:rsidRPr="00F95CD9">
        <w:rPr>
          <w:rFonts w:asciiTheme="majorHAnsi" w:hAnsiTheme="majorHAnsi" w:cstheme="majorHAnsi"/>
          <w:color w:val="000000"/>
          <w:u w:val="single"/>
        </w:rPr>
        <w:t>).</w:t>
      </w:r>
    </w:p>
    <w:p w:rsidR="00F95CD9" w:rsidRDefault="00F95CD9" w:rsidP="00F95CD9">
      <w:pPr>
        <w:spacing w:before="120"/>
        <w:rPr>
          <w:rFonts w:asciiTheme="majorHAnsi" w:eastAsia="Times New Roman" w:hAnsiTheme="majorHAnsi" w:cstheme="majorHAnsi"/>
          <w:i/>
          <w:color w:val="000000"/>
        </w:rPr>
      </w:pPr>
    </w:p>
    <w:p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lastRenderedPageBreak/>
        <w:t>Zamówienie</w:t>
      </w:r>
      <w:r w:rsidR="00F83BCB">
        <w:rPr>
          <w:rFonts w:asciiTheme="majorHAnsi" w:hAnsiTheme="majorHAnsi" w:cstheme="majorHAnsi"/>
          <w:b/>
          <w:color w:val="000000"/>
          <w:u w:val="single"/>
        </w:rPr>
        <w:t xml:space="preserve"> w części I</w:t>
      </w:r>
      <w:r w:rsidRPr="00617DEA">
        <w:rPr>
          <w:rFonts w:asciiTheme="majorHAnsi" w:hAnsiTheme="majorHAnsi" w:cstheme="majorHAnsi"/>
          <w:b/>
          <w:color w:val="000000"/>
          <w:u w:val="single"/>
        </w:rPr>
        <w:t xml:space="preserve"> zostanie udzielone temu wykonawcy, którego oferta uzyska największą ilość punktów obliczoną wg poniższego wzoru:</w:t>
      </w:r>
    </w:p>
    <w:p w:rsidR="00617DEA" w:rsidRPr="00617DEA" w:rsidRDefault="00617DEA" w:rsidP="00617DEA">
      <w:pPr>
        <w:tabs>
          <w:tab w:val="num" w:pos="851"/>
        </w:tabs>
        <w:ind w:left="851"/>
        <w:rPr>
          <w:rFonts w:asciiTheme="majorHAnsi" w:eastAsia="Times New Roman" w:hAnsiTheme="majorHAnsi" w:cstheme="majorHAnsi"/>
          <w:color w:val="000000"/>
        </w:rPr>
      </w:pPr>
    </w:p>
    <w:p w:rsidR="00617DEA" w:rsidRPr="00617DEA" w:rsidRDefault="00084ECD" w:rsidP="002512D6">
      <w:pPr>
        <w:ind w:left="1440" w:hanging="447"/>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rsidR="00617DEA" w:rsidRPr="00617DEA" w:rsidRDefault="00617DEA" w:rsidP="00617DEA">
      <w:pPr>
        <w:ind w:left="993"/>
        <w:rPr>
          <w:rFonts w:asciiTheme="majorHAnsi" w:hAnsiTheme="majorHAnsi" w:cstheme="majorHAnsi"/>
          <w:color w:val="000000"/>
        </w:rPr>
      </w:pPr>
    </w:p>
    <w:p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A0C5A">
        <w:rPr>
          <w:rFonts w:asciiTheme="majorHAnsi" w:hAnsiTheme="majorHAnsi" w:cstheme="majorHAnsi"/>
          <w:color w:val="000000"/>
          <w:vertAlign w:val="subscript"/>
        </w:rPr>
        <w:t>oC</w:t>
      </w:r>
      <w:proofErr w:type="spellEnd"/>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sidR="009E4389">
        <w:rPr>
          <w:rFonts w:asciiTheme="majorHAnsi" w:hAnsiTheme="majorHAnsi" w:cstheme="majorHAnsi"/>
          <w:color w:val="000000"/>
        </w:rPr>
        <w:t xml:space="preserve"> oferty</w:t>
      </w:r>
      <w:r w:rsidRPr="00617DEA">
        <w:rPr>
          <w:rFonts w:asciiTheme="majorHAnsi" w:hAnsiTheme="majorHAnsi" w:cstheme="majorHAnsi"/>
          <w:color w:val="000000"/>
        </w:rPr>
        <w:t>”</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R</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reakcji”</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G</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„dodatkowy okres gwarancji”</w:t>
      </w:r>
    </w:p>
    <w:p w:rsidR="00617DEA" w:rsidRPr="00617DEA"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N</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naprawy”</w:t>
      </w:r>
    </w:p>
    <w:p w:rsidR="0064512E" w:rsidRDefault="00617DEA" w:rsidP="00CB30EB">
      <w:pPr>
        <w:pStyle w:val="Akapitzlist"/>
        <w:numPr>
          <w:ilvl w:val="1"/>
          <w:numId w:val="28"/>
        </w:numPr>
        <w:tabs>
          <w:tab w:val="left" w:pos="1134"/>
        </w:tabs>
        <w:ind w:left="1134" w:hanging="283"/>
        <w:rPr>
          <w:rFonts w:asciiTheme="majorHAnsi" w:hAnsiTheme="majorHAnsi" w:cstheme="majorHAnsi"/>
          <w:color w:val="000000"/>
        </w:rPr>
      </w:pPr>
      <w:r w:rsidRPr="00617DEA">
        <w:rPr>
          <w:rFonts w:asciiTheme="majorHAnsi" w:hAnsiTheme="majorHAnsi" w:cstheme="majorHAnsi"/>
          <w:color w:val="000000"/>
        </w:rPr>
        <w:t>O</w:t>
      </w:r>
      <w:r w:rsidRPr="009A0C5A">
        <w:rPr>
          <w:rFonts w:asciiTheme="majorHAnsi" w:hAnsiTheme="majorHAnsi" w:cstheme="majorHAnsi"/>
          <w:color w:val="000000"/>
          <w:vertAlign w:val="subscript"/>
        </w:rPr>
        <w:t>W</w:t>
      </w:r>
      <w:r w:rsidRPr="009A0C5A">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„czas wymiany”</w:t>
      </w:r>
    </w:p>
    <w:p w:rsidR="00F65314" w:rsidRDefault="00F65314" w:rsidP="000D218A">
      <w:pPr>
        <w:rPr>
          <w:rFonts w:asciiTheme="majorHAnsi" w:hAnsiTheme="majorHAnsi" w:cstheme="majorHAnsi"/>
          <w:color w:val="000000"/>
        </w:rPr>
      </w:pPr>
    </w:p>
    <w:p w:rsidR="00CB30EB" w:rsidRPr="00617DEA" w:rsidRDefault="00CB30EB" w:rsidP="00CB30EB">
      <w:pPr>
        <w:tabs>
          <w:tab w:val="left" w:pos="709"/>
          <w:tab w:val="left" w:pos="5245"/>
        </w:tabs>
        <w:ind w:left="567"/>
        <w:rPr>
          <w:rFonts w:asciiTheme="majorHAnsi" w:hAnsiTheme="majorHAnsi" w:cstheme="majorHAnsi"/>
          <w:u w:val="single"/>
        </w:rPr>
      </w:pPr>
      <w:r>
        <w:rPr>
          <w:rFonts w:asciiTheme="majorHAnsi" w:hAnsiTheme="majorHAnsi" w:cstheme="majorHAnsi"/>
          <w:color w:val="000000"/>
        </w:rPr>
        <w:t>1.</w:t>
      </w:r>
      <w:r w:rsidR="000E4B29">
        <w:rPr>
          <w:rFonts w:asciiTheme="majorHAnsi" w:hAnsiTheme="majorHAnsi" w:cstheme="majorHAnsi"/>
          <w:color w:val="000000"/>
        </w:rPr>
        <w:t>2</w:t>
      </w:r>
      <w:r>
        <w:rPr>
          <w:rFonts w:asciiTheme="majorHAnsi" w:hAnsiTheme="majorHAnsi" w:cstheme="majorHAnsi"/>
          <w:color w:val="000000"/>
        </w:rPr>
        <w:t xml:space="preserve"> </w:t>
      </w:r>
      <w:r w:rsidRPr="00617DEA">
        <w:rPr>
          <w:rFonts w:asciiTheme="majorHAnsi" w:hAnsiTheme="majorHAnsi" w:cstheme="majorHAnsi"/>
          <w:color w:val="000000"/>
        </w:rPr>
        <w:t>Kryterium oceny ofert</w:t>
      </w:r>
      <w:r>
        <w:rPr>
          <w:rFonts w:asciiTheme="majorHAnsi" w:hAnsiTheme="majorHAnsi" w:cstheme="majorHAnsi"/>
          <w:color w:val="000000"/>
        </w:rPr>
        <w:t xml:space="preserve"> </w:t>
      </w:r>
      <w:r w:rsidRPr="00CB30EB">
        <w:rPr>
          <w:rFonts w:asciiTheme="majorHAnsi" w:hAnsiTheme="majorHAnsi" w:cstheme="majorHAnsi"/>
          <w:b/>
          <w:color w:val="000000"/>
        </w:rPr>
        <w:t>dotyczy części I</w:t>
      </w:r>
      <w:r w:rsidR="00F83BCB">
        <w:rPr>
          <w:rFonts w:asciiTheme="majorHAnsi" w:hAnsiTheme="majorHAnsi" w:cstheme="majorHAnsi"/>
          <w:b/>
          <w:color w:val="000000"/>
        </w:rPr>
        <w:t>I</w:t>
      </w:r>
      <w:r w:rsidRPr="00617DEA">
        <w:rPr>
          <w:rFonts w:asciiTheme="majorHAnsi" w:hAnsiTheme="majorHAnsi" w:cstheme="majorHAnsi"/>
          <w:color w:val="000000"/>
        </w:rPr>
        <w:t>:</w:t>
      </w:r>
    </w:p>
    <w:p w:rsidR="00CB30EB" w:rsidRPr="00CB30EB" w:rsidRDefault="00CB30EB" w:rsidP="00CB30EB">
      <w:pPr>
        <w:pStyle w:val="Akapitzlist"/>
        <w:numPr>
          <w:ilvl w:val="0"/>
          <w:numId w:val="35"/>
        </w:numPr>
        <w:tabs>
          <w:tab w:val="left" w:pos="709"/>
        </w:tabs>
        <w:autoSpaceDE w:val="0"/>
        <w:autoSpaceDN w:val="0"/>
        <w:rPr>
          <w:rFonts w:asciiTheme="majorHAnsi" w:eastAsia="TimesNewRoman" w:hAnsiTheme="majorHAnsi" w:cstheme="majorHAnsi"/>
        </w:rPr>
      </w:pPr>
      <w:r w:rsidRPr="00CB30EB">
        <w:rPr>
          <w:rFonts w:asciiTheme="majorHAnsi" w:eastAsia="TimesNewRoman" w:hAnsiTheme="majorHAnsi" w:cstheme="majorHAnsi"/>
        </w:rPr>
        <w:t>Cena oferty – wykonawca musi podać cenę przedmiotu zamówienia w złotych polskich.</w:t>
      </w:r>
    </w:p>
    <w:p w:rsidR="00CB30EB" w:rsidRPr="00DC497C" w:rsidRDefault="00CB30EB" w:rsidP="00CB30EB">
      <w:pPr>
        <w:tabs>
          <w:tab w:val="left" w:pos="709"/>
        </w:tabs>
        <w:autoSpaceDE w:val="0"/>
        <w:autoSpaceDN w:val="0"/>
        <w:ind w:left="851"/>
        <w:rPr>
          <w:rFonts w:asciiTheme="majorHAnsi" w:eastAsia="TimesNewRoman" w:hAnsiTheme="majorHAnsi" w:cstheme="majorHAnsi"/>
        </w:rPr>
      </w:pPr>
      <w:r w:rsidRPr="00DC497C">
        <w:rPr>
          <w:rFonts w:asciiTheme="majorHAnsi" w:eastAsia="TimesNewRoman" w:hAnsiTheme="majorHAnsi" w:cstheme="majorHAnsi"/>
        </w:rPr>
        <w:t xml:space="preserve">Ocena punktowa badanej części oferty w kryterium „cena” (oznaczona jako </w:t>
      </w:r>
      <w:proofErr w:type="spellStart"/>
      <w:r w:rsidRPr="00DC497C">
        <w:rPr>
          <w:rFonts w:asciiTheme="majorHAnsi" w:eastAsia="TimesNewRoman" w:hAnsiTheme="majorHAnsi" w:cstheme="majorHAnsi"/>
        </w:rPr>
        <w:t>O</w:t>
      </w:r>
      <w:r w:rsidRPr="00607D1A">
        <w:rPr>
          <w:rFonts w:asciiTheme="majorHAnsi" w:eastAsia="TimesNewRoman" w:hAnsiTheme="majorHAnsi" w:cstheme="majorHAnsi"/>
          <w:vertAlign w:val="subscript"/>
        </w:rPr>
        <w:t>oC</w:t>
      </w:r>
      <w:proofErr w:type="spellEnd"/>
      <w:r w:rsidRPr="00DC497C">
        <w:rPr>
          <w:rFonts w:asciiTheme="majorHAnsi" w:eastAsia="TimesNewRoman" w:hAnsiTheme="majorHAnsi" w:cstheme="majorHAnsi"/>
        </w:rPr>
        <w:t>), wyliczona według wzoru:</w:t>
      </w:r>
    </w:p>
    <w:p w:rsidR="00CB30EB" w:rsidRPr="00617DEA" w:rsidRDefault="00CB30EB" w:rsidP="00CB30EB">
      <w:pPr>
        <w:ind w:left="851"/>
        <w:rPr>
          <w:rFonts w:asciiTheme="majorHAnsi" w:eastAsia="Times New Roman" w:hAnsiTheme="majorHAnsi" w:cstheme="majorHAnsi"/>
          <w:color w:val="000000"/>
        </w:rPr>
      </w:pPr>
    </w:p>
    <w:p w:rsidR="00CB30EB" w:rsidRPr="00617DEA" w:rsidRDefault="00084ECD" w:rsidP="00CB30EB">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×100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rsidR="00CB30EB" w:rsidRPr="00617DEA" w:rsidRDefault="00CB30EB" w:rsidP="00CB30EB">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rsidR="00CB30EB" w:rsidRDefault="00CB30EB" w:rsidP="00CB30EB">
      <w:pPr>
        <w:tabs>
          <w:tab w:val="num" w:pos="851"/>
        </w:tabs>
        <w:ind w:left="851"/>
        <w:rPr>
          <w:rFonts w:asciiTheme="majorHAnsi" w:eastAsia="Times New Roman" w:hAnsiTheme="majorHAnsi" w:cstheme="majorHAnsi"/>
          <w:color w:val="000000"/>
        </w:rPr>
      </w:pPr>
    </w:p>
    <w:p w:rsidR="00C02CCD" w:rsidRPr="00617DEA" w:rsidRDefault="00C02CCD" w:rsidP="00C02CCD">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w:t>
      </w:r>
      <w:r>
        <w:rPr>
          <w:rFonts w:asciiTheme="majorHAnsi" w:hAnsiTheme="majorHAnsi" w:cstheme="majorHAnsi"/>
          <w:b/>
          <w:color w:val="000000"/>
          <w:u w:val="single"/>
        </w:rPr>
        <w:t xml:space="preserve"> w części I</w:t>
      </w:r>
      <w:r w:rsidR="00F83BCB">
        <w:rPr>
          <w:rFonts w:asciiTheme="majorHAnsi" w:hAnsiTheme="majorHAnsi" w:cstheme="majorHAnsi"/>
          <w:b/>
          <w:color w:val="000000"/>
          <w:u w:val="single"/>
        </w:rPr>
        <w:t>I</w:t>
      </w:r>
      <w:r w:rsidRPr="00617DEA">
        <w:rPr>
          <w:rFonts w:asciiTheme="majorHAnsi" w:hAnsiTheme="majorHAnsi" w:cstheme="majorHAnsi"/>
          <w:b/>
          <w:color w:val="000000"/>
          <w:u w:val="single"/>
        </w:rPr>
        <w:t xml:space="preserve"> zostanie udzielone temu wykonawcy, którego oferta uzyska największą ilość punktów obliczoną wg poniższego wzoru:</w:t>
      </w:r>
    </w:p>
    <w:p w:rsidR="00C02CCD" w:rsidRDefault="00C02CCD" w:rsidP="00CB30EB">
      <w:pPr>
        <w:tabs>
          <w:tab w:val="num" w:pos="851"/>
        </w:tabs>
        <w:ind w:left="851"/>
        <w:rPr>
          <w:rFonts w:asciiTheme="majorHAnsi" w:eastAsia="Times New Roman" w:hAnsiTheme="majorHAnsi" w:cstheme="majorHAnsi"/>
          <w:color w:val="000000"/>
        </w:rPr>
      </w:pPr>
    </w:p>
    <w:p w:rsidR="00C02CCD" w:rsidRPr="00617DEA" w:rsidRDefault="00C02CCD" w:rsidP="00CB30EB">
      <w:pPr>
        <w:tabs>
          <w:tab w:val="num" w:pos="851"/>
        </w:tabs>
        <w:ind w:left="851"/>
        <w:rPr>
          <w:rFonts w:asciiTheme="majorHAnsi" w:eastAsia="Times New Roman" w:hAnsiTheme="majorHAnsi" w:cstheme="majorHAnsi"/>
          <w:color w:val="000000"/>
        </w:rPr>
      </w:pPr>
    </w:p>
    <w:p w:rsidR="00CB30EB" w:rsidRPr="00617DEA" w:rsidRDefault="00084ECD" w:rsidP="00CB30EB">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oMath>
      </m:oMathPara>
    </w:p>
    <w:p w:rsidR="00CB30EB" w:rsidRPr="00617DEA" w:rsidRDefault="00CB30EB" w:rsidP="00CB30EB">
      <w:pPr>
        <w:ind w:left="851"/>
        <w:rPr>
          <w:rFonts w:asciiTheme="majorHAnsi" w:hAnsiTheme="majorHAnsi" w:cstheme="majorHAnsi"/>
          <w:color w:val="000000"/>
        </w:rPr>
      </w:pPr>
    </w:p>
    <w:p w:rsidR="00CB30EB" w:rsidRPr="00617DEA" w:rsidRDefault="00CB30EB" w:rsidP="00CB30EB">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rsidR="00CB30EB" w:rsidRPr="00617DEA" w:rsidRDefault="00CB30EB"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rsidR="00CB30EB" w:rsidRPr="00617DEA" w:rsidRDefault="00CB30EB" w:rsidP="00CB30EB">
      <w:pPr>
        <w:pStyle w:val="Akapitzlist"/>
        <w:numPr>
          <w:ilvl w:val="1"/>
          <w:numId w:val="28"/>
        </w:numPr>
        <w:tabs>
          <w:tab w:val="left" w:pos="1134"/>
        </w:tabs>
        <w:ind w:left="1134" w:hanging="283"/>
        <w:rPr>
          <w:rFonts w:asciiTheme="majorHAnsi" w:hAnsiTheme="majorHAnsi" w:cstheme="majorHAnsi"/>
          <w:color w:val="000000"/>
        </w:rPr>
      </w:pPr>
      <w:proofErr w:type="spellStart"/>
      <w:r w:rsidRPr="00617DEA">
        <w:rPr>
          <w:rFonts w:asciiTheme="majorHAnsi" w:hAnsiTheme="majorHAnsi" w:cstheme="majorHAnsi"/>
          <w:color w:val="000000"/>
        </w:rPr>
        <w:t>O</w:t>
      </w:r>
      <w:r w:rsidRPr="009E4389">
        <w:rPr>
          <w:rFonts w:asciiTheme="majorHAnsi" w:hAnsiTheme="majorHAnsi" w:cstheme="majorHAnsi"/>
          <w:color w:val="000000"/>
          <w:vertAlign w:val="subscript"/>
        </w:rPr>
        <w:t>oC</w:t>
      </w:r>
      <w:proofErr w:type="spellEnd"/>
      <w:r w:rsidRPr="009E4389">
        <w:rPr>
          <w:rFonts w:asciiTheme="majorHAnsi" w:hAnsiTheme="majorHAnsi" w:cstheme="majorHAnsi"/>
          <w:color w:val="000000"/>
        </w:rPr>
        <w:t xml:space="preserve"> </w:t>
      </w:r>
      <w:r w:rsidRPr="00617DEA">
        <w:rPr>
          <w:rFonts w:asciiTheme="majorHAnsi" w:hAnsiTheme="majorHAnsi" w:cstheme="majorHAnsi"/>
          <w:color w:val="000000"/>
        </w:rPr>
        <w:t>– ocena punktowa badanej oferty w kryterium „cena</w:t>
      </w:r>
      <w:r>
        <w:rPr>
          <w:rFonts w:asciiTheme="majorHAnsi" w:hAnsiTheme="majorHAnsi" w:cstheme="majorHAnsi"/>
          <w:color w:val="000000"/>
        </w:rPr>
        <w:t xml:space="preserve"> oferty</w:t>
      </w:r>
      <w:r w:rsidRPr="00617DEA">
        <w:rPr>
          <w:rFonts w:asciiTheme="majorHAnsi" w:hAnsiTheme="majorHAnsi" w:cstheme="majorHAnsi"/>
          <w:color w:val="000000"/>
        </w:rPr>
        <w:t>”</w:t>
      </w:r>
    </w:p>
    <w:p w:rsidR="00F65314" w:rsidRDefault="00F65314" w:rsidP="00617DEA">
      <w:pPr>
        <w:ind w:left="851"/>
        <w:rPr>
          <w:rFonts w:asciiTheme="majorHAnsi" w:hAnsiTheme="majorHAnsi" w:cstheme="majorHAnsi"/>
          <w:color w:val="000000"/>
        </w:rPr>
      </w:pPr>
    </w:p>
    <w:p w:rsidR="00443E07" w:rsidRPr="0078687A"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 xml:space="preserve">Punktacja przyznawana ofertom w poszczególnych kryteriach oceny ofert będzie liczona </w:t>
      </w:r>
      <w:r w:rsidR="00775219">
        <w:rPr>
          <w:rFonts w:asciiTheme="majorHAnsi" w:hAnsiTheme="majorHAnsi" w:cstheme="majorHAnsi"/>
        </w:rPr>
        <w:br/>
      </w:r>
      <w:r w:rsidRPr="005410BF">
        <w:rPr>
          <w:rFonts w:asciiTheme="majorHAnsi" w:hAnsiTheme="majorHAnsi" w:cstheme="majorHAnsi"/>
        </w:rPr>
        <w:t>z dokładnością do dwóch miejsc po przecinku, zgodnie z zasadami arytmetyki.</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lastRenderedPageBreak/>
        <w:t>W toku badania i oceny ofert Zamawiający może żądać od Wykonawcy wyjaśnień dotyczących treści złożonej oferty, w tym zaoferowanej ceny.</w:t>
      </w:r>
    </w:p>
    <w:p w:rsidR="002C041E" w:rsidRPr="005410BF" w:rsidRDefault="00047D3A" w:rsidP="00CB30EB">
      <w:pPr>
        <w:numPr>
          <w:ilvl w:val="0"/>
          <w:numId w:val="13"/>
        </w:numPr>
        <w:ind w:left="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rsidR="002C041E" w:rsidRPr="003D5BF6" w:rsidRDefault="00047D3A" w:rsidP="003D5BF6">
      <w:pPr>
        <w:pStyle w:val="Nagwek2"/>
        <w:spacing w:before="240"/>
        <w:rPr>
          <w:rFonts w:asciiTheme="majorHAnsi" w:hAnsiTheme="majorHAnsi" w:cstheme="majorHAnsi"/>
        </w:rPr>
      </w:pPr>
      <w:bookmarkStart w:id="97" w:name="_jdd1gpfct9cq" w:colFirst="0" w:colLast="0"/>
      <w:bookmarkEnd w:id="97"/>
      <w:r w:rsidRPr="003D5BF6">
        <w:rPr>
          <w:rFonts w:asciiTheme="majorHAnsi" w:hAnsiTheme="majorHAnsi" w:cstheme="majorHAnsi"/>
        </w:rPr>
        <w:t>XXI. Informacje o formalnościach, jakie powinny być dopełnione po wyborze oferty w celu zawarcia umowy</w:t>
      </w:r>
    </w:p>
    <w:p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rsidR="002C041E" w:rsidRPr="00543866" w:rsidRDefault="00047D3A" w:rsidP="00617DEA">
      <w:pPr>
        <w:numPr>
          <w:ilvl w:val="0"/>
          <w:numId w:val="7"/>
        </w:numPr>
        <w:ind w:left="462" w:hanging="426"/>
        <w:jc w:val="both"/>
        <w:rPr>
          <w:rFonts w:asciiTheme="majorHAnsi" w:hAnsiTheme="majorHAnsi" w:cstheme="majorHAnsi"/>
        </w:rPr>
      </w:pPr>
      <w:r w:rsidRPr="00543866">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543866">
        <w:rPr>
          <w:rFonts w:asciiTheme="majorHAnsi" w:hAnsiTheme="majorHAnsi" w:cstheme="majorHAnsi"/>
        </w:rPr>
        <w:t>II</w:t>
      </w:r>
      <w:r w:rsidRPr="00543866">
        <w:rPr>
          <w:rFonts w:asciiTheme="majorHAnsi" w:hAnsiTheme="majorHAnsi" w:cstheme="majorHAnsi"/>
        </w:rPr>
        <w:t xml:space="preserve"> SWZ.</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 xml:space="preserve">W przypadku wyboru oferty złożonej przez Wykonawców </w:t>
      </w:r>
      <w:r w:rsidRPr="004973F2">
        <w:rPr>
          <w:rFonts w:asciiTheme="majorHAnsi" w:hAnsiTheme="majorHAnsi" w:cstheme="majorHAnsi"/>
        </w:rPr>
        <w:t>wspólnie</w:t>
      </w:r>
      <w:r w:rsidRPr="005410BF">
        <w:rPr>
          <w:rFonts w:asciiTheme="majorHAnsi" w:hAnsiTheme="majorHAnsi" w:cstheme="majorHAnsi"/>
        </w:rPr>
        <w:t xml:space="preserve"> ubiegających się </w:t>
      </w:r>
      <w:r w:rsidR="00775219">
        <w:rPr>
          <w:rFonts w:asciiTheme="majorHAnsi" w:hAnsiTheme="majorHAnsi" w:cstheme="majorHAnsi"/>
        </w:rPr>
        <w:br/>
      </w:r>
      <w:r w:rsidRPr="005410BF">
        <w:rPr>
          <w:rFonts w:asciiTheme="majorHAnsi" w:hAnsiTheme="majorHAnsi" w:cstheme="majorHAnsi"/>
        </w:rPr>
        <w:t>o udzielenie zamówienia Zamawiający zastrzega sobie prawo żądania przed zawarciem umowy w sprawie zamówienia publicznego umowy regulującej współpracę tych Wykonawców.</w:t>
      </w:r>
    </w:p>
    <w:p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rsidR="002C041E" w:rsidRPr="003D5BF6" w:rsidRDefault="00047D3A" w:rsidP="003D5BF6">
      <w:pPr>
        <w:pStyle w:val="Nagwek2"/>
        <w:spacing w:before="240"/>
        <w:rPr>
          <w:rFonts w:asciiTheme="majorHAnsi" w:hAnsiTheme="majorHAnsi" w:cstheme="majorHAnsi"/>
        </w:rPr>
      </w:pPr>
      <w:bookmarkStart w:id="98" w:name="_8o16t0j5rcy" w:colFirst="0" w:colLast="0"/>
      <w:bookmarkEnd w:id="98"/>
      <w:r w:rsidRPr="003D5BF6">
        <w:rPr>
          <w:rFonts w:asciiTheme="majorHAnsi" w:hAnsiTheme="majorHAnsi" w:cstheme="majorHAnsi"/>
        </w:rPr>
        <w:t>XXII. Wymagania dotyczące zabezpieczenia należytego wykonania umowy</w:t>
      </w:r>
    </w:p>
    <w:p w:rsidR="002C041E" w:rsidRPr="003D5BF6" w:rsidRDefault="00047D3A" w:rsidP="003D5BF6">
      <w:pPr>
        <w:pStyle w:val="Akapitzlist"/>
        <w:numPr>
          <w:ilvl w:val="3"/>
          <w:numId w:val="7"/>
        </w:numPr>
        <w:spacing w:before="240" w:line="360" w:lineRule="auto"/>
        <w:ind w:left="284" w:hanging="284"/>
        <w:jc w:val="both"/>
        <w:rPr>
          <w:rFonts w:asciiTheme="majorHAnsi" w:hAnsiTheme="majorHAnsi" w:cstheme="majorHAnsi"/>
        </w:rPr>
      </w:pPr>
      <w:r w:rsidRPr="003D5BF6">
        <w:rPr>
          <w:rFonts w:asciiTheme="majorHAnsi" w:hAnsiTheme="majorHAnsi" w:cstheme="majorHAnsi"/>
        </w:rPr>
        <w:t xml:space="preserve">Zamawiający </w:t>
      </w:r>
      <w:r w:rsidRPr="003D5BF6">
        <w:rPr>
          <w:rFonts w:asciiTheme="majorHAnsi" w:hAnsiTheme="majorHAnsi" w:cstheme="majorHAnsi"/>
          <w:b/>
        </w:rPr>
        <w:t>nie wymaga</w:t>
      </w:r>
      <w:r w:rsidRPr="003D5BF6">
        <w:rPr>
          <w:rFonts w:asciiTheme="majorHAnsi" w:hAnsiTheme="majorHAnsi" w:cstheme="majorHAnsi"/>
        </w:rPr>
        <w:t xml:space="preserve"> wniesienia zabezpieczenia należytego wykonania umowy</w:t>
      </w:r>
      <w:r w:rsidRPr="003D5BF6">
        <w:rPr>
          <w:rFonts w:asciiTheme="majorHAnsi" w:hAnsiTheme="majorHAnsi" w:cstheme="majorHAnsi"/>
          <w:sz w:val="20"/>
          <w:szCs w:val="20"/>
        </w:rPr>
        <w:t>.</w:t>
      </w:r>
    </w:p>
    <w:p w:rsidR="002C041E" w:rsidRPr="000E43F2" w:rsidRDefault="00047D3A" w:rsidP="000E43F2">
      <w:pPr>
        <w:pStyle w:val="Nagwek2"/>
        <w:spacing w:before="240"/>
        <w:rPr>
          <w:rFonts w:asciiTheme="majorHAnsi" w:hAnsiTheme="majorHAnsi" w:cstheme="majorHAnsi"/>
        </w:rPr>
      </w:pPr>
      <w:bookmarkStart w:id="99" w:name="_n1rtepxw0unn" w:colFirst="0" w:colLast="0"/>
      <w:bookmarkEnd w:id="99"/>
      <w:r w:rsidRPr="000E43F2">
        <w:rPr>
          <w:rFonts w:asciiTheme="majorHAnsi" w:hAnsiTheme="majorHAnsi" w:cstheme="majorHAnsi"/>
        </w:rPr>
        <w:t xml:space="preserve">XXIII. Informacje o treści zawieranej umowy oraz możliwości jej zmiany </w:t>
      </w:r>
    </w:p>
    <w:p w:rsidR="002C041E" w:rsidRPr="00F536B7" w:rsidRDefault="00047D3A" w:rsidP="00CB30EB">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w:t>
      </w:r>
      <w:r w:rsidRPr="00F536B7">
        <w:rPr>
          <w:rFonts w:asciiTheme="majorHAnsi" w:hAnsiTheme="majorHAnsi" w:cstheme="majorHAnsi"/>
        </w:rPr>
        <w:t>, stanowiący</w:t>
      </w:r>
      <w:r w:rsidR="00BF429E">
        <w:rPr>
          <w:rFonts w:asciiTheme="majorHAnsi" w:hAnsiTheme="majorHAnsi" w:cstheme="majorHAnsi"/>
        </w:rPr>
        <w:t>ch</w:t>
      </w:r>
      <w:r w:rsidRPr="00F536B7">
        <w:rPr>
          <w:rFonts w:asciiTheme="majorHAnsi" w:hAnsiTheme="majorHAnsi" w:cstheme="majorHAnsi"/>
        </w:rPr>
        <w:t xml:space="preserve">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t xml:space="preserve">Zamawiający przewiduje możliwość zmiany zawartej umowy w stosunku do treści wybranej oferty w zakresie uregulowanym w art. 454-455 </w:t>
      </w:r>
      <w:r w:rsidR="00101336">
        <w:rPr>
          <w:rFonts w:asciiTheme="majorHAnsi" w:hAnsiTheme="majorHAnsi" w:cstheme="majorHAnsi"/>
        </w:rPr>
        <w:t xml:space="preserve">ustawy </w:t>
      </w:r>
      <w:r w:rsidRPr="00F536B7">
        <w:rPr>
          <w:rFonts w:asciiTheme="majorHAnsi" w:hAnsiTheme="majorHAnsi" w:cstheme="majorHAnsi"/>
        </w:rPr>
        <w:t>PZP oraz wskazanym w</w:t>
      </w:r>
      <w:r w:rsidR="00E2788C">
        <w:rPr>
          <w:rFonts w:asciiTheme="majorHAnsi" w:hAnsiTheme="majorHAnsi" w:cstheme="majorHAnsi"/>
        </w:rPr>
        <w:t xml:space="preserve"> </w:t>
      </w:r>
      <w:r w:rsidR="00BF429E" w:rsidRPr="00BF429E">
        <w:rPr>
          <w:rFonts w:asciiTheme="majorHAnsi" w:hAnsiTheme="majorHAnsi" w:cstheme="majorHAnsi"/>
        </w:rPr>
        <w:t>projektowany</w:t>
      </w:r>
      <w:r w:rsidR="00BF429E">
        <w:rPr>
          <w:rFonts w:asciiTheme="majorHAnsi" w:hAnsiTheme="majorHAnsi" w:cstheme="majorHAnsi"/>
        </w:rPr>
        <w:t>ch</w:t>
      </w:r>
      <w:r w:rsidR="00BF429E" w:rsidRPr="00BF429E">
        <w:rPr>
          <w:rFonts w:asciiTheme="majorHAnsi" w:hAnsiTheme="majorHAnsi" w:cstheme="majorHAnsi"/>
        </w:rPr>
        <w:t xml:space="preserve"> postanowienia</w:t>
      </w:r>
      <w:r w:rsidR="00BF429E">
        <w:rPr>
          <w:rFonts w:asciiTheme="majorHAnsi" w:hAnsiTheme="majorHAnsi" w:cstheme="majorHAnsi"/>
        </w:rPr>
        <w:t>ch</w:t>
      </w:r>
      <w:r w:rsidR="00BF429E" w:rsidRPr="00BF429E">
        <w:rPr>
          <w:rFonts w:asciiTheme="majorHAnsi" w:hAnsiTheme="majorHAnsi" w:cstheme="majorHAnsi"/>
        </w:rPr>
        <w:t xml:space="preserve"> umowy (załącznik nr 2 do SWZ)</w:t>
      </w:r>
      <w:r w:rsidR="00E2788C">
        <w:rPr>
          <w:rFonts w:asciiTheme="majorHAnsi" w:hAnsiTheme="majorHAnsi" w:cstheme="majorHAnsi"/>
        </w:rPr>
        <w:t>.</w:t>
      </w:r>
    </w:p>
    <w:p w:rsidR="002C041E" w:rsidRPr="00F536B7" w:rsidRDefault="00047D3A" w:rsidP="00CB30EB">
      <w:pPr>
        <w:numPr>
          <w:ilvl w:val="3"/>
          <w:numId w:val="14"/>
        </w:numPr>
        <w:ind w:left="284"/>
        <w:jc w:val="both"/>
        <w:rPr>
          <w:rFonts w:asciiTheme="majorHAnsi" w:hAnsiTheme="majorHAnsi" w:cstheme="majorHAnsi"/>
        </w:rPr>
      </w:pPr>
      <w:r w:rsidRPr="00F536B7">
        <w:rPr>
          <w:rFonts w:asciiTheme="majorHAnsi" w:hAnsiTheme="majorHAnsi" w:cstheme="majorHAnsi"/>
        </w:rPr>
        <w:lastRenderedPageBreak/>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rsidR="002C041E" w:rsidRPr="000E43F2" w:rsidRDefault="00047D3A" w:rsidP="000E43F2">
      <w:pPr>
        <w:pStyle w:val="Nagwek2"/>
        <w:spacing w:before="240"/>
        <w:rPr>
          <w:rFonts w:asciiTheme="majorHAnsi" w:hAnsiTheme="majorHAnsi" w:cstheme="majorHAnsi"/>
        </w:rPr>
      </w:pPr>
      <w:bookmarkStart w:id="100" w:name="_kmfqfyi30wag" w:colFirst="0" w:colLast="0"/>
      <w:bookmarkEnd w:id="100"/>
      <w:r w:rsidRPr="000E43F2">
        <w:rPr>
          <w:rFonts w:asciiTheme="majorHAnsi" w:hAnsiTheme="majorHAnsi" w:cstheme="majorHAnsi"/>
        </w:rPr>
        <w:t>XIV. Pouczenie o środkach ochrony prawnej przysługujących Wykonawcy</w:t>
      </w:r>
    </w:p>
    <w:p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2F1990">
        <w:rPr>
          <w:rFonts w:asciiTheme="majorHAnsi" w:hAnsiTheme="majorHAnsi" w:cstheme="majorHAnsi"/>
        </w:rPr>
        <w:t xml:space="preserve">ustawy </w:t>
      </w:r>
      <w:r w:rsidRPr="005410BF">
        <w:rPr>
          <w:rFonts w:asciiTheme="majorHAnsi" w:hAnsiTheme="majorHAnsi" w:cstheme="majorHAnsi"/>
        </w:rPr>
        <w:t>PZP oraz Rzecznikowi Małych i Średnich Przedsiębiorców.</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zamawiającemu przed upływem terminu do wniesienia odwołania w taki sposób, aby mógł on zapoznać się </w:t>
      </w:r>
      <w:r w:rsidR="00775219">
        <w:rPr>
          <w:rFonts w:asciiTheme="majorHAnsi" w:hAnsiTheme="majorHAnsi" w:cstheme="majorHAnsi"/>
        </w:rPr>
        <w:br/>
      </w:r>
      <w:r w:rsidRPr="005410BF">
        <w:rPr>
          <w:rFonts w:asciiTheme="majorHAnsi" w:hAnsiTheme="majorHAnsi" w:cstheme="majorHAnsi"/>
        </w:rPr>
        <w:t>z jego treścią przed upływem tego terminu.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rsidR="002C041E" w:rsidRPr="005410BF" w:rsidRDefault="00047D3A" w:rsidP="003D5BF6">
      <w:pPr>
        <w:ind w:left="851"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Odwołanie w przypadkach innych niż określone w pkt 5 i 6 wnosi się w terminie 5 dni od dnia, </w:t>
      </w:r>
      <w:r w:rsidR="00775219">
        <w:rPr>
          <w:rFonts w:asciiTheme="majorHAnsi" w:hAnsiTheme="majorHAnsi" w:cstheme="majorHAnsi"/>
        </w:rPr>
        <w:br/>
      </w:r>
      <w:r w:rsidRPr="005410BF">
        <w:rPr>
          <w:rFonts w:asciiTheme="majorHAnsi" w:hAnsiTheme="majorHAnsi" w:cstheme="majorHAnsi"/>
        </w:rPr>
        <w:t>w którym powzięto lub przy zachowaniu należytej staranności można było powziąć wiadomość o okolicznościach stanowiących podstawę jego wniesienia</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 xml:space="preserve">Na orzeczenie Izby oraz postanowienie Prezesa Izby, o którym mowa w art. 519 ust. 1 </w:t>
      </w:r>
      <w:r w:rsidR="00775219">
        <w:rPr>
          <w:rFonts w:asciiTheme="majorHAnsi" w:hAnsiTheme="majorHAnsi" w:cstheme="majorHAnsi"/>
        </w:rPr>
        <w:br/>
      </w:r>
      <w:r w:rsidRPr="005410BF">
        <w:rPr>
          <w:rFonts w:asciiTheme="majorHAnsi" w:hAnsiTheme="majorHAnsi" w:cstheme="majorHAnsi"/>
        </w:rPr>
        <w:t xml:space="preserve">ustawy PZP, stronom oraz uczestnikom postępowania odwoławczego przysługuje skarga </w:t>
      </w:r>
      <w:r w:rsidR="00775219">
        <w:rPr>
          <w:rFonts w:asciiTheme="majorHAnsi" w:hAnsiTheme="majorHAnsi" w:cstheme="majorHAnsi"/>
        </w:rPr>
        <w:br/>
      </w:r>
      <w:r w:rsidRPr="005410BF">
        <w:rPr>
          <w:rFonts w:asciiTheme="majorHAnsi" w:hAnsiTheme="majorHAnsi" w:cstheme="majorHAnsi"/>
        </w:rPr>
        <w:t>do sądu.</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Skargę wnosi się do Sądu Okręgowego w Warszawie - sądu zamówień publicznych, zwanego dalej "sądem zamówień publicznych".</w:t>
      </w:r>
    </w:p>
    <w:p w:rsidR="002C041E"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rsidR="003D4AE1" w:rsidRDefault="003D4AE1">
      <w:pPr>
        <w:rPr>
          <w:rFonts w:asciiTheme="majorHAnsi" w:hAnsiTheme="majorHAnsi" w:cstheme="majorHAnsi"/>
          <w:sz w:val="32"/>
          <w:szCs w:val="32"/>
        </w:rPr>
      </w:pPr>
      <w:bookmarkStart w:id="101" w:name="_uarrfy5kozla" w:colFirst="0" w:colLast="0"/>
      <w:bookmarkEnd w:id="101"/>
      <w:r>
        <w:rPr>
          <w:rFonts w:asciiTheme="majorHAnsi" w:hAnsiTheme="majorHAnsi" w:cstheme="majorHAnsi"/>
        </w:rPr>
        <w:br w:type="page"/>
      </w:r>
    </w:p>
    <w:p w:rsidR="002C041E" w:rsidRPr="000E43F2" w:rsidRDefault="00047D3A" w:rsidP="000E43F2">
      <w:pPr>
        <w:pStyle w:val="Nagwek2"/>
        <w:spacing w:before="240"/>
        <w:rPr>
          <w:rFonts w:asciiTheme="majorHAnsi" w:hAnsiTheme="majorHAnsi" w:cstheme="majorHAnsi"/>
        </w:rPr>
      </w:pPr>
      <w:r w:rsidRPr="000E43F2">
        <w:rPr>
          <w:rFonts w:asciiTheme="majorHAnsi" w:hAnsiTheme="majorHAnsi" w:cstheme="majorHAnsi"/>
        </w:rPr>
        <w:lastRenderedPageBreak/>
        <w:t>XXV. Spis załączników</w:t>
      </w:r>
    </w:p>
    <w:p w:rsidR="00061149" w:rsidRPr="00A66DBD" w:rsidRDefault="00061149" w:rsidP="00061149">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oferty – załącznik nr </w:t>
      </w:r>
      <w:r w:rsidR="00584C0D">
        <w:rPr>
          <w:rFonts w:asciiTheme="majorHAnsi" w:hAnsiTheme="majorHAnsi" w:cstheme="majorHAnsi"/>
          <w:sz w:val="20"/>
          <w:szCs w:val="20"/>
        </w:rPr>
        <w:t>1</w:t>
      </w:r>
      <w:r>
        <w:rPr>
          <w:rFonts w:asciiTheme="majorHAnsi" w:hAnsiTheme="majorHAnsi" w:cstheme="majorHAnsi"/>
          <w:sz w:val="20"/>
          <w:szCs w:val="20"/>
        </w:rPr>
        <w:t xml:space="preserve"> do SWZ</w:t>
      </w:r>
    </w:p>
    <w:p w:rsidR="00FF5832"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Projektowane </w:t>
      </w:r>
      <w:r w:rsidR="00BF429E">
        <w:rPr>
          <w:rFonts w:asciiTheme="majorHAnsi" w:hAnsiTheme="majorHAnsi" w:cstheme="majorHAnsi"/>
          <w:sz w:val="20"/>
          <w:szCs w:val="20"/>
        </w:rPr>
        <w:t>p</w:t>
      </w:r>
      <w:r w:rsidRPr="00A66DBD">
        <w:rPr>
          <w:rFonts w:asciiTheme="majorHAnsi" w:hAnsiTheme="majorHAnsi" w:cstheme="majorHAnsi"/>
          <w:sz w:val="20"/>
          <w:szCs w:val="20"/>
        </w:rPr>
        <w:t xml:space="preserve">ostanowienia </w:t>
      </w:r>
      <w:r w:rsidR="00BF429E">
        <w:rPr>
          <w:rFonts w:asciiTheme="majorHAnsi" w:hAnsiTheme="majorHAnsi" w:cstheme="majorHAnsi"/>
          <w:sz w:val="20"/>
          <w:szCs w:val="20"/>
        </w:rPr>
        <w:t>u</w:t>
      </w:r>
      <w:r w:rsidRPr="00A66DBD">
        <w:rPr>
          <w:rFonts w:asciiTheme="majorHAnsi" w:hAnsiTheme="majorHAnsi" w:cstheme="majorHAnsi"/>
          <w:sz w:val="20"/>
          <w:szCs w:val="20"/>
        </w:rPr>
        <w:t xml:space="preserve">mowy </w:t>
      </w:r>
      <w:r w:rsidR="009B6E1A" w:rsidRPr="00A66DBD">
        <w:rPr>
          <w:rFonts w:asciiTheme="majorHAnsi" w:hAnsiTheme="majorHAnsi" w:cstheme="majorHAnsi"/>
          <w:sz w:val="20"/>
          <w:szCs w:val="20"/>
        </w:rPr>
        <w:t>– załącznik nr 2</w:t>
      </w:r>
      <w:r w:rsidR="00E46D86">
        <w:rPr>
          <w:rFonts w:asciiTheme="majorHAnsi" w:hAnsiTheme="majorHAnsi" w:cstheme="majorHAnsi"/>
          <w:sz w:val="20"/>
          <w:szCs w:val="20"/>
        </w:rPr>
        <w:t xml:space="preserve"> do SWZ</w:t>
      </w:r>
    </w:p>
    <w:p w:rsidR="004E50CE" w:rsidRPr="00A66DBD" w:rsidRDefault="00C36132" w:rsidP="00CB30EB">
      <w:pPr>
        <w:pStyle w:val="Akapitzlist"/>
        <w:numPr>
          <w:ilvl w:val="0"/>
          <w:numId w:val="29"/>
        </w:numPr>
        <w:tabs>
          <w:tab w:val="left" w:pos="426"/>
        </w:tabs>
        <w:ind w:left="426" w:hanging="284"/>
        <w:rPr>
          <w:rFonts w:asciiTheme="majorHAnsi" w:hAnsiTheme="majorHAnsi" w:cstheme="majorHAnsi"/>
          <w:sz w:val="20"/>
          <w:szCs w:val="20"/>
        </w:rPr>
      </w:pPr>
      <w:r w:rsidRPr="00A66DBD">
        <w:rPr>
          <w:rFonts w:asciiTheme="majorHAnsi" w:hAnsiTheme="majorHAnsi" w:cstheme="majorHAnsi"/>
          <w:sz w:val="20"/>
          <w:szCs w:val="20"/>
        </w:rPr>
        <w:t xml:space="preserve">Formularz specyfikacji techniczno-cenowej zamawianego/oferowanego </w:t>
      </w:r>
      <w:r w:rsidR="00061149">
        <w:rPr>
          <w:rFonts w:asciiTheme="majorHAnsi" w:hAnsiTheme="majorHAnsi" w:cstheme="majorHAnsi"/>
          <w:sz w:val="20"/>
          <w:szCs w:val="20"/>
        </w:rPr>
        <w:t xml:space="preserve">asortymentu </w:t>
      </w:r>
      <w:r w:rsidRPr="00A66DBD">
        <w:rPr>
          <w:rFonts w:asciiTheme="majorHAnsi" w:hAnsiTheme="majorHAnsi" w:cstheme="majorHAnsi"/>
          <w:sz w:val="20"/>
          <w:szCs w:val="20"/>
        </w:rPr>
        <w:t>– załącznik nr 3</w:t>
      </w:r>
      <w:r w:rsidR="00E46D86">
        <w:rPr>
          <w:rFonts w:asciiTheme="majorHAnsi" w:hAnsiTheme="majorHAnsi" w:cstheme="majorHAnsi"/>
          <w:sz w:val="20"/>
          <w:szCs w:val="20"/>
        </w:rPr>
        <w:t xml:space="preserve"> do SWZ</w:t>
      </w:r>
    </w:p>
    <w:p w:rsidR="000E3315" w:rsidRDefault="000E3315" w:rsidP="00CB30EB">
      <w:pPr>
        <w:pStyle w:val="Akapitzlist"/>
        <w:numPr>
          <w:ilvl w:val="0"/>
          <w:numId w:val="29"/>
        </w:numPr>
        <w:tabs>
          <w:tab w:val="left" w:pos="426"/>
        </w:tabs>
        <w:ind w:left="426" w:hanging="284"/>
        <w:rPr>
          <w:rFonts w:asciiTheme="majorHAnsi" w:hAnsiTheme="majorHAnsi" w:cstheme="majorHAnsi"/>
          <w:sz w:val="20"/>
          <w:szCs w:val="20"/>
        </w:rPr>
      </w:pPr>
      <w:r w:rsidRPr="000E3315">
        <w:rPr>
          <w:rFonts w:asciiTheme="majorHAnsi" w:hAnsiTheme="majorHAnsi" w:cstheme="majorHAnsi"/>
          <w:sz w:val="20"/>
          <w:szCs w:val="20"/>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0E3315">
        <w:rPr>
          <w:rFonts w:asciiTheme="majorHAnsi" w:hAnsiTheme="majorHAnsi" w:cstheme="majorHAnsi"/>
          <w:sz w:val="20"/>
          <w:szCs w:val="20"/>
        </w:rPr>
        <w:t>późn</w:t>
      </w:r>
      <w:proofErr w:type="spellEnd"/>
      <w:r w:rsidRPr="000E3315">
        <w:rPr>
          <w:rFonts w:asciiTheme="majorHAnsi" w:hAnsiTheme="majorHAnsi" w:cstheme="majorHAnsi"/>
          <w:sz w:val="20"/>
          <w:szCs w:val="20"/>
        </w:rPr>
        <w:t xml:space="preserve">. zm.) </w:t>
      </w:r>
      <w:r w:rsidRPr="00F97275">
        <w:rPr>
          <w:rFonts w:asciiTheme="majorHAnsi" w:hAnsiTheme="majorHAnsi" w:cstheme="majorHAnsi"/>
          <w:sz w:val="20"/>
          <w:szCs w:val="20"/>
        </w:rPr>
        <w:t xml:space="preserve">– załącznik nr </w:t>
      </w:r>
      <w:r w:rsidR="00584C0D">
        <w:rPr>
          <w:rFonts w:asciiTheme="majorHAnsi" w:hAnsiTheme="majorHAnsi" w:cstheme="majorHAnsi"/>
          <w:sz w:val="20"/>
          <w:szCs w:val="20"/>
        </w:rPr>
        <w:t>4</w:t>
      </w:r>
      <w:r w:rsidRPr="00F97275">
        <w:rPr>
          <w:rFonts w:asciiTheme="majorHAnsi" w:hAnsiTheme="majorHAnsi" w:cstheme="majorHAnsi"/>
          <w:sz w:val="20"/>
          <w:szCs w:val="20"/>
        </w:rPr>
        <w:t xml:space="preserve"> do SWZ</w:t>
      </w:r>
    </w:p>
    <w:p w:rsidR="00C325A6" w:rsidRDefault="00C325A6" w:rsidP="00C325A6">
      <w:pPr>
        <w:pStyle w:val="Akapitzlist"/>
        <w:numPr>
          <w:ilvl w:val="0"/>
          <w:numId w:val="29"/>
        </w:numPr>
        <w:tabs>
          <w:tab w:val="left" w:pos="426"/>
        </w:tabs>
        <w:ind w:left="426" w:hanging="284"/>
        <w:rPr>
          <w:rFonts w:asciiTheme="majorHAnsi" w:hAnsiTheme="majorHAnsi" w:cstheme="majorHAnsi"/>
          <w:sz w:val="20"/>
          <w:szCs w:val="20"/>
        </w:rPr>
      </w:pPr>
      <w:r w:rsidRPr="00F97275">
        <w:rPr>
          <w:rFonts w:asciiTheme="majorHAnsi" w:hAnsiTheme="majorHAnsi" w:cstheme="majorHAnsi"/>
          <w:sz w:val="20"/>
          <w:szCs w:val="20"/>
        </w:rPr>
        <w:t xml:space="preserve">Oświadczenie o spełnianiu warunków udziału w postępowaniu oraz o braku podstaw do wykluczenia </w:t>
      </w:r>
      <w:r w:rsidRPr="00F97275">
        <w:rPr>
          <w:rFonts w:asciiTheme="majorHAnsi" w:hAnsiTheme="majorHAnsi" w:cstheme="majorHAnsi"/>
          <w:sz w:val="20"/>
          <w:szCs w:val="20"/>
        </w:rPr>
        <w:br/>
        <w:t>z postępowania – załącznik nr 5 do SWZ</w:t>
      </w:r>
    </w:p>
    <w:p w:rsidR="00C325A6" w:rsidRPr="00F97275" w:rsidRDefault="00C325A6" w:rsidP="00C325A6">
      <w:pPr>
        <w:pStyle w:val="Akapitzlist"/>
        <w:tabs>
          <w:tab w:val="left" w:pos="426"/>
        </w:tabs>
        <w:ind w:left="426"/>
        <w:rPr>
          <w:rFonts w:asciiTheme="majorHAnsi" w:hAnsiTheme="majorHAnsi" w:cstheme="majorHAnsi"/>
          <w:sz w:val="20"/>
          <w:szCs w:val="20"/>
        </w:rPr>
      </w:pPr>
    </w:p>
    <w:sectPr w:rsidR="00C325A6" w:rsidRPr="00F97275" w:rsidSect="00E747A0">
      <w:headerReference w:type="default" r:id="rId28"/>
      <w:footerReference w:type="default" r:id="rId29"/>
      <w:headerReference w:type="first" r:id="rId30"/>
      <w:footerReference w:type="first" r:id="rId31"/>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ECD" w:rsidRDefault="00084ECD">
      <w:pPr>
        <w:spacing w:line="240" w:lineRule="auto"/>
      </w:pPr>
      <w:r>
        <w:separator/>
      </w:r>
    </w:p>
  </w:endnote>
  <w:endnote w:type="continuationSeparator" w:id="0">
    <w:p w:rsidR="00084ECD" w:rsidRDefault="00084E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30"/>
      <w:docPartObj>
        <w:docPartGallery w:val="Page Numbers (Bottom of Page)"/>
        <w:docPartUnique/>
      </w:docPartObj>
    </w:sdtPr>
    <w:sdtEndPr>
      <w:rPr>
        <w:rFonts w:eastAsia="Arial"/>
        <w:sz w:val="18"/>
        <w:lang w:eastAsia="pl-PL"/>
      </w:rPr>
    </w:sdtEndPr>
    <w:sdtContent>
      <w:tbl>
        <w:tblPr>
          <w:tblStyle w:val="Tabela-Siatka"/>
          <w:tblW w:w="980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
          <w:gridCol w:w="2835"/>
          <w:gridCol w:w="567"/>
          <w:gridCol w:w="3283"/>
        </w:tblGrid>
        <w:tr w:rsidR="00084ECD" w:rsidTr="00FD6C8A">
          <w:trPr>
            <w:trHeight w:val="1102"/>
          </w:trPr>
          <w:tc>
            <w:tcPr>
              <w:tcW w:w="2552"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2835"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2"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3283"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3"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084ECD" w:rsidRDefault="00084ECD" w:rsidP="00FD6C8A">
        <w:pPr>
          <w:spacing w:before="120" w:after="160" w:line="240" w:lineRule="auto"/>
          <w:ind w:left="-567" w:right="-46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084ECD" w:rsidRDefault="00084ECD" w:rsidP="00FD6C8A">
    <w:pPr>
      <w:jc w:val="right"/>
    </w:pPr>
    <w:r>
      <w:rPr>
        <w:noProof/>
      </w:rPr>
      <w:t xml:space="preserve"> </w:t>
    </w:r>
    <w:r>
      <w:rPr>
        <w:noProof/>
      </w:rPr>
      <w:fldChar w:fldCharType="begin"/>
    </w:r>
    <w:r>
      <w:rPr>
        <w:noProof/>
      </w:rPr>
      <w:instrText>PAGE</w:instrText>
    </w:r>
    <w:r>
      <w:rPr>
        <w:noProof/>
      </w:rPr>
      <w:fldChar w:fldCharType="separate"/>
    </w:r>
    <w:r w:rsidR="001039D0">
      <w:rPr>
        <w:noProof/>
      </w:rPr>
      <w:t>19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ajorHAnsi"/>
        <w:sz w:val="20"/>
        <w:lang w:eastAsia="en-US"/>
      </w:rPr>
      <w:id w:val="62476321"/>
      <w:docPartObj>
        <w:docPartGallery w:val="Page Numbers (Bottom of Page)"/>
        <w:docPartUnique/>
      </w:docPartObj>
    </w:sdtPr>
    <w:sdtEndPr>
      <w:rPr>
        <w:rFonts w:eastAsia="Arial"/>
        <w:sz w:val="18"/>
        <w:lang w:eastAsia="pl-PL"/>
      </w:rPr>
    </w:sdtEndPr>
    <w:sdtContent>
      <w:tbl>
        <w:tblPr>
          <w:tblStyle w:val="Tabela-Siatk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35"/>
          <w:gridCol w:w="2851"/>
          <w:gridCol w:w="567"/>
          <w:gridCol w:w="3402"/>
        </w:tblGrid>
        <w:tr w:rsidR="00084ECD" w:rsidTr="00BA6691">
          <w:trPr>
            <w:trHeight w:val="1102"/>
          </w:trPr>
          <w:tc>
            <w:tcPr>
              <w:tcW w:w="2376"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306830" cy="644525"/>
                    <wp:effectExtent l="19050" t="0" r="7620" b="0"/>
                    <wp:docPr id="16" name="Obraz 1"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Wiedza_Edukacja_Rozwoj_rgb-1"/>
                            <pic:cNvPicPr>
                              <a:picLocks noChangeAspect="1" noChangeArrowheads="1"/>
                            </pic:cNvPicPr>
                          </pic:nvPicPr>
                          <pic:blipFill>
                            <a:blip r:embed="rId1"/>
                            <a:srcRect/>
                            <a:stretch>
                              <a:fillRect/>
                            </a:stretch>
                          </pic:blipFill>
                          <pic:spPr bwMode="auto">
                            <a:xfrm>
                              <a:off x="0" y="0"/>
                              <a:ext cx="1306830" cy="644525"/>
                            </a:xfrm>
                            <a:prstGeom prst="rect">
                              <a:avLst/>
                            </a:prstGeom>
                            <a:noFill/>
                            <a:ln w="9525">
                              <a:noFill/>
                              <a:miter lim="800000"/>
                              <a:headEnd/>
                              <a:tailEnd/>
                            </a:ln>
                          </pic:spPr>
                        </pic:pic>
                      </a:graphicData>
                    </a:graphic>
                  </wp:inline>
                </w:drawing>
              </w:r>
            </w:p>
          </w:tc>
          <w:tc>
            <w:tcPr>
              <w:tcW w:w="835" w:type="dxa"/>
            </w:tcPr>
            <w:p w:rsidR="00084ECD" w:rsidRDefault="00084ECD" w:rsidP="00130AC9">
              <w:pPr>
                <w:spacing w:before="120"/>
                <w:jc w:val="center"/>
                <w:rPr>
                  <w:rFonts w:cstheme="majorHAnsi"/>
                  <w:color w:val="000000" w:themeColor="text1"/>
                  <w:sz w:val="20"/>
                  <w:szCs w:val="20"/>
                </w:rPr>
              </w:pPr>
            </w:p>
          </w:tc>
          <w:tc>
            <w:tcPr>
              <w:tcW w:w="2851"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szCs w:val="20"/>
                </w:rPr>
                <w:drawing>
                  <wp:inline distT="0" distB="0" distL="0" distR="0">
                    <wp:extent cx="1566545" cy="510540"/>
                    <wp:effectExtent l="19050" t="0" r="0" b="0"/>
                    <wp:docPr id="17" name="Obraz 1" descr="Barwy_R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wy_RP_1"/>
                            <pic:cNvPicPr>
                              <a:picLocks noChangeAspect="1" noChangeArrowheads="1"/>
                            </pic:cNvPicPr>
                          </pic:nvPicPr>
                          <pic:blipFill>
                            <a:blip r:embed="rId2"/>
                            <a:srcRect/>
                            <a:stretch>
                              <a:fillRect/>
                            </a:stretch>
                          </pic:blipFill>
                          <pic:spPr bwMode="auto">
                            <a:xfrm>
                              <a:off x="0" y="0"/>
                              <a:ext cx="1566545" cy="510540"/>
                            </a:xfrm>
                            <a:prstGeom prst="rect">
                              <a:avLst/>
                            </a:prstGeom>
                            <a:noFill/>
                            <a:ln w="9525">
                              <a:noFill/>
                              <a:miter lim="800000"/>
                              <a:headEnd/>
                              <a:tailEnd/>
                            </a:ln>
                          </pic:spPr>
                        </pic:pic>
                      </a:graphicData>
                    </a:graphic>
                  </wp:inline>
                </w:drawing>
              </w:r>
            </w:p>
          </w:tc>
          <w:tc>
            <w:tcPr>
              <w:tcW w:w="567" w:type="dxa"/>
            </w:tcPr>
            <w:p w:rsidR="00084ECD" w:rsidRDefault="00084ECD" w:rsidP="00130AC9">
              <w:pPr>
                <w:spacing w:before="120"/>
                <w:jc w:val="center"/>
                <w:rPr>
                  <w:rFonts w:cstheme="majorHAnsi"/>
                  <w:color w:val="000000" w:themeColor="text1"/>
                  <w:sz w:val="20"/>
                  <w:szCs w:val="20"/>
                </w:rPr>
              </w:pPr>
            </w:p>
          </w:tc>
          <w:tc>
            <w:tcPr>
              <w:tcW w:w="3402" w:type="dxa"/>
            </w:tcPr>
            <w:p w:rsidR="00084ECD" w:rsidRDefault="00084ECD" w:rsidP="00130AC9">
              <w:pPr>
                <w:spacing w:before="120"/>
                <w:jc w:val="center"/>
                <w:rPr>
                  <w:rFonts w:cstheme="majorHAnsi"/>
                  <w:color w:val="000000" w:themeColor="text1"/>
                  <w:sz w:val="20"/>
                  <w:szCs w:val="20"/>
                </w:rPr>
              </w:pPr>
              <w:r w:rsidRPr="000F2236">
                <w:rPr>
                  <w:rFonts w:cstheme="majorHAnsi"/>
                  <w:noProof/>
                  <w:color w:val="000000" w:themeColor="text1"/>
                  <w:sz w:val="20"/>
                </w:rPr>
                <w:drawing>
                  <wp:inline distT="0" distB="0" distL="0" distR="0">
                    <wp:extent cx="1928495" cy="644525"/>
                    <wp:effectExtent l="19050" t="0" r="0" b="0"/>
                    <wp:docPr id="18" name="Obraz 2"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_EFS_rgb-1"/>
                            <pic:cNvPicPr>
                              <a:picLocks noChangeAspect="1" noChangeArrowheads="1"/>
                            </pic:cNvPicPr>
                          </pic:nvPicPr>
                          <pic:blipFill>
                            <a:blip r:embed="rId3"/>
                            <a:srcRect/>
                            <a:stretch>
                              <a:fillRect/>
                            </a:stretch>
                          </pic:blipFill>
                          <pic:spPr bwMode="auto">
                            <a:xfrm>
                              <a:off x="0" y="0"/>
                              <a:ext cx="1928495" cy="644525"/>
                            </a:xfrm>
                            <a:prstGeom prst="rect">
                              <a:avLst/>
                            </a:prstGeom>
                            <a:noFill/>
                            <a:ln w="9525">
                              <a:noFill/>
                              <a:miter lim="800000"/>
                              <a:headEnd/>
                              <a:tailEnd/>
                            </a:ln>
                          </pic:spPr>
                        </pic:pic>
                      </a:graphicData>
                    </a:graphic>
                  </wp:inline>
                </w:drawing>
              </w:r>
            </w:p>
          </w:tc>
        </w:tr>
      </w:tbl>
      <w:p w:rsidR="00084ECD" w:rsidRDefault="00084ECD" w:rsidP="00FD6C8A">
        <w:pPr>
          <w:spacing w:before="120" w:after="160" w:line="240" w:lineRule="auto"/>
          <w:ind w:right="-1589"/>
          <w:jc w:val="center"/>
        </w:pPr>
        <w:r w:rsidRPr="00052E79">
          <w:rPr>
            <w:rFonts w:ascii="Calibri" w:eastAsia="Calibri" w:hAnsi="Calibri"/>
            <w:sz w:val="15"/>
            <w:szCs w:val="15"/>
          </w:rPr>
          <w:t xml:space="preserve">Projekt „Zintegrowany Program Rozwoju Uniwersytetu Ekonomicznego w Poznaniu” o numerze WND-POWR.03.05.00-00-Z011/17 jest współfinansowany </w:t>
        </w:r>
        <w:r>
          <w:rPr>
            <w:rFonts w:ascii="Calibri" w:eastAsia="Calibri" w:hAnsi="Calibri"/>
            <w:sz w:val="15"/>
            <w:szCs w:val="15"/>
          </w:rPr>
          <w:br/>
        </w:r>
        <w:r w:rsidRPr="00052E79">
          <w:rPr>
            <w:rFonts w:ascii="Calibri" w:eastAsia="Calibri" w:hAnsi="Calibri"/>
            <w:sz w:val="15"/>
            <w:szCs w:val="15"/>
          </w:rPr>
          <w:t>ze środków Unii Europejskiej w ramach Programu Operacyjnego Wiedza Edukacja Rozwój 2014 – 2020</w:t>
        </w:r>
      </w:p>
    </w:sdtContent>
  </w:sdt>
  <w:p w:rsidR="00084ECD" w:rsidRDefault="00084EC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ECD" w:rsidRDefault="00084ECD">
      <w:pPr>
        <w:spacing w:line="240" w:lineRule="auto"/>
      </w:pPr>
      <w:r>
        <w:separator/>
      </w:r>
    </w:p>
  </w:footnote>
  <w:footnote w:type="continuationSeparator" w:id="0">
    <w:p w:rsidR="00084ECD" w:rsidRDefault="00084EC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CD" w:rsidRDefault="00084EC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ZP/058/</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CD" w:rsidRDefault="00084ECD"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9"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B9B3859"/>
    <w:multiLevelType w:val="multilevel"/>
    <w:tmpl w:val="0415001F"/>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4"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54C5BA1"/>
    <w:multiLevelType w:val="multilevel"/>
    <w:tmpl w:val="E60842D6"/>
    <w:lvl w:ilvl="0">
      <w:start w:val="1"/>
      <w:numFmt w:val="decimal"/>
      <w:lvlText w:val="%1"/>
      <w:lvlJc w:val="left"/>
      <w:pPr>
        <w:ind w:left="360" w:hanging="360"/>
      </w:pPr>
      <w:rPr>
        <w:rFonts w:eastAsia="Arial" w:hint="default"/>
        <w:b w:val="0"/>
      </w:rPr>
    </w:lvl>
    <w:lvl w:ilvl="1">
      <w:start w:val="1"/>
      <w:numFmt w:val="decimal"/>
      <w:lvlText w:val="%1.%2"/>
      <w:lvlJc w:val="left"/>
      <w:pPr>
        <w:ind w:left="927" w:hanging="360"/>
      </w:pPr>
      <w:rPr>
        <w:rFonts w:eastAsia="Arial" w:hint="default"/>
        <w:b w:val="0"/>
      </w:rPr>
    </w:lvl>
    <w:lvl w:ilvl="2">
      <w:start w:val="1"/>
      <w:numFmt w:val="decimal"/>
      <w:lvlText w:val="%1.%2.%3"/>
      <w:lvlJc w:val="left"/>
      <w:pPr>
        <w:ind w:left="1854" w:hanging="720"/>
      </w:pPr>
      <w:rPr>
        <w:rFonts w:eastAsia="Arial" w:hint="default"/>
        <w:b w:val="0"/>
      </w:rPr>
    </w:lvl>
    <w:lvl w:ilvl="3">
      <w:start w:val="1"/>
      <w:numFmt w:val="decimal"/>
      <w:lvlText w:val="%1.%2.%3.%4"/>
      <w:lvlJc w:val="left"/>
      <w:pPr>
        <w:ind w:left="2421" w:hanging="720"/>
      </w:pPr>
      <w:rPr>
        <w:rFonts w:eastAsia="Arial" w:hint="default"/>
        <w:b w:val="0"/>
      </w:rPr>
    </w:lvl>
    <w:lvl w:ilvl="4">
      <w:start w:val="1"/>
      <w:numFmt w:val="decimal"/>
      <w:lvlText w:val="%1.%2.%3.%4.%5"/>
      <w:lvlJc w:val="left"/>
      <w:pPr>
        <w:ind w:left="3348" w:hanging="1080"/>
      </w:pPr>
      <w:rPr>
        <w:rFonts w:eastAsia="Arial" w:hint="default"/>
        <w:b w:val="0"/>
      </w:rPr>
    </w:lvl>
    <w:lvl w:ilvl="5">
      <w:start w:val="1"/>
      <w:numFmt w:val="decimal"/>
      <w:lvlText w:val="%1.%2.%3.%4.%5.%6"/>
      <w:lvlJc w:val="left"/>
      <w:pPr>
        <w:ind w:left="3915" w:hanging="1080"/>
      </w:pPr>
      <w:rPr>
        <w:rFonts w:eastAsia="Arial" w:hint="default"/>
        <w:b w:val="0"/>
      </w:rPr>
    </w:lvl>
    <w:lvl w:ilvl="6">
      <w:start w:val="1"/>
      <w:numFmt w:val="decimal"/>
      <w:lvlText w:val="%1.%2.%3.%4.%5.%6.%7"/>
      <w:lvlJc w:val="left"/>
      <w:pPr>
        <w:ind w:left="4842" w:hanging="1440"/>
      </w:pPr>
      <w:rPr>
        <w:rFonts w:eastAsia="Arial" w:hint="default"/>
        <w:b w:val="0"/>
      </w:rPr>
    </w:lvl>
    <w:lvl w:ilvl="7">
      <w:start w:val="1"/>
      <w:numFmt w:val="decimal"/>
      <w:lvlText w:val="%1.%2.%3.%4.%5.%6.%7.%8"/>
      <w:lvlJc w:val="left"/>
      <w:pPr>
        <w:ind w:left="5409" w:hanging="1440"/>
      </w:pPr>
      <w:rPr>
        <w:rFonts w:eastAsia="Arial" w:hint="default"/>
        <w:b w:val="0"/>
      </w:rPr>
    </w:lvl>
    <w:lvl w:ilvl="8">
      <w:start w:val="1"/>
      <w:numFmt w:val="decimal"/>
      <w:lvlText w:val="%1.%2.%3.%4.%5.%6.%7.%8.%9"/>
      <w:lvlJc w:val="left"/>
      <w:pPr>
        <w:ind w:left="5976" w:hanging="1440"/>
      </w:pPr>
      <w:rPr>
        <w:rFonts w:eastAsia="Arial" w:hint="default"/>
        <w:b w:val="0"/>
      </w:rPr>
    </w:lvl>
  </w:abstractNum>
  <w:abstractNum w:abstractNumId="26" w15:restartNumberingAfterBreak="0">
    <w:nsid w:val="658B5601"/>
    <w:multiLevelType w:val="hybridMultilevel"/>
    <w:tmpl w:val="BAA85592"/>
    <w:lvl w:ilvl="0" w:tplc="960E3356">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2"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4" w15:restartNumberingAfterBreak="0">
    <w:nsid w:val="7A69554B"/>
    <w:multiLevelType w:val="hybridMultilevel"/>
    <w:tmpl w:val="8BC21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4"/>
  </w:num>
  <w:num w:numId="2">
    <w:abstractNumId w:val="1"/>
  </w:num>
  <w:num w:numId="3">
    <w:abstractNumId w:val="5"/>
  </w:num>
  <w:num w:numId="4">
    <w:abstractNumId w:val="6"/>
  </w:num>
  <w:num w:numId="5">
    <w:abstractNumId w:val="29"/>
  </w:num>
  <w:num w:numId="6">
    <w:abstractNumId w:val="28"/>
  </w:num>
  <w:num w:numId="7">
    <w:abstractNumId w:val="22"/>
  </w:num>
  <w:num w:numId="8">
    <w:abstractNumId w:val="16"/>
  </w:num>
  <w:num w:numId="9">
    <w:abstractNumId w:val="31"/>
  </w:num>
  <w:num w:numId="10">
    <w:abstractNumId w:val="20"/>
  </w:num>
  <w:num w:numId="11">
    <w:abstractNumId w:val="8"/>
  </w:num>
  <w:num w:numId="12">
    <w:abstractNumId w:val="18"/>
  </w:num>
  <w:num w:numId="13">
    <w:abstractNumId w:val="15"/>
  </w:num>
  <w:num w:numId="14">
    <w:abstractNumId w:val="10"/>
  </w:num>
  <w:num w:numId="15">
    <w:abstractNumId w:val="9"/>
  </w:num>
  <w:num w:numId="16">
    <w:abstractNumId w:val="11"/>
  </w:num>
  <w:num w:numId="17">
    <w:abstractNumId w:val="4"/>
  </w:num>
  <w:num w:numId="18">
    <w:abstractNumId w:val="2"/>
  </w:num>
  <w:num w:numId="19">
    <w:abstractNumId w:val="19"/>
  </w:num>
  <w:num w:numId="20">
    <w:abstractNumId w:val="23"/>
  </w:num>
  <w:num w:numId="21">
    <w:abstractNumId w:val="13"/>
  </w:num>
  <w:num w:numId="22">
    <w:abstractNumId w:val="17"/>
  </w:num>
  <w:num w:numId="23">
    <w:abstractNumId w:val="0"/>
  </w:num>
  <w:num w:numId="24">
    <w:abstractNumId w:val="12"/>
  </w:num>
  <w:num w:numId="25">
    <w:abstractNumId w:val="33"/>
  </w:num>
  <w:num w:numId="26">
    <w:abstractNumId w:val="3"/>
  </w:num>
  <w:num w:numId="27">
    <w:abstractNumId w:val="32"/>
  </w:num>
  <w:num w:numId="28">
    <w:abstractNumId w:val="30"/>
  </w:num>
  <w:num w:numId="29">
    <w:abstractNumId w:val="24"/>
  </w:num>
  <w:num w:numId="30">
    <w:abstractNumId w:val="35"/>
  </w:num>
  <w:num w:numId="31">
    <w:abstractNumId w:val="27"/>
  </w:num>
  <w:num w:numId="32">
    <w:abstractNumId w:val="7"/>
  </w:num>
  <w:num w:numId="33">
    <w:abstractNumId w:val="21"/>
  </w:num>
  <w:num w:numId="34">
    <w:abstractNumId w:val="34"/>
  </w:num>
  <w:num w:numId="35">
    <w:abstractNumId w:val="26"/>
  </w:num>
  <w:num w:numId="36">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defaultTabStop w:val="720"/>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3038"/>
    <w:rsid w:val="00004026"/>
    <w:rsid w:val="00007080"/>
    <w:rsid w:val="0001640D"/>
    <w:rsid w:val="000169BE"/>
    <w:rsid w:val="00020F97"/>
    <w:rsid w:val="000212CF"/>
    <w:rsid w:val="00026FE7"/>
    <w:rsid w:val="00027102"/>
    <w:rsid w:val="00030D3E"/>
    <w:rsid w:val="000354AA"/>
    <w:rsid w:val="0004207B"/>
    <w:rsid w:val="0004331C"/>
    <w:rsid w:val="000439D7"/>
    <w:rsid w:val="0004566F"/>
    <w:rsid w:val="000473B7"/>
    <w:rsid w:val="00047D3A"/>
    <w:rsid w:val="00047E2F"/>
    <w:rsid w:val="00055F9E"/>
    <w:rsid w:val="00061149"/>
    <w:rsid w:val="0006519C"/>
    <w:rsid w:val="00070896"/>
    <w:rsid w:val="00072610"/>
    <w:rsid w:val="00073889"/>
    <w:rsid w:val="0007570D"/>
    <w:rsid w:val="00084ECD"/>
    <w:rsid w:val="00086A8B"/>
    <w:rsid w:val="00092269"/>
    <w:rsid w:val="000A0770"/>
    <w:rsid w:val="000A0AEE"/>
    <w:rsid w:val="000A3C47"/>
    <w:rsid w:val="000A56DB"/>
    <w:rsid w:val="000B047F"/>
    <w:rsid w:val="000C2267"/>
    <w:rsid w:val="000C2DBD"/>
    <w:rsid w:val="000D218A"/>
    <w:rsid w:val="000D577C"/>
    <w:rsid w:val="000D75A7"/>
    <w:rsid w:val="000E13C7"/>
    <w:rsid w:val="000E2516"/>
    <w:rsid w:val="000E3315"/>
    <w:rsid w:val="000E43F2"/>
    <w:rsid w:val="000E4AF0"/>
    <w:rsid w:val="000E4B29"/>
    <w:rsid w:val="000E6C55"/>
    <w:rsid w:val="000F2783"/>
    <w:rsid w:val="000F46DC"/>
    <w:rsid w:val="000F6011"/>
    <w:rsid w:val="00100D55"/>
    <w:rsid w:val="00101336"/>
    <w:rsid w:val="001039D0"/>
    <w:rsid w:val="0011307E"/>
    <w:rsid w:val="00115EA4"/>
    <w:rsid w:val="00117F0E"/>
    <w:rsid w:val="00124558"/>
    <w:rsid w:val="00126E5B"/>
    <w:rsid w:val="00130AC9"/>
    <w:rsid w:val="0013516C"/>
    <w:rsid w:val="00142A88"/>
    <w:rsid w:val="00145685"/>
    <w:rsid w:val="00146315"/>
    <w:rsid w:val="00150C8F"/>
    <w:rsid w:val="001524E6"/>
    <w:rsid w:val="00152783"/>
    <w:rsid w:val="00160A03"/>
    <w:rsid w:val="00160C00"/>
    <w:rsid w:val="00162064"/>
    <w:rsid w:val="0016207D"/>
    <w:rsid w:val="001735F9"/>
    <w:rsid w:val="001757E4"/>
    <w:rsid w:val="001813A8"/>
    <w:rsid w:val="0019294D"/>
    <w:rsid w:val="00196950"/>
    <w:rsid w:val="00197445"/>
    <w:rsid w:val="001A3644"/>
    <w:rsid w:val="001A4027"/>
    <w:rsid w:val="001A6F56"/>
    <w:rsid w:val="001B0364"/>
    <w:rsid w:val="001C3D22"/>
    <w:rsid w:val="001C628F"/>
    <w:rsid w:val="001E5F23"/>
    <w:rsid w:val="001F48B4"/>
    <w:rsid w:val="001F52EA"/>
    <w:rsid w:val="00200AAF"/>
    <w:rsid w:val="00201EE9"/>
    <w:rsid w:val="00210472"/>
    <w:rsid w:val="00212785"/>
    <w:rsid w:val="00224EC2"/>
    <w:rsid w:val="00227E31"/>
    <w:rsid w:val="0023111F"/>
    <w:rsid w:val="00244E10"/>
    <w:rsid w:val="002462FF"/>
    <w:rsid w:val="00246C66"/>
    <w:rsid w:val="002512D6"/>
    <w:rsid w:val="00254E9F"/>
    <w:rsid w:val="002557A5"/>
    <w:rsid w:val="00256FAB"/>
    <w:rsid w:val="0026084B"/>
    <w:rsid w:val="00261F7B"/>
    <w:rsid w:val="002769A4"/>
    <w:rsid w:val="002774D0"/>
    <w:rsid w:val="00283403"/>
    <w:rsid w:val="00283816"/>
    <w:rsid w:val="002A09FC"/>
    <w:rsid w:val="002A19AA"/>
    <w:rsid w:val="002A2627"/>
    <w:rsid w:val="002A3288"/>
    <w:rsid w:val="002A3864"/>
    <w:rsid w:val="002A415D"/>
    <w:rsid w:val="002B3154"/>
    <w:rsid w:val="002B43B0"/>
    <w:rsid w:val="002B5E37"/>
    <w:rsid w:val="002C041E"/>
    <w:rsid w:val="002D68CA"/>
    <w:rsid w:val="002E5D78"/>
    <w:rsid w:val="002F1990"/>
    <w:rsid w:val="0030037C"/>
    <w:rsid w:val="003003F0"/>
    <w:rsid w:val="00301522"/>
    <w:rsid w:val="00310934"/>
    <w:rsid w:val="003152F2"/>
    <w:rsid w:val="00323650"/>
    <w:rsid w:val="00326E16"/>
    <w:rsid w:val="00330D73"/>
    <w:rsid w:val="00331748"/>
    <w:rsid w:val="0035275A"/>
    <w:rsid w:val="00361FD6"/>
    <w:rsid w:val="00371B12"/>
    <w:rsid w:val="00381EA3"/>
    <w:rsid w:val="00382419"/>
    <w:rsid w:val="003850C7"/>
    <w:rsid w:val="003852CE"/>
    <w:rsid w:val="00391EFA"/>
    <w:rsid w:val="003A5128"/>
    <w:rsid w:val="003A7E9B"/>
    <w:rsid w:val="003B5071"/>
    <w:rsid w:val="003C03CE"/>
    <w:rsid w:val="003C5AB7"/>
    <w:rsid w:val="003D115B"/>
    <w:rsid w:val="003D2A77"/>
    <w:rsid w:val="003D4AE1"/>
    <w:rsid w:val="003D4DDD"/>
    <w:rsid w:val="003D5BF6"/>
    <w:rsid w:val="003E135B"/>
    <w:rsid w:val="003E1632"/>
    <w:rsid w:val="003E51CA"/>
    <w:rsid w:val="003F5394"/>
    <w:rsid w:val="004065B9"/>
    <w:rsid w:val="004160E5"/>
    <w:rsid w:val="004229EC"/>
    <w:rsid w:val="00424394"/>
    <w:rsid w:val="00430C1D"/>
    <w:rsid w:val="0043204E"/>
    <w:rsid w:val="004334E3"/>
    <w:rsid w:val="0043621D"/>
    <w:rsid w:val="00440805"/>
    <w:rsid w:val="00441698"/>
    <w:rsid w:val="00443559"/>
    <w:rsid w:val="00443E07"/>
    <w:rsid w:val="00444C2C"/>
    <w:rsid w:val="00447C86"/>
    <w:rsid w:val="00471552"/>
    <w:rsid w:val="004715C6"/>
    <w:rsid w:val="00477021"/>
    <w:rsid w:val="00477D9E"/>
    <w:rsid w:val="0048186F"/>
    <w:rsid w:val="00485EB1"/>
    <w:rsid w:val="00487794"/>
    <w:rsid w:val="00491E78"/>
    <w:rsid w:val="004973F2"/>
    <w:rsid w:val="004A40DE"/>
    <w:rsid w:val="004D10D7"/>
    <w:rsid w:val="004D2012"/>
    <w:rsid w:val="004E4B3E"/>
    <w:rsid w:val="004E50CE"/>
    <w:rsid w:val="004F757F"/>
    <w:rsid w:val="004F76D4"/>
    <w:rsid w:val="005036EF"/>
    <w:rsid w:val="00506195"/>
    <w:rsid w:val="005079AF"/>
    <w:rsid w:val="0051254A"/>
    <w:rsid w:val="00512862"/>
    <w:rsid w:val="00513023"/>
    <w:rsid w:val="005245BA"/>
    <w:rsid w:val="00525236"/>
    <w:rsid w:val="00525754"/>
    <w:rsid w:val="005410BF"/>
    <w:rsid w:val="00542314"/>
    <w:rsid w:val="00543866"/>
    <w:rsid w:val="005459B2"/>
    <w:rsid w:val="00547CEA"/>
    <w:rsid w:val="005531E2"/>
    <w:rsid w:val="00584C0D"/>
    <w:rsid w:val="00585CE9"/>
    <w:rsid w:val="0058672D"/>
    <w:rsid w:val="00591EF0"/>
    <w:rsid w:val="005924F0"/>
    <w:rsid w:val="005A76CF"/>
    <w:rsid w:val="005B0910"/>
    <w:rsid w:val="005B78C9"/>
    <w:rsid w:val="005C0978"/>
    <w:rsid w:val="005C2DDD"/>
    <w:rsid w:val="005C3653"/>
    <w:rsid w:val="005E23DF"/>
    <w:rsid w:val="005F3E48"/>
    <w:rsid w:val="005F5EAE"/>
    <w:rsid w:val="005F62BD"/>
    <w:rsid w:val="0060543C"/>
    <w:rsid w:val="00607D1A"/>
    <w:rsid w:val="00617DEA"/>
    <w:rsid w:val="00626564"/>
    <w:rsid w:val="00631CF3"/>
    <w:rsid w:val="00642DD1"/>
    <w:rsid w:val="0064512E"/>
    <w:rsid w:val="00645370"/>
    <w:rsid w:val="006571F1"/>
    <w:rsid w:val="0066030E"/>
    <w:rsid w:val="00661456"/>
    <w:rsid w:val="0066368E"/>
    <w:rsid w:val="0066700B"/>
    <w:rsid w:val="00667731"/>
    <w:rsid w:val="00674BFE"/>
    <w:rsid w:val="006810DD"/>
    <w:rsid w:val="0068113A"/>
    <w:rsid w:val="0068135F"/>
    <w:rsid w:val="00684E9E"/>
    <w:rsid w:val="00687BE6"/>
    <w:rsid w:val="006923CB"/>
    <w:rsid w:val="006A77C4"/>
    <w:rsid w:val="006B04CD"/>
    <w:rsid w:val="006B0FDD"/>
    <w:rsid w:val="006C0BDD"/>
    <w:rsid w:val="006C4D2A"/>
    <w:rsid w:val="006D792B"/>
    <w:rsid w:val="006E1077"/>
    <w:rsid w:val="006E1142"/>
    <w:rsid w:val="006E2D2F"/>
    <w:rsid w:val="006E440B"/>
    <w:rsid w:val="006E7FDB"/>
    <w:rsid w:val="006F209C"/>
    <w:rsid w:val="00700202"/>
    <w:rsid w:val="00700FCC"/>
    <w:rsid w:val="007019FA"/>
    <w:rsid w:val="00717333"/>
    <w:rsid w:val="00720CBF"/>
    <w:rsid w:val="00732D8F"/>
    <w:rsid w:val="00734F26"/>
    <w:rsid w:val="00742494"/>
    <w:rsid w:val="00750960"/>
    <w:rsid w:val="007606BE"/>
    <w:rsid w:val="00760F86"/>
    <w:rsid w:val="007612B9"/>
    <w:rsid w:val="00761F99"/>
    <w:rsid w:val="00762B62"/>
    <w:rsid w:val="007648F2"/>
    <w:rsid w:val="00771A67"/>
    <w:rsid w:val="007751A4"/>
    <w:rsid w:val="00775219"/>
    <w:rsid w:val="007809BD"/>
    <w:rsid w:val="00783120"/>
    <w:rsid w:val="00784E0A"/>
    <w:rsid w:val="0078687A"/>
    <w:rsid w:val="007D2523"/>
    <w:rsid w:val="007E7013"/>
    <w:rsid w:val="00800426"/>
    <w:rsid w:val="008015AF"/>
    <w:rsid w:val="00803339"/>
    <w:rsid w:val="00806D00"/>
    <w:rsid w:val="0081461A"/>
    <w:rsid w:val="00820280"/>
    <w:rsid w:val="00824000"/>
    <w:rsid w:val="00831786"/>
    <w:rsid w:val="008320FE"/>
    <w:rsid w:val="00835644"/>
    <w:rsid w:val="00840DAA"/>
    <w:rsid w:val="0085289D"/>
    <w:rsid w:val="00863A62"/>
    <w:rsid w:val="00863CF2"/>
    <w:rsid w:val="00867C9D"/>
    <w:rsid w:val="00877236"/>
    <w:rsid w:val="00886840"/>
    <w:rsid w:val="0089124B"/>
    <w:rsid w:val="00892263"/>
    <w:rsid w:val="00893FF3"/>
    <w:rsid w:val="008A4400"/>
    <w:rsid w:val="008A4EAD"/>
    <w:rsid w:val="008A6282"/>
    <w:rsid w:val="008B44E3"/>
    <w:rsid w:val="008C13EC"/>
    <w:rsid w:val="008C2008"/>
    <w:rsid w:val="008D503C"/>
    <w:rsid w:val="008D5094"/>
    <w:rsid w:val="008D70F1"/>
    <w:rsid w:val="008E1744"/>
    <w:rsid w:val="008E22E0"/>
    <w:rsid w:val="008F5111"/>
    <w:rsid w:val="008F7024"/>
    <w:rsid w:val="009055FE"/>
    <w:rsid w:val="00906F85"/>
    <w:rsid w:val="00907D1E"/>
    <w:rsid w:val="00917E40"/>
    <w:rsid w:val="009225FE"/>
    <w:rsid w:val="00922B31"/>
    <w:rsid w:val="00925273"/>
    <w:rsid w:val="00925655"/>
    <w:rsid w:val="009346A3"/>
    <w:rsid w:val="00935113"/>
    <w:rsid w:val="00935CEC"/>
    <w:rsid w:val="00935E43"/>
    <w:rsid w:val="009438E3"/>
    <w:rsid w:val="009502D5"/>
    <w:rsid w:val="0095310A"/>
    <w:rsid w:val="0095320B"/>
    <w:rsid w:val="009633E3"/>
    <w:rsid w:val="00964004"/>
    <w:rsid w:val="009771D1"/>
    <w:rsid w:val="00981749"/>
    <w:rsid w:val="00984AAF"/>
    <w:rsid w:val="0098643F"/>
    <w:rsid w:val="00987901"/>
    <w:rsid w:val="00987E94"/>
    <w:rsid w:val="00990CA1"/>
    <w:rsid w:val="00994BD2"/>
    <w:rsid w:val="00996A26"/>
    <w:rsid w:val="009979C0"/>
    <w:rsid w:val="009A062F"/>
    <w:rsid w:val="009A0C5A"/>
    <w:rsid w:val="009A20A4"/>
    <w:rsid w:val="009A3A65"/>
    <w:rsid w:val="009B3023"/>
    <w:rsid w:val="009B3A2A"/>
    <w:rsid w:val="009B4F2E"/>
    <w:rsid w:val="009B6D1B"/>
    <w:rsid w:val="009B6E1A"/>
    <w:rsid w:val="009C11F7"/>
    <w:rsid w:val="009C3EBC"/>
    <w:rsid w:val="009C71F4"/>
    <w:rsid w:val="009D1406"/>
    <w:rsid w:val="009D5B78"/>
    <w:rsid w:val="009E4389"/>
    <w:rsid w:val="009E795E"/>
    <w:rsid w:val="009F1A65"/>
    <w:rsid w:val="009F31D4"/>
    <w:rsid w:val="009F59CB"/>
    <w:rsid w:val="009F5ADD"/>
    <w:rsid w:val="009F6861"/>
    <w:rsid w:val="009F7DBB"/>
    <w:rsid w:val="00A055AB"/>
    <w:rsid w:val="00A067C4"/>
    <w:rsid w:val="00A1044C"/>
    <w:rsid w:val="00A16140"/>
    <w:rsid w:val="00A224BD"/>
    <w:rsid w:val="00A225EB"/>
    <w:rsid w:val="00A27D7D"/>
    <w:rsid w:val="00A31A2D"/>
    <w:rsid w:val="00A33398"/>
    <w:rsid w:val="00A421EA"/>
    <w:rsid w:val="00A4238D"/>
    <w:rsid w:val="00A473D8"/>
    <w:rsid w:val="00A53CFE"/>
    <w:rsid w:val="00A547A6"/>
    <w:rsid w:val="00A64868"/>
    <w:rsid w:val="00A66DBD"/>
    <w:rsid w:val="00A67035"/>
    <w:rsid w:val="00A67552"/>
    <w:rsid w:val="00A80AEE"/>
    <w:rsid w:val="00A879EF"/>
    <w:rsid w:val="00A87E1F"/>
    <w:rsid w:val="00AA13CF"/>
    <w:rsid w:val="00AA24E8"/>
    <w:rsid w:val="00AA3BAE"/>
    <w:rsid w:val="00AA5694"/>
    <w:rsid w:val="00AB11D7"/>
    <w:rsid w:val="00AB3314"/>
    <w:rsid w:val="00AC60FB"/>
    <w:rsid w:val="00AE1E08"/>
    <w:rsid w:val="00AE263F"/>
    <w:rsid w:val="00AE3FE1"/>
    <w:rsid w:val="00B00247"/>
    <w:rsid w:val="00B01597"/>
    <w:rsid w:val="00B02C2E"/>
    <w:rsid w:val="00B12097"/>
    <w:rsid w:val="00B17CA1"/>
    <w:rsid w:val="00B22696"/>
    <w:rsid w:val="00B40098"/>
    <w:rsid w:val="00B41AF3"/>
    <w:rsid w:val="00B450DB"/>
    <w:rsid w:val="00B524CD"/>
    <w:rsid w:val="00B54A85"/>
    <w:rsid w:val="00B5577D"/>
    <w:rsid w:val="00B61C77"/>
    <w:rsid w:val="00B6303A"/>
    <w:rsid w:val="00B711B0"/>
    <w:rsid w:val="00B75A97"/>
    <w:rsid w:val="00B76F37"/>
    <w:rsid w:val="00B85074"/>
    <w:rsid w:val="00B90391"/>
    <w:rsid w:val="00B930FD"/>
    <w:rsid w:val="00BA09DC"/>
    <w:rsid w:val="00BA6691"/>
    <w:rsid w:val="00BB5D19"/>
    <w:rsid w:val="00BC239A"/>
    <w:rsid w:val="00BC6425"/>
    <w:rsid w:val="00BC6FD1"/>
    <w:rsid w:val="00BD2772"/>
    <w:rsid w:val="00BD3103"/>
    <w:rsid w:val="00BE2A23"/>
    <w:rsid w:val="00BE35A0"/>
    <w:rsid w:val="00BF429E"/>
    <w:rsid w:val="00BF44FC"/>
    <w:rsid w:val="00BF5B07"/>
    <w:rsid w:val="00BF6CAA"/>
    <w:rsid w:val="00C01B84"/>
    <w:rsid w:val="00C02CCD"/>
    <w:rsid w:val="00C02F8D"/>
    <w:rsid w:val="00C14635"/>
    <w:rsid w:val="00C1463C"/>
    <w:rsid w:val="00C146DF"/>
    <w:rsid w:val="00C15469"/>
    <w:rsid w:val="00C21B48"/>
    <w:rsid w:val="00C24D81"/>
    <w:rsid w:val="00C325A6"/>
    <w:rsid w:val="00C326D1"/>
    <w:rsid w:val="00C34DD3"/>
    <w:rsid w:val="00C36132"/>
    <w:rsid w:val="00C43D92"/>
    <w:rsid w:val="00C54D52"/>
    <w:rsid w:val="00C55B88"/>
    <w:rsid w:val="00C56E75"/>
    <w:rsid w:val="00C57019"/>
    <w:rsid w:val="00C6207C"/>
    <w:rsid w:val="00C6731B"/>
    <w:rsid w:val="00C746AE"/>
    <w:rsid w:val="00C75443"/>
    <w:rsid w:val="00C82063"/>
    <w:rsid w:val="00C94BB1"/>
    <w:rsid w:val="00C95766"/>
    <w:rsid w:val="00CA05CC"/>
    <w:rsid w:val="00CA27AF"/>
    <w:rsid w:val="00CA5FE2"/>
    <w:rsid w:val="00CA6FD8"/>
    <w:rsid w:val="00CA78FA"/>
    <w:rsid w:val="00CB0B7B"/>
    <w:rsid w:val="00CB1307"/>
    <w:rsid w:val="00CB1DBB"/>
    <w:rsid w:val="00CB30EB"/>
    <w:rsid w:val="00CB728C"/>
    <w:rsid w:val="00CB7846"/>
    <w:rsid w:val="00CC1918"/>
    <w:rsid w:val="00CE109A"/>
    <w:rsid w:val="00CE1A35"/>
    <w:rsid w:val="00CF37CB"/>
    <w:rsid w:val="00CF6C8B"/>
    <w:rsid w:val="00D000E8"/>
    <w:rsid w:val="00D02BA3"/>
    <w:rsid w:val="00D02BE2"/>
    <w:rsid w:val="00D02F60"/>
    <w:rsid w:val="00D0619C"/>
    <w:rsid w:val="00D26647"/>
    <w:rsid w:val="00D26C61"/>
    <w:rsid w:val="00D26F78"/>
    <w:rsid w:val="00D27A78"/>
    <w:rsid w:val="00D27ACC"/>
    <w:rsid w:val="00D27B36"/>
    <w:rsid w:val="00D32714"/>
    <w:rsid w:val="00D34C28"/>
    <w:rsid w:val="00D373B3"/>
    <w:rsid w:val="00D40B5D"/>
    <w:rsid w:val="00D4253C"/>
    <w:rsid w:val="00D43317"/>
    <w:rsid w:val="00D60175"/>
    <w:rsid w:val="00D6113B"/>
    <w:rsid w:val="00D61EFA"/>
    <w:rsid w:val="00D62586"/>
    <w:rsid w:val="00D721DB"/>
    <w:rsid w:val="00D7536F"/>
    <w:rsid w:val="00D81573"/>
    <w:rsid w:val="00D832A7"/>
    <w:rsid w:val="00D859A3"/>
    <w:rsid w:val="00D85DCF"/>
    <w:rsid w:val="00DA3933"/>
    <w:rsid w:val="00DB1EA0"/>
    <w:rsid w:val="00DC497C"/>
    <w:rsid w:val="00DD2DC9"/>
    <w:rsid w:val="00DD311C"/>
    <w:rsid w:val="00DD5431"/>
    <w:rsid w:val="00DE4486"/>
    <w:rsid w:val="00DF052D"/>
    <w:rsid w:val="00DF7D6A"/>
    <w:rsid w:val="00E04D3C"/>
    <w:rsid w:val="00E1282B"/>
    <w:rsid w:val="00E15FEF"/>
    <w:rsid w:val="00E1723E"/>
    <w:rsid w:val="00E263F0"/>
    <w:rsid w:val="00E2788C"/>
    <w:rsid w:val="00E34112"/>
    <w:rsid w:val="00E35AE7"/>
    <w:rsid w:val="00E367F7"/>
    <w:rsid w:val="00E4125C"/>
    <w:rsid w:val="00E46D86"/>
    <w:rsid w:val="00E5580C"/>
    <w:rsid w:val="00E61927"/>
    <w:rsid w:val="00E67148"/>
    <w:rsid w:val="00E67F87"/>
    <w:rsid w:val="00E747A0"/>
    <w:rsid w:val="00E808B6"/>
    <w:rsid w:val="00E80E98"/>
    <w:rsid w:val="00E85DD3"/>
    <w:rsid w:val="00E97922"/>
    <w:rsid w:val="00EA1770"/>
    <w:rsid w:val="00EA6ED9"/>
    <w:rsid w:val="00EA6F05"/>
    <w:rsid w:val="00EB2331"/>
    <w:rsid w:val="00EB2F42"/>
    <w:rsid w:val="00EB365A"/>
    <w:rsid w:val="00EB4C25"/>
    <w:rsid w:val="00EB54AA"/>
    <w:rsid w:val="00EB5890"/>
    <w:rsid w:val="00EC53A7"/>
    <w:rsid w:val="00ED0ED2"/>
    <w:rsid w:val="00ED21D1"/>
    <w:rsid w:val="00EE0A0A"/>
    <w:rsid w:val="00EE4571"/>
    <w:rsid w:val="00EF4DB5"/>
    <w:rsid w:val="00F04200"/>
    <w:rsid w:val="00F064A4"/>
    <w:rsid w:val="00F16DB6"/>
    <w:rsid w:val="00F309AC"/>
    <w:rsid w:val="00F31F82"/>
    <w:rsid w:val="00F347A4"/>
    <w:rsid w:val="00F528AD"/>
    <w:rsid w:val="00F536B7"/>
    <w:rsid w:val="00F57429"/>
    <w:rsid w:val="00F65314"/>
    <w:rsid w:val="00F65B00"/>
    <w:rsid w:val="00F67527"/>
    <w:rsid w:val="00F73225"/>
    <w:rsid w:val="00F7657B"/>
    <w:rsid w:val="00F77A5C"/>
    <w:rsid w:val="00F83BCB"/>
    <w:rsid w:val="00F8781E"/>
    <w:rsid w:val="00F90B86"/>
    <w:rsid w:val="00F95CD9"/>
    <w:rsid w:val="00F97275"/>
    <w:rsid w:val="00FA7BA7"/>
    <w:rsid w:val="00FB6C64"/>
    <w:rsid w:val="00FD4095"/>
    <w:rsid w:val="00FD6C8A"/>
    <w:rsid w:val="00FE7A85"/>
    <w:rsid w:val="00FF0902"/>
    <w:rsid w:val="00FF11AF"/>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5:docId w15:val="{6C04ECFC-5DEA-4307-845C-28F84310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2 heading,A_wyliczenie,K-P_odwolanie,maz_wyliczenie,opis dzialania,Akapit z listą BS,Kolorowa lista — akcent 11,Nagłowek 3,Preambuła,Dot pt,F5 List Paragraph,Recommendation,lp1,Normal"/>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2 heading Znak,A_wyliczenie Znak,K-P_odwolanie Znak,maz_wyliczenie Znak,opis dzialania Znak,Akapit z listą BS Znak,Kolorowa lista — akcent 11 Znak"/>
    <w:basedOn w:val="Domylnaczcionkaakapitu"/>
    <w:link w:val="Akapitzlist"/>
    <w:uiPriority w:val="99"/>
    <w:qFormat/>
    <w:locked/>
    <w:rsid w:val="0066700B"/>
  </w:style>
  <w:style w:type="paragraph" w:customStyle="1" w:styleId="Standard">
    <w:name w:val="Standard"/>
    <w:rsid w:val="00FF11AF"/>
    <w:pPr>
      <w:suppressAutoHyphens/>
      <w:autoSpaceDN w:val="0"/>
      <w:spacing w:line="240" w:lineRule="auto"/>
      <w:textAlignment w:val="baseline"/>
    </w:pPr>
    <w:rPr>
      <w:rFonts w:ascii="Calibri" w:eastAsia="SimSun" w:hAnsi="Calibri" w:cs="Tahoma"/>
      <w:kern w:val="3"/>
      <w:lang w:eastAsia="ar-SA"/>
    </w:rPr>
  </w:style>
  <w:style w:type="paragraph" w:styleId="Spistreci2">
    <w:name w:val="toc 2"/>
    <w:basedOn w:val="Normalny"/>
    <w:next w:val="Normalny"/>
    <w:autoRedefine/>
    <w:uiPriority w:val="39"/>
    <w:unhideWhenUsed/>
    <w:rsid w:val="00CF37CB"/>
    <w:pPr>
      <w:spacing w:after="100"/>
      <w:ind w:left="220"/>
    </w:pPr>
  </w:style>
  <w:style w:type="paragraph" w:styleId="Spistreci5">
    <w:name w:val="toc 5"/>
    <w:basedOn w:val="Normalny"/>
    <w:next w:val="Normalny"/>
    <w:autoRedefine/>
    <w:uiPriority w:val="39"/>
    <w:unhideWhenUsed/>
    <w:rsid w:val="00CF37CB"/>
    <w:pPr>
      <w:spacing w:after="100"/>
      <w:ind w:left="880"/>
    </w:pPr>
  </w:style>
  <w:style w:type="character" w:styleId="Pogrubienie">
    <w:name w:val="Strong"/>
    <w:basedOn w:val="Domylnaczcionkaakapitu"/>
    <w:uiPriority w:val="22"/>
    <w:qFormat/>
    <w:rsid w:val="00CF37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25786337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header" Target="header1.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30B4F5-041A-407F-AC97-49A713D09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EAA0FA80</Template>
  <TotalTime>19</TotalTime>
  <Pages>25</Pages>
  <Words>8206</Words>
  <Characters>49240</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8</cp:revision>
  <cp:lastPrinted>2023-10-17T11:56:00Z</cp:lastPrinted>
  <dcterms:created xsi:type="dcterms:W3CDTF">2023-11-16T11:15:00Z</dcterms:created>
  <dcterms:modified xsi:type="dcterms:W3CDTF">2023-11-21T13:16:00Z</dcterms:modified>
</cp:coreProperties>
</file>