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840108" w14:textId="77777777" w:rsidR="00745CCE" w:rsidRPr="00A15C05" w:rsidRDefault="00745CCE" w:rsidP="00D86445">
      <w:pPr>
        <w:tabs>
          <w:tab w:val="left" w:pos="5310"/>
        </w:tabs>
        <w:spacing w:before="0" w:after="0"/>
        <w:jc w:val="both"/>
        <w:rPr>
          <w:rFonts w:asciiTheme="minorHAnsi" w:hAnsiTheme="minorHAnsi" w:cstheme="minorHAnsi"/>
          <w:b/>
          <w:bCs/>
          <w:sz w:val="28"/>
          <w:szCs w:val="28"/>
        </w:rPr>
      </w:pPr>
    </w:p>
    <w:p w14:paraId="51E7EDA2" w14:textId="65829110" w:rsidR="00745CCE" w:rsidRPr="00A15C05" w:rsidRDefault="00745CCE" w:rsidP="00745CCE">
      <w:pPr>
        <w:widowControl w:val="0"/>
        <w:suppressAutoHyphens/>
        <w:autoSpaceDE w:val="0"/>
        <w:spacing w:before="0" w:after="0" w:line="256" w:lineRule="auto"/>
        <w:contextualSpacing/>
        <w:jc w:val="both"/>
        <w:rPr>
          <w:rFonts w:asciiTheme="minorHAnsi" w:eastAsia="Calibri" w:hAnsiTheme="minorHAnsi" w:cstheme="minorHAnsi"/>
          <w:b/>
          <w:sz w:val="32"/>
          <w:szCs w:val="32"/>
        </w:rPr>
      </w:pPr>
      <w:r w:rsidRPr="00A15C05">
        <w:rPr>
          <w:rFonts w:asciiTheme="minorHAnsi" w:eastAsia="Calibri" w:hAnsiTheme="minorHAnsi" w:cstheme="minorHAnsi"/>
          <w:b/>
          <w:sz w:val="32"/>
          <w:szCs w:val="32"/>
        </w:rPr>
        <w:t>Część 3 – Dostawa oprogramowania do automatycznego skanowania nośników danych   – załącznik nr 4.3 do SWZ.</w:t>
      </w:r>
    </w:p>
    <w:p w14:paraId="407D2E50" w14:textId="77777777" w:rsidR="007B7247" w:rsidRPr="00A15C05" w:rsidRDefault="007B7247" w:rsidP="007B7247">
      <w:pPr>
        <w:spacing w:before="0" w:after="0" w:line="320" w:lineRule="atLeast"/>
        <w:rPr>
          <w:rFonts w:asciiTheme="minorHAnsi" w:hAnsiTheme="minorHAnsi" w:cstheme="minorHAnsi"/>
          <w:b/>
          <w:sz w:val="28"/>
          <w:szCs w:val="28"/>
          <w:lang w:eastAsia="pl-PL"/>
        </w:rPr>
      </w:pPr>
      <w:r w:rsidRPr="00A15C05">
        <w:rPr>
          <w:rFonts w:asciiTheme="minorHAnsi" w:eastAsia="Calibri" w:hAnsiTheme="minorHAnsi" w:cstheme="minorHAnsi"/>
          <w:b/>
          <w:sz w:val="22"/>
          <w:szCs w:val="22"/>
        </w:rPr>
        <w:t xml:space="preserve">Źródło finansowania zamówienia: </w:t>
      </w:r>
      <w:r w:rsidRPr="00A15C05">
        <w:rPr>
          <w:rFonts w:asciiTheme="minorHAnsi" w:eastAsia="Calibri" w:hAnsiTheme="minorHAnsi" w:cstheme="minorHAnsi"/>
          <w:bCs/>
          <w:sz w:val="22"/>
          <w:szCs w:val="22"/>
        </w:rPr>
        <w:t>dofinansowanie ze środków UE 81% oraz dofinansowanie z budżetu państwa stanowiące 19% w ramach Projektu grantowego „Cyberbezpieczny Samorząd” współfinansowanego  z programu Fundusze Europejskie na Rozwój Cyfrowy 2021-2027 (FERC), Projekt II: Zaawansowane usługi cyfrowe, Działanie 2.2. – Wzmocnienie krajowego systemu cyberbezpieczeństwa.</w:t>
      </w:r>
    </w:p>
    <w:p w14:paraId="6FFDD21F" w14:textId="77777777" w:rsidR="00745CCE" w:rsidRPr="00A15C05" w:rsidRDefault="00745CCE" w:rsidP="00D86445">
      <w:pPr>
        <w:tabs>
          <w:tab w:val="left" w:pos="5310"/>
        </w:tabs>
        <w:spacing w:before="0" w:after="0"/>
        <w:jc w:val="both"/>
        <w:rPr>
          <w:rFonts w:asciiTheme="minorHAnsi" w:hAnsiTheme="minorHAnsi" w:cstheme="minorHAnsi"/>
          <w:b/>
          <w:bCs/>
          <w:sz w:val="28"/>
          <w:szCs w:val="28"/>
        </w:rPr>
      </w:pPr>
    </w:p>
    <w:p w14:paraId="3FC06D8B" w14:textId="7772D490" w:rsidR="00D86445" w:rsidRPr="00A15C05" w:rsidRDefault="00D86445" w:rsidP="00D86445">
      <w:pPr>
        <w:tabs>
          <w:tab w:val="left" w:pos="5310"/>
        </w:tabs>
        <w:spacing w:before="0" w:after="0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A15C05">
        <w:rPr>
          <w:rFonts w:asciiTheme="minorHAnsi" w:hAnsiTheme="minorHAnsi" w:cstheme="minorHAnsi"/>
          <w:b/>
          <w:bCs/>
          <w:sz w:val="28"/>
          <w:szCs w:val="28"/>
        </w:rPr>
        <w:t>x Fabrycznie nowy system do automatycznego skanowania antywirusowego nośników wymiennych:</w:t>
      </w:r>
    </w:p>
    <w:p w14:paraId="54373B7F" w14:textId="77777777" w:rsidR="00D86445" w:rsidRPr="00A15C05" w:rsidRDefault="00D86445" w:rsidP="00D86445">
      <w:pPr>
        <w:tabs>
          <w:tab w:val="left" w:pos="5310"/>
        </w:tabs>
        <w:spacing w:before="0" w:after="0"/>
        <w:jc w:val="both"/>
        <w:rPr>
          <w:rFonts w:asciiTheme="minorHAnsi" w:hAnsiTheme="minorHAnsi" w:cstheme="minorHAnsi"/>
        </w:rPr>
      </w:pPr>
    </w:p>
    <w:tbl>
      <w:tblPr>
        <w:tblW w:w="4937" w:type="pct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60"/>
        <w:gridCol w:w="2192"/>
        <w:gridCol w:w="6855"/>
      </w:tblGrid>
      <w:tr w:rsidR="00D86445" w:rsidRPr="00A15C05" w14:paraId="2DA4399C" w14:textId="77777777" w:rsidTr="00FA44B1">
        <w:trPr>
          <w:trHeight w:val="284"/>
        </w:trPr>
        <w:tc>
          <w:tcPr>
            <w:tcW w:w="242" w:type="pct"/>
            <w:shd w:val="clear" w:color="auto" w:fill="D9D9D9"/>
            <w:vAlign w:val="center"/>
          </w:tcPr>
          <w:p w14:paraId="65F25458" w14:textId="77777777" w:rsidR="00D86445" w:rsidRPr="00A15C05" w:rsidRDefault="00D86445" w:rsidP="00D86445">
            <w:pPr>
              <w:pStyle w:val="Tabelapozycja"/>
              <w:tabs>
                <w:tab w:val="num" w:pos="0"/>
              </w:tabs>
              <w:jc w:val="center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A15C05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Lp.</w:t>
            </w:r>
          </w:p>
        </w:tc>
        <w:tc>
          <w:tcPr>
            <w:tcW w:w="1153" w:type="pct"/>
            <w:shd w:val="clear" w:color="auto" w:fill="D9D9D9"/>
            <w:vAlign w:val="center"/>
          </w:tcPr>
          <w:p w14:paraId="1C9AB2AD" w14:textId="77777777" w:rsidR="00D86445" w:rsidRPr="00A15C05" w:rsidRDefault="00D86445" w:rsidP="00D86445">
            <w:pPr>
              <w:tabs>
                <w:tab w:val="num" w:pos="0"/>
              </w:tabs>
              <w:spacing w:before="0" w:after="0"/>
              <w:jc w:val="center"/>
              <w:rPr>
                <w:rFonts w:asciiTheme="minorHAnsi" w:hAnsiTheme="minorHAnsi" w:cstheme="minorHAnsi"/>
              </w:rPr>
            </w:pPr>
            <w:r w:rsidRPr="00A15C05">
              <w:rPr>
                <w:rFonts w:asciiTheme="minorHAnsi" w:hAnsiTheme="minorHAnsi" w:cstheme="minorHAnsi"/>
              </w:rPr>
              <w:t>Nazwa komponentu</w:t>
            </w:r>
          </w:p>
        </w:tc>
        <w:tc>
          <w:tcPr>
            <w:tcW w:w="3605" w:type="pct"/>
            <w:shd w:val="clear" w:color="auto" w:fill="D9D9D9"/>
            <w:vAlign w:val="center"/>
          </w:tcPr>
          <w:p w14:paraId="75C5503D" w14:textId="77777777" w:rsidR="00D86445" w:rsidRPr="00A15C05" w:rsidRDefault="00D86445" w:rsidP="00D86445">
            <w:pPr>
              <w:tabs>
                <w:tab w:val="num" w:pos="0"/>
              </w:tabs>
              <w:spacing w:before="0" w:after="0"/>
              <w:jc w:val="center"/>
              <w:rPr>
                <w:rFonts w:asciiTheme="minorHAnsi" w:hAnsiTheme="minorHAnsi" w:cstheme="minorHAnsi"/>
              </w:rPr>
            </w:pPr>
            <w:r w:rsidRPr="00A15C05">
              <w:rPr>
                <w:rFonts w:asciiTheme="minorHAnsi" w:hAnsiTheme="minorHAnsi" w:cstheme="minorHAnsi"/>
              </w:rPr>
              <w:t>Wymagane minimalne parametry techniczne</w:t>
            </w:r>
          </w:p>
        </w:tc>
      </w:tr>
      <w:tr w:rsidR="00D86445" w:rsidRPr="00A15C05" w14:paraId="20EA850E" w14:textId="77777777" w:rsidTr="00FA44B1">
        <w:trPr>
          <w:trHeight w:val="284"/>
        </w:trPr>
        <w:tc>
          <w:tcPr>
            <w:tcW w:w="242" w:type="pct"/>
          </w:tcPr>
          <w:p w14:paraId="1042DC7B" w14:textId="77777777" w:rsidR="00D86445" w:rsidRPr="00A15C05" w:rsidRDefault="00D86445" w:rsidP="00D86445">
            <w:pPr>
              <w:spacing w:before="0" w:after="0"/>
              <w:jc w:val="both"/>
              <w:rPr>
                <w:rFonts w:asciiTheme="minorHAnsi" w:hAnsiTheme="minorHAnsi" w:cstheme="minorHAnsi"/>
                <w:bCs/>
              </w:rPr>
            </w:pPr>
            <w:r w:rsidRPr="00A15C05">
              <w:rPr>
                <w:rFonts w:asciiTheme="minorHAnsi" w:hAnsiTheme="minorHAnsi" w:cstheme="minorHAnsi"/>
                <w:bCs/>
              </w:rPr>
              <w:t>1.</w:t>
            </w:r>
          </w:p>
        </w:tc>
        <w:tc>
          <w:tcPr>
            <w:tcW w:w="1153" w:type="pct"/>
          </w:tcPr>
          <w:p w14:paraId="7011271C" w14:textId="2A1600ED" w:rsidR="00D86445" w:rsidRPr="00A15C05" w:rsidRDefault="00A965D9" w:rsidP="00D86445">
            <w:pPr>
              <w:tabs>
                <w:tab w:val="num" w:pos="0"/>
              </w:tabs>
              <w:spacing w:before="0" w:after="0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A15C05">
              <w:rPr>
                <w:rFonts w:asciiTheme="minorHAnsi" w:hAnsiTheme="minorHAnsi" w:cstheme="minorHAnsi"/>
                <w:bCs/>
                <w:color w:val="000000"/>
              </w:rPr>
              <w:t>Informacje ogólne</w:t>
            </w:r>
          </w:p>
        </w:tc>
        <w:tc>
          <w:tcPr>
            <w:tcW w:w="3605" w:type="pct"/>
          </w:tcPr>
          <w:p w14:paraId="54AA0711" w14:textId="7B24AFBE" w:rsidR="002C2E2F" w:rsidRPr="00A15C05" w:rsidRDefault="002C2E2F" w:rsidP="002C2E2F">
            <w:pPr>
              <w:spacing w:before="0" w:after="0" w:line="240" w:lineRule="auto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A15C05">
              <w:rPr>
                <w:rFonts w:asciiTheme="minorHAnsi" w:hAnsiTheme="minorHAnsi" w:cstheme="minorHAnsi"/>
                <w:bCs/>
                <w:color w:val="000000"/>
              </w:rPr>
              <w:t>Zamawiający posiada komputery</w:t>
            </w:r>
            <w:r w:rsidR="00602582" w:rsidRPr="00A15C05"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  <w:r w:rsidRPr="00A15C05">
              <w:rPr>
                <w:rFonts w:asciiTheme="minorHAnsi" w:hAnsiTheme="minorHAnsi" w:cstheme="minorHAnsi"/>
                <w:bCs/>
                <w:color w:val="000000"/>
              </w:rPr>
              <w:t>z ekranem dotykowym przygotowane jako stacj</w:t>
            </w:r>
            <w:r w:rsidR="00602582" w:rsidRPr="00A15C05">
              <w:rPr>
                <w:rFonts w:asciiTheme="minorHAnsi" w:hAnsiTheme="minorHAnsi" w:cstheme="minorHAnsi"/>
                <w:bCs/>
                <w:color w:val="000000"/>
              </w:rPr>
              <w:t>e</w:t>
            </w:r>
            <w:r w:rsidRPr="00A15C05">
              <w:rPr>
                <w:rFonts w:asciiTheme="minorHAnsi" w:hAnsiTheme="minorHAnsi" w:cstheme="minorHAnsi"/>
                <w:bCs/>
                <w:color w:val="000000"/>
              </w:rPr>
              <w:t xml:space="preserve"> skanowania</w:t>
            </w:r>
            <w:r w:rsidR="00602582" w:rsidRPr="00A15C05">
              <w:rPr>
                <w:rFonts w:asciiTheme="minorHAnsi" w:hAnsiTheme="minorHAnsi" w:cstheme="minorHAnsi"/>
                <w:bCs/>
                <w:color w:val="000000"/>
              </w:rPr>
              <w:t xml:space="preserve"> nośników danych</w:t>
            </w:r>
            <w:r w:rsidRPr="00A15C05">
              <w:rPr>
                <w:rFonts w:asciiTheme="minorHAnsi" w:hAnsiTheme="minorHAnsi" w:cstheme="minorHAnsi"/>
                <w:bCs/>
                <w:color w:val="000000"/>
              </w:rPr>
              <w:t>.</w:t>
            </w:r>
          </w:p>
          <w:p w14:paraId="1CCF81DC" w14:textId="2471DAEB" w:rsidR="00602582" w:rsidRPr="00A15C05" w:rsidRDefault="00602582" w:rsidP="00602582">
            <w:pPr>
              <w:spacing w:before="0" w:after="0" w:line="240" w:lineRule="auto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A15C05">
              <w:rPr>
                <w:rFonts w:asciiTheme="minorHAnsi" w:hAnsiTheme="minorHAnsi" w:cstheme="minorHAnsi"/>
                <w:bCs/>
                <w:color w:val="000000"/>
              </w:rPr>
              <w:t>Model komputera: Lenovo ThinkCentre M70q Tiny G3</w:t>
            </w:r>
            <w:r w:rsidR="00A965D9" w:rsidRPr="00A15C05">
              <w:rPr>
                <w:rFonts w:asciiTheme="minorHAnsi" w:hAnsiTheme="minorHAnsi" w:cstheme="minorHAnsi"/>
                <w:bCs/>
                <w:color w:val="000000"/>
              </w:rPr>
              <w:t xml:space="preserve"> wraz </w:t>
            </w:r>
            <w:r w:rsidR="001F12D8" w:rsidRPr="00A15C05">
              <w:rPr>
                <w:rFonts w:asciiTheme="minorHAnsi" w:hAnsiTheme="minorHAnsi" w:cstheme="minorHAnsi"/>
                <w:bCs/>
                <w:color w:val="000000"/>
              </w:rPr>
              <w:br/>
            </w:r>
            <w:r w:rsidR="00A965D9" w:rsidRPr="00A15C05">
              <w:rPr>
                <w:rFonts w:asciiTheme="minorHAnsi" w:hAnsiTheme="minorHAnsi" w:cstheme="minorHAnsi"/>
                <w:bCs/>
                <w:color w:val="000000"/>
              </w:rPr>
              <w:t>z monitorami wyposażonymi w ekran dotykowy.</w:t>
            </w:r>
          </w:p>
          <w:p w14:paraId="14269B35" w14:textId="77777777" w:rsidR="00602582" w:rsidRPr="00A15C05" w:rsidRDefault="00602582" w:rsidP="002C2E2F">
            <w:pPr>
              <w:spacing w:before="0" w:after="0" w:line="240" w:lineRule="auto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</w:p>
          <w:p w14:paraId="44632B74" w14:textId="1541D093" w:rsidR="00D86445" w:rsidRPr="00A15C05" w:rsidRDefault="002C2E2F" w:rsidP="002C2E2F">
            <w:pPr>
              <w:spacing w:before="0" w:after="0" w:line="240" w:lineRule="auto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A15C05">
              <w:rPr>
                <w:rFonts w:asciiTheme="minorHAnsi" w:hAnsiTheme="minorHAnsi" w:cstheme="minorHAnsi"/>
                <w:bCs/>
                <w:color w:val="000000"/>
              </w:rPr>
              <w:t>Dostawa polega na dostarczeniu rozwiązania</w:t>
            </w:r>
            <w:r w:rsidR="00C11BFD" w:rsidRPr="00A15C05">
              <w:rPr>
                <w:rFonts w:asciiTheme="minorHAnsi" w:hAnsiTheme="minorHAnsi" w:cstheme="minorHAnsi"/>
                <w:bCs/>
                <w:color w:val="000000"/>
              </w:rPr>
              <w:t>, które pozwoli uruchomić na posiadanym sprzęcie komputerowym</w:t>
            </w:r>
            <w:r w:rsidR="00602582" w:rsidRPr="00A15C05"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  <w:r w:rsidR="00C11BFD" w:rsidRPr="00A15C05">
              <w:rPr>
                <w:rFonts w:asciiTheme="minorHAnsi" w:hAnsiTheme="minorHAnsi" w:cstheme="minorHAnsi"/>
                <w:bCs/>
                <w:color w:val="000000"/>
              </w:rPr>
              <w:t xml:space="preserve"> autonomiczn</w:t>
            </w:r>
            <w:r w:rsidR="00A66D2A" w:rsidRPr="00A15C05">
              <w:rPr>
                <w:rFonts w:asciiTheme="minorHAnsi" w:hAnsiTheme="minorHAnsi" w:cstheme="minorHAnsi"/>
                <w:bCs/>
                <w:color w:val="000000"/>
              </w:rPr>
              <w:t>ą</w:t>
            </w:r>
            <w:r w:rsidR="00C11BFD" w:rsidRPr="00A15C05">
              <w:rPr>
                <w:rFonts w:asciiTheme="minorHAnsi" w:hAnsiTheme="minorHAnsi" w:cstheme="minorHAnsi"/>
                <w:bCs/>
                <w:color w:val="000000"/>
              </w:rPr>
              <w:t xml:space="preserve"> stacje do s</w:t>
            </w:r>
            <w:r w:rsidR="00602582" w:rsidRPr="00A15C05">
              <w:rPr>
                <w:rFonts w:asciiTheme="minorHAnsi" w:hAnsiTheme="minorHAnsi" w:cstheme="minorHAnsi"/>
                <w:bCs/>
                <w:color w:val="000000"/>
              </w:rPr>
              <w:t>k</w:t>
            </w:r>
            <w:r w:rsidR="00C11BFD" w:rsidRPr="00A15C05">
              <w:rPr>
                <w:rFonts w:asciiTheme="minorHAnsi" w:hAnsiTheme="minorHAnsi" w:cstheme="minorHAnsi"/>
                <w:bCs/>
                <w:color w:val="000000"/>
              </w:rPr>
              <w:t>anowania nośników danych przynoszonych do urzędu.</w:t>
            </w:r>
          </w:p>
          <w:p w14:paraId="63721413" w14:textId="77777777" w:rsidR="00AE11CF" w:rsidRPr="00A15C05" w:rsidRDefault="00AE11CF" w:rsidP="002C2E2F">
            <w:pPr>
              <w:spacing w:before="0" w:after="0" w:line="240" w:lineRule="auto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</w:p>
          <w:p w14:paraId="1CB32AF7" w14:textId="584CBCF7" w:rsidR="00AE11CF" w:rsidRPr="00A15C05" w:rsidRDefault="00AE11CF" w:rsidP="002C2E2F">
            <w:pPr>
              <w:spacing w:before="0" w:after="0" w:line="240" w:lineRule="auto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A15C05">
              <w:rPr>
                <w:rFonts w:asciiTheme="minorHAnsi" w:hAnsiTheme="minorHAnsi" w:cstheme="minorHAnsi"/>
                <w:bCs/>
                <w:color w:val="000000"/>
              </w:rPr>
              <w:t xml:space="preserve">Zaoferowane rozwiązanie ma zmienić funkcję komputera do formy infokisku pozwalającego na skanowanie podłączonych nośników danych oraz zgrywanie z nich informacji na udostępniony zasób sieciowy lub kopiowanie danych z zasobu sieciowego na podłączone nośniki danych. </w:t>
            </w:r>
          </w:p>
          <w:p w14:paraId="240DC136" w14:textId="77777777" w:rsidR="00AE11CF" w:rsidRPr="00A15C05" w:rsidRDefault="00AE11CF" w:rsidP="002C2E2F">
            <w:pPr>
              <w:spacing w:before="0" w:after="0" w:line="240" w:lineRule="auto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</w:p>
          <w:p w14:paraId="7EBE9EBB" w14:textId="115847D3" w:rsidR="00AE11CF" w:rsidRPr="00A15C05" w:rsidRDefault="00AE11CF" w:rsidP="002C2E2F">
            <w:pPr>
              <w:spacing w:before="0" w:after="0" w:line="240" w:lineRule="auto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A15C05">
              <w:rPr>
                <w:rFonts w:asciiTheme="minorHAnsi" w:hAnsiTheme="minorHAnsi" w:cstheme="minorHAnsi"/>
                <w:bCs/>
                <w:color w:val="000000"/>
              </w:rPr>
              <w:t>Rozwiązanie musi pozwalać na interakcje oraz obsługę system</w:t>
            </w:r>
            <w:r w:rsidR="00342466" w:rsidRPr="00A15C05">
              <w:rPr>
                <w:rFonts w:asciiTheme="minorHAnsi" w:hAnsiTheme="minorHAnsi" w:cstheme="minorHAnsi"/>
                <w:bCs/>
                <w:color w:val="000000"/>
              </w:rPr>
              <w:t>u</w:t>
            </w:r>
            <w:r w:rsidRPr="00A15C05">
              <w:rPr>
                <w:rFonts w:asciiTheme="minorHAnsi" w:hAnsiTheme="minorHAnsi" w:cstheme="minorHAnsi"/>
                <w:bCs/>
                <w:color w:val="000000"/>
              </w:rPr>
              <w:t xml:space="preserve">  za pomocą ekranu dotykowego.</w:t>
            </w:r>
          </w:p>
          <w:p w14:paraId="05A1029B" w14:textId="77777777" w:rsidR="00A66D2A" w:rsidRPr="00A15C05" w:rsidRDefault="00A66D2A" w:rsidP="002C2E2F">
            <w:pPr>
              <w:spacing w:before="0" w:after="0" w:line="240" w:lineRule="auto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</w:p>
          <w:p w14:paraId="5CBB8502" w14:textId="02B6570A" w:rsidR="00A66D2A" w:rsidRPr="00A15C05" w:rsidRDefault="00A66D2A" w:rsidP="00A66D2A">
            <w:pPr>
              <w:spacing w:before="0" w:after="0" w:line="240" w:lineRule="auto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D86445" w:rsidRPr="00A15C05" w14:paraId="217F8D6B" w14:textId="77777777" w:rsidTr="00FA44B1">
        <w:trPr>
          <w:trHeight w:val="284"/>
        </w:trPr>
        <w:tc>
          <w:tcPr>
            <w:tcW w:w="242" w:type="pct"/>
          </w:tcPr>
          <w:p w14:paraId="5FFF3011" w14:textId="77777777" w:rsidR="00D86445" w:rsidRPr="00A15C05" w:rsidRDefault="00D86445" w:rsidP="00D86445">
            <w:pPr>
              <w:spacing w:before="0" w:after="0"/>
              <w:jc w:val="both"/>
              <w:rPr>
                <w:rFonts w:asciiTheme="minorHAnsi" w:hAnsiTheme="minorHAnsi" w:cstheme="minorHAnsi"/>
                <w:bCs/>
              </w:rPr>
            </w:pPr>
            <w:r w:rsidRPr="00A15C05">
              <w:rPr>
                <w:rFonts w:asciiTheme="minorHAnsi" w:hAnsiTheme="minorHAnsi" w:cstheme="minorHAnsi"/>
                <w:bCs/>
              </w:rPr>
              <w:t>2.</w:t>
            </w:r>
          </w:p>
        </w:tc>
        <w:tc>
          <w:tcPr>
            <w:tcW w:w="1153" w:type="pct"/>
          </w:tcPr>
          <w:p w14:paraId="5BE3EF0A" w14:textId="40826BDC" w:rsidR="00D86445" w:rsidRPr="00A15C05" w:rsidRDefault="00A965D9" w:rsidP="00D86445">
            <w:pPr>
              <w:tabs>
                <w:tab w:val="num" w:pos="0"/>
              </w:tabs>
              <w:spacing w:before="0" w:after="0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A15C05">
              <w:rPr>
                <w:rFonts w:asciiTheme="minorHAnsi" w:hAnsiTheme="minorHAnsi" w:cstheme="minorHAnsi"/>
                <w:bCs/>
                <w:color w:val="000000"/>
              </w:rPr>
              <w:t>Ogólne założenia dla systemu</w:t>
            </w:r>
          </w:p>
        </w:tc>
        <w:tc>
          <w:tcPr>
            <w:tcW w:w="3605" w:type="pct"/>
          </w:tcPr>
          <w:p w14:paraId="0059C539" w14:textId="559DFEA1" w:rsidR="00D86445" w:rsidRPr="00A15C05" w:rsidRDefault="00E15498" w:rsidP="002C2E2F">
            <w:pPr>
              <w:spacing w:before="0" w:after="0" w:line="259" w:lineRule="auto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A15C05">
              <w:rPr>
                <w:rFonts w:asciiTheme="minorHAnsi" w:hAnsiTheme="minorHAnsi" w:cstheme="minorHAnsi"/>
                <w:bCs/>
                <w:color w:val="000000"/>
              </w:rPr>
              <w:t>System musi zapewniać graficzny interfejs obsługi lub być dostępny w formie autonomicznego portalu elektronicznego i być dostępny przy użyciu najnowszej przeglądarki internetowej</w:t>
            </w:r>
          </w:p>
          <w:p w14:paraId="1A7FC0AE" w14:textId="77777777" w:rsidR="00E15498" w:rsidRPr="00A15C05" w:rsidRDefault="00E15498" w:rsidP="002C2E2F">
            <w:pPr>
              <w:spacing w:before="0" w:after="0" w:line="259" w:lineRule="auto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A15C05">
              <w:rPr>
                <w:rFonts w:asciiTheme="minorHAnsi" w:hAnsiTheme="minorHAnsi" w:cstheme="minorHAnsi"/>
                <w:bCs/>
                <w:color w:val="000000"/>
              </w:rPr>
              <w:t>System musi umożliwiać pobieranie aktualnych definicji sygnatur wirusów w trybie online</w:t>
            </w:r>
          </w:p>
          <w:p w14:paraId="471F940D" w14:textId="320F8A49" w:rsidR="00E15498" w:rsidRPr="00A15C05" w:rsidRDefault="00E15498" w:rsidP="002C2E2F">
            <w:pPr>
              <w:spacing w:before="0" w:after="0" w:line="259" w:lineRule="auto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A15C05">
              <w:rPr>
                <w:rFonts w:asciiTheme="minorHAnsi" w:hAnsiTheme="minorHAnsi" w:cstheme="minorHAnsi"/>
                <w:bCs/>
                <w:color w:val="000000"/>
              </w:rPr>
              <w:t>System musi regularnie sprawdzać dostępne aktualizacje dla zainstalowanych silników antywirusowych</w:t>
            </w:r>
          </w:p>
        </w:tc>
      </w:tr>
      <w:tr w:rsidR="00D86445" w:rsidRPr="00A15C05" w14:paraId="147F6111" w14:textId="77777777" w:rsidTr="00FA44B1">
        <w:trPr>
          <w:trHeight w:val="284"/>
        </w:trPr>
        <w:tc>
          <w:tcPr>
            <w:tcW w:w="242" w:type="pct"/>
          </w:tcPr>
          <w:p w14:paraId="3560FB6B" w14:textId="77777777" w:rsidR="00D86445" w:rsidRPr="00A15C05" w:rsidRDefault="00D86445" w:rsidP="00D86445">
            <w:pPr>
              <w:spacing w:before="0" w:after="0"/>
              <w:jc w:val="both"/>
              <w:rPr>
                <w:rFonts w:asciiTheme="minorHAnsi" w:hAnsiTheme="minorHAnsi" w:cstheme="minorHAnsi"/>
                <w:bCs/>
              </w:rPr>
            </w:pPr>
            <w:r w:rsidRPr="00A15C05">
              <w:rPr>
                <w:rFonts w:asciiTheme="minorHAnsi" w:hAnsiTheme="minorHAnsi" w:cstheme="minorHAnsi"/>
                <w:bCs/>
              </w:rPr>
              <w:t>3.</w:t>
            </w:r>
          </w:p>
        </w:tc>
        <w:tc>
          <w:tcPr>
            <w:tcW w:w="1153" w:type="pct"/>
          </w:tcPr>
          <w:p w14:paraId="3D1C6F5D" w14:textId="77777777" w:rsidR="00D86445" w:rsidRPr="00A15C05" w:rsidRDefault="00D86445" w:rsidP="00D86445">
            <w:pPr>
              <w:tabs>
                <w:tab w:val="num" w:pos="0"/>
              </w:tabs>
              <w:spacing w:before="0" w:after="0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A15C05">
              <w:rPr>
                <w:rFonts w:asciiTheme="minorHAnsi" w:hAnsiTheme="minorHAnsi" w:cstheme="minorHAnsi"/>
                <w:bCs/>
                <w:color w:val="000000"/>
              </w:rPr>
              <w:t xml:space="preserve">Interfejs </w:t>
            </w:r>
          </w:p>
          <w:p w14:paraId="6499FE87" w14:textId="534AF2CB" w:rsidR="00D86445" w:rsidRPr="00A15C05" w:rsidRDefault="00D86445" w:rsidP="00D86445">
            <w:pPr>
              <w:tabs>
                <w:tab w:val="num" w:pos="0"/>
              </w:tabs>
              <w:spacing w:before="0" w:after="0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3605" w:type="pct"/>
          </w:tcPr>
          <w:p w14:paraId="5AB95F06" w14:textId="3A592F70" w:rsidR="00D86445" w:rsidRPr="00A15C05" w:rsidRDefault="002C2E2F" w:rsidP="002C2E2F">
            <w:pPr>
              <w:spacing w:before="0" w:after="0" w:line="259" w:lineRule="auto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A15C05">
              <w:rPr>
                <w:rFonts w:asciiTheme="minorHAnsi" w:hAnsiTheme="minorHAnsi" w:cstheme="minorHAnsi"/>
                <w:bCs/>
                <w:color w:val="000000"/>
              </w:rPr>
              <w:lastRenderedPageBreak/>
              <w:t>Interfejs użytkownika w języku polskim</w:t>
            </w:r>
          </w:p>
        </w:tc>
      </w:tr>
      <w:tr w:rsidR="00D86445" w:rsidRPr="00A15C05" w14:paraId="35F05FD2" w14:textId="77777777" w:rsidTr="00FA44B1">
        <w:trPr>
          <w:trHeight w:val="284"/>
        </w:trPr>
        <w:tc>
          <w:tcPr>
            <w:tcW w:w="242" w:type="pct"/>
          </w:tcPr>
          <w:p w14:paraId="75BB94A0" w14:textId="77777777" w:rsidR="00D86445" w:rsidRPr="00A15C05" w:rsidRDefault="00D86445" w:rsidP="00D86445">
            <w:pPr>
              <w:spacing w:before="0" w:after="0"/>
              <w:jc w:val="both"/>
              <w:rPr>
                <w:rFonts w:asciiTheme="minorHAnsi" w:hAnsiTheme="minorHAnsi" w:cstheme="minorHAnsi"/>
                <w:bCs/>
              </w:rPr>
            </w:pPr>
            <w:r w:rsidRPr="00A15C05">
              <w:rPr>
                <w:rFonts w:asciiTheme="minorHAnsi" w:hAnsiTheme="minorHAnsi" w:cstheme="minorHAnsi"/>
                <w:bCs/>
              </w:rPr>
              <w:t>4.</w:t>
            </w:r>
          </w:p>
        </w:tc>
        <w:tc>
          <w:tcPr>
            <w:tcW w:w="1153" w:type="pct"/>
          </w:tcPr>
          <w:p w14:paraId="3841BAF5" w14:textId="77777777" w:rsidR="00D86445" w:rsidRPr="00A15C05" w:rsidRDefault="00D86445" w:rsidP="00D86445">
            <w:pPr>
              <w:tabs>
                <w:tab w:val="num" w:pos="0"/>
              </w:tabs>
              <w:spacing w:before="0" w:after="0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A15C05">
              <w:rPr>
                <w:rFonts w:asciiTheme="minorHAnsi" w:hAnsiTheme="minorHAnsi" w:cstheme="minorHAnsi"/>
                <w:bCs/>
                <w:color w:val="000000"/>
              </w:rPr>
              <w:t>Skanowanie</w:t>
            </w:r>
          </w:p>
        </w:tc>
        <w:tc>
          <w:tcPr>
            <w:tcW w:w="3605" w:type="pct"/>
          </w:tcPr>
          <w:p w14:paraId="5370575A" w14:textId="3F32DCB4" w:rsidR="002C2E2F" w:rsidRPr="00A15C05" w:rsidRDefault="002C2E2F" w:rsidP="00E15498">
            <w:pPr>
              <w:pStyle w:val="Akapitzlist"/>
              <w:numPr>
                <w:ilvl w:val="0"/>
                <w:numId w:val="25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A15C05">
              <w:rPr>
                <w:rFonts w:asciiTheme="minorHAnsi" w:hAnsiTheme="minorHAnsi" w:cstheme="minorHAnsi"/>
                <w:bCs/>
                <w:color w:val="000000"/>
              </w:rPr>
              <w:t>System musi automatycznie skanować bez dodatkowej ingerencji wszystkie podłączane do komputera nośniki danych w tym minimum:</w:t>
            </w:r>
          </w:p>
          <w:p w14:paraId="1EEB42A3" w14:textId="77777777" w:rsidR="00602582" w:rsidRPr="00A15C05" w:rsidRDefault="00602582" w:rsidP="00602582">
            <w:pPr>
              <w:pStyle w:val="Akapitzlist"/>
              <w:numPr>
                <w:ilvl w:val="0"/>
                <w:numId w:val="26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A15C05">
              <w:rPr>
                <w:rFonts w:asciiTheme="minorHAnsi" w:hAnsiTheme="minorHAnsi" w:cstheme="minorHAnsi"/>
                <w:bCs/>
                <w:color w:val="000000"/>
              </w:rPr>
              <w:t xml:space="preserve">pendrive’y, </w:t>
            </w:r>
          </w:p>
          <w:p w14:paraId="32474245" w14:textId="77777777" w:rsidR="00602582" w:rsidRPr="00A15C05" w:rsidRDefault="00602582" w:rsidP="00602582">
            <w:pPr>
              <w:pStyle w:val="Akapitzlist"/>
              <w:numPr>
                <w:ilvl w:val="0"/>
                <w:numId w:val="26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A15C05">
              <w:rPr>
                <w:rFonts w:asciiTheme="minorHAnsi" w:hAnsiTheme="minorHAnsi" w:cstheme="minorHAnsi"/>
                <w:bCs/>
                <w:color w:val="000000"/>
              </w:rPr>
              <w:t xml:space="preserve">karty pamięci, </w:t>
            </w:r>
          </w:p>
          <w:p w14:paraId="2ED5486A" w14:textId="77777777" w:rsidR="00602582" w:rsidRPr="00A15C05" w:rsidRDefault="00602582" w:rsidP="00602582">
            <w:pPr>
              <w:pStyle w:val="Akapitzlist"/>
              <w:numPr>
                <w:ilvl w:val="0"/>
                <w:numId w:val="27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A15C05">
              <w:rPr>
                <w:rFonts w:asciiTheme="minorHAnsi" w:hAnsiTheme="minorHAnsi" w:cstheme="minorHAnsi"/>
                <w:bCs/>
                <w:color w:val="000000"/>
              </w:rPr>
              <w:t xml:space="preserve">płyty CD </w:t>
            </w:r>
          </w:p>
          <w:p w14:paraId="53EE69FE" w14:textId="41E95100" w:rsidR="00602582" w:rsidRPr="00A15C05" w:rsidRDefault="00602582" w:rsidP="00602582">
            <w:pPr>
              <w:pStyle w:val="Akapitzlist"/>
              <w:numPr>
                <w:ilvl w:val="0"/>
                <w:numId w:val="27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A15C05">
              <w:rPr>
                <w:rFonts w:asciiTheme="minorHAnsi" w:hAnsiTheme="minorHAnsi" w:cstheme="minorHAnsi"/>
                <w:bCs/>
                <w:color w:val="000000"/>
              </w:rPr>
              <w:t>dyski zewnętrzne</w:t>
            </w:r>
          </w:p>
          <w:p w14:paraId="5D281F4A" w14:textId="77777777" w:rsidR="00602582" w:rsidRPr="00A15C05" w:rsidRDefault="00E15498" w:rsidP="00E15498">
            <w:pPr>
              <w:pStyle w:val="Akapitzlist"/>
              <w:numPr>
                <w:ilvl w:val="0"/>
                <w:numId w:val="25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A15C05">
              <w:rPr>
                <w:rFonts w:asciiTheme="minorHAnsi" w:hAnsiTheme="minorHAnsi" w:cstheme="minorHAnsi"/>
                <w:bCs/>
                <w:color w:val="000000"/>
              </w:rPr>
              <w:t>System powinien posiadać funkcjonalność automatycznego przenoszenia niebezpiecznych plików do kwarantanny.</w:t>
            </w:r>
          </w:p>
          <w:p w14:paraId="0C180407" w14:textId="07016FBB" w:rsidR="00E15498" w:rsidRPr="00A15C05" w:rsidRDefault="00E15498" w:rsidP="00E15498">
            <w:pPr>
              <w:pStyle w:val="Akapitzlist"/>
              <w:numPr>
                <w:ilvl w:val="0"/>
                <w:numId w:val="25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A15C05">
              <w:rPr>
                <w:rFonts w:asciiTheme="minorHAnsi" w:hAnsiTheme="minorHAnsi" w:cstheme="minorHAnsi"/>
                <w:bCs/>
                <w:color w:val="000000"/>
              </w:rPr>
              <w:t>System powinien obsługiwać (skanować) co najmniej następujące formaty plików: doc, dot, xls, xlt, ppt, pot, rtf, docx, docm, dotx, dotm, xlsx, xlsm, xlsb, xltx, xltm, csv, pptx, potx, pptm, potm, pps, ppsm, ppsx, sldx, sldm, vsdx, vssx, vstx, vsdm, vssm, vstm, vsx, vtx, vdx, odt, ods, ott, ots, odp, otp, htm/html, mht, hta, pdf, xml, xml-doc, xml-docx, xml-xls, lnk, jpg, jp2, bmp, png, tiff, svg, gif, dwg, dwt, dws, dxf, dwf, wmv, mpeg, wav, mp3, mp4, mov, avi, webm, eml, msg, pst, txt</w:t>
            </w:r>
          </w:p>
          <w:p w14:paraId="398ECA37" w14:textId="105F4747" w:rsidR="002C2E2F" w:rsidRPr="00A15C05" w:rsidRDefault="002C2E2F" w:rsidP="002C2E2F">
            <w:pPr>
              <w:spacing w:before="0" w:after="0" w:line="259" w:lineRule="auto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D86445" w:rsidRPr="00A15C05" w14:paraId="0FFDF2D8" w14:textId="77777777" w:rsidTr="00FA44B1">
        <w:trPr>
          <w:trHeight w:val="284"/>
        </w:trPr>
        <w:tc>
          <w:tcPr>
            <w:tcW w:w="242" w:type="pct"/>
          </w:tcPr>
          <w:p w14:paraId="6198CBD6" w14:textId="77777777" w:rsidR="00D86445" w:rsidRPr="00A15C05" w:rsidRDefault="00D86445" w:rsidP="00D86445">
            <w:pPr>
              <w:spacing w:before="0" w:after="0"/>
              <w:jc w:val="both"/>
              <w:rPr>
                <w:rFonts w:asciiTheme="minorHAnsi" w:hAnsiTheme="minorHAnsi" w:cstheme="minorHAnsi"/>
                <w:bCs/>
              </w:rPr>
            </w:pPr>
            <w:r w:rsidRPr="00A15C05">
              <w:rPr>
                <w:rFonts w:asciiTheme="minorHAnsi" w:hAnsiTheme="minorHAnsi" w:cstheme="minorHAnsi"/>
                <w:bCs/>
              </w:rPr>
              <w:t>5.</w:t>
            </w:r>
          </w:p>
        </w:tc>
        <w:tc>
          <w:tcPr>
            <w:tcW w:w="1153" w:type="pct"/>
          </w:tcPr>
          <w:p w14:paraId="3DD0B4B2" w14:textId="5B0D9F0F" w:rsidR="00D86445" w:rsidRPr="00A15C05" w:rsidRDefault="00602582" w:rsidP="00D86445">
            <w:pPr>
              <w:tabs>
                <w:tab w:val="num" w:pos="0"/>
              </w:tabs>
              <w:spacing w:before="0" w:after="0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A15C05">
              <w:rPr>
                <w:rFonts w:asciiTheme="minorHAnsi" w:hAnsiTheme="minorHAnsi" w:cstheme="minorHAnsi"/>
                <w:bCs/>
                <w:color w:val="000000"/>
              </w:rPr>
              <w:t>Ilość silników skanowania</w:t>
            </w:r>
          </w:p>
        </w:tc>
        <w:tc>
          <w:tcPr>
            <w:tcW w:w="3605" w:type="pct"/>
          </w:tcPr>
          <w:p w14:paraId="0D765740" w14:textId="3EF927E0" w:rsidR="00D86445" w:rsidRPr="00A15C05" w:rsidRDefault="00602582" w:rsidP="00602582">
            <w:pPr>
              <w:spacing w:before="0" w:after="0" w:line="259" w:lineRule="auto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A15C05">
              <w:rPr>
                <w:rFonts w:asciiTheme="minorHAnsi" w:hAnsiTheme="minorHAnsi" w:cstheme="minorHAnsi"/>
                <w:bCs/>
                <w:color w:val="000000"/>
              </w:rPr>
              <w:t xml:space="preserve">Minimum </w:t>
            </w:r>
            <w:r w:rsidR="001F12D8" w:rsidRPr="00A15C05">
              <w:rPr>
                <w:rFonts w:asciiTheme="minorHAnsi" w:hAnsiTheme="minorHAnsi" w:cstheme="minorHAnsi"/>
                <w:bCs/>
                <w:color w:val="000000"/>
              </w:rPr>
              <w:t>2</w:t>
            </w:r>
            <w:r w:rsidR="00AE11CF" w:rsidRPr="00A15C05"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  <w:r w:rsidR="001F12D8" w:rsidRPr="00A15C05">
              <w:rPr>
                <w:rFonts w:asciiTheme="minorHAnsi" w:hAnsiTheme="minorHAnsi" w:cstheme="minorHAnsi"/>
                <w:bCs/>
                <w:color w:val="000000"/>
              </w:rPr>
              <w:t xml:space="preserve">niezależne </w:t>
            </w:r>
            <w:r w:rsidR="00AE11CF" w:rsidRPr="00A15C05">
              <w:rPr>
                <w:rFonts w:asciiTheme="minorHAnsi" w:hAnsiTheme="minorHAnsi" w:cstheme="minorHAnsi"/>
                <w:bCs/>
                <w:color w:val="000000"/>
              </w:rPr>
              <w:t>silnik</w:t>
            </w:r>
            <w:r w:rsidR="001F12D8" w:rsidRPr="00A15C05">
              <w:rPr>
                <w:rFonts w:asciiTheme="minorHAnsi" w:hAnsiTheme="minorHAnsi" w:cstheme="minorHAnsi"/>
                <w:bCs/>
                <w:color w:val="000000"/>
              </w:rPr>
              <w:t>i antywirusowe</w:t>
            </w:r>
          </w:p>
        </w:tc>
      </w:tr>
      <w:tr w:rsidR="00D86445" w:rsidRPr="00A15C05" w14:paraId="1942705B" w14:textId="77777777" w:rsidTr="00FA44B1">
        <w:trPr>
          <w:trHeight w:val="284"/>
        </w:trPr>
        <w:tc>
          <w:tcPr>
            <w:tcW w:w="242" w:type="pct"/>
          </w:tcPr>
          <w:p w14:paraId="1C5A029E" w14:textId="77777777" w:rsidR="00D86445" w:rsidRPr="00A15C05" w:rsidRDefault="00D86445" w:rsidP="00D86445">
            <w:pPr>
              <w:spacing w:before="0" w:after="0"/>
              <w:jc w:val="both"/>
              <w:rPr>
                <w:rFonts w:asciiTheme="minorHAnsi" w:hAnsiTheme="minorHAnsi" w:cstheme="minorHAnsi"/>
                <w:bCs/>
              </w:rPr>
            </w:pPr>
            <w:r w:rsidRPr="00A15C05">
              <w:rPr>
                <w:rFonts w:asciiTheme="minorHAnsi" w:hAnsiTheme="minorHAnsi" w:cstheme="minorHAnsi"/>
                <w:bCs/>
              </w:rPr>
              <w:t>6.</w:t>
            </w:r>
          </w:p>
        </w:tc>
        <w:tc>
          <w:tcPr>
            <w:tcW w:w="1153" w:type="pct"/>
          </w:tcPr>
          <w:p w14:paraId="44231913" w14:textId="196F3B63" w:rsidR="00D86445" w:rsidRPr="00A15C05" w:rsidRDefault="00A66D2A" w:rsidP="00D86445">
            <w:pPr>
              <w:tabs>
                <w:tab w:val="num" w:pos="0"/>
              </w:tabs>
              <w:spacing w:before="0" w:after="0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A15C05">
              <w:rPr>
                <w:rFonts w:asciiTheme="minorHAnsi" w:hAnsiTheme="minorHAnsi" w:cstheme="minorHAnsi"/>
                <w:bCs/>
                <w:color w:val="000000"/>
              </w:rPr>
              <w:t>Bezpieczeństwo użytkowania</w:t>
            </w:r>
          </w:p>
        </w:tc>
        <w:tc>
          <w:tcPr>
            <w:tcW w:w="3605" w:type="pct"/>
          </w:tcPr>
          <w:p w14:paraId="566EF557" w14:textId="413E2732" w:rsidR="00D86445" w:rsidRPr="00A15C05" w:rsidRDefault="00A66D2A" w:rsidP="002C2E2F">
            <w:pPr>
              <w:spacing w:before="0" w:after="0" w:line="259" w:lineRule="auto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A15C05">
              <w:rPr>
                <w:rFonts w:asciiTheme="minorHAnsi" w:hAnsiTheme="minorHAnsi" w:cstheme="minorHAnsi"/>
                <w:bCs/>
                <w:color w:val="000000"/>
              </w:rPr>
              <w:t xml:space="preserve">Zaoferowane rozwiązanie musi chronić system operacyjny przed nieuprawnioną ingerencją użytkownika w jego funkcjonowanie, </w:t>
            </w:r>
            <w:r w:rsidR="00AE11CF" w:rsidRPr="00A15C05">
              <w:rPr>
                <w:rFonts w:asciiTheme="minorHAnsi" w:hAnsiTheme="minorHAnsi" w:cstheme="minorHAnsi"/>
                <w:bCs/>
                <w:color w:val="000000"/>
              </w:rPr>
              <w:br/>
            </w:r>
            <w:r w:rsidRPr="00A15C05">
              <w:rPr>
                <w:rFonts w:asciiTheme="minorHAnsi" w:hAnsiTheme="minorHAnsi" w:cstheme="minorHAnsi"/>
                <w:bCs/>
                <w:color w:val="000000"/>
              </w:rPr>
              <w:t>w tym:</w:t>
            </w:r>
          </w:p>
          <w:p w14:paraId="58ACEAA6" w14:textId="77777777" w:rsidR="00A66D2A" w:rsidRPr="00A15C05" w:rsidRDefault="00A66D2A" w:rsidP="00A66D2A">
            <w:pPr>
              <w:spacing w:before="0" w:after="0" w:line="259" w:lineRule="auto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</w:p>
          <w:p w14:paraId="73DF66EC" w14:textId="08727273" w:rsidR="00A66D2A" w:rsidRPr="00A15C05" w:rsidRDefault="00A66D2A" w:rsidP="00AE11CF">
            <w:pPr>
              <w:pStyle w:val="Akapitzlist"/>
              <w:numPr>
                <w:ilvl w:val="0"/>
                <w:numId w:val="28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A15C05">
              <w:rPr>
                <w:rFonts w:asciiTheme="minorHAnsi" w:hAnsiTheme="minorHAnsi" w:cstheme="minorHAnsi"/>
                <w:bCs/>
                <w:color w:val="000000"/>
              </w:rPr>
              <w:t xml:space="preserve">automatyczne uruchamianie zaoferowanego rozwiązania </w:t>
            </w:r>
            <w:r w:rsidR="00AE11CF" w:rsidRPr="00A15C05">
              <w:rPr>
                <w:rFonts w:asciiTheme="minorHAnsi" w:hAnsiTheme="minorHAnsi" w:cstheme="minorHAnsi"/>
                <w:bCs/>
                <w:color w:val="000000"/>
              </w:rPr>
              <w:br/>
            </w:r>
            <w:r w:rsidRPr="00A15C05">
              <w:rPr>
                <w:rFonts w:asciiTheme="minorHAnsi" w:hAnsiTheme="minorHAnsi" w:cstheme="minorHAnsi"/>
                <w:bCs/>
                <w:color w:val="000000"/>
              </w:rPr>
              <w:t>w trybie pełnoekranowym po starcie systemu</w:t>
            </w:r>
          </w:p>
          <w:p w14:paraId="5C7C668A" w14:textId="1CE2ABF4" w:rsidR="00A66D2A" w:rsidRPr="00A15C05" w:rsidRDefault="00A66D2A" w:rsidP="00AE11CF">
            <w:pPr>
              <w:pStyle w:val="Akapitzlist"/>
              <w:numPr>
                <w:ilvl w:val="0"/>
                <w:numId w:val="28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A15C05">
              <w:rPr>
                <w:rFonts w:asciiTheme="minorHAnsi" w:hAnsiTheme="minorHAnsi" w:cstheme="minorHAnsi"/>
                <w:bCs/>
                <w:color w:val="000000"/>
              </w:rPr>
              <w:t>ukrywanie pulpitu Windows</w:t>
            </w:r>
            <w:r w:rsidR="005F6DE2" w:rsidRPr="00A15C05">
              <w:rPr>
                <w:rFonts w:asciiTheme="minorHAnsi" w:hAnsiTheme="minorHAnsi" w:cstheme="minorHAnsi"/>
                <w:bCs/>
                <w:color w:val="000000"/>
              </w:rPr>
              <w:t xml:space="preserve"> (w przypadku systemu dla Windows)</w:t>
            </w:r>
          </w:p>
          <w:p w14:paraId="2B76B13F" w14:textId="24FE1A49" w:rsidR="00A66D2A" w:rsidRPr="00A15C05" w:rsidRDefault="00AE11CF" w:rsidP="00AE11CF">
            <w:pPr>
              <w:pStyle w:val="Akapitzlist"/>
              <w:numPr>
                <w:ilvl w:val="0"/>
                <w:numId w:val="28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A15C05">
              <w:rPr>
                <w:rFonts w:asciiTheme="minorHAnsi" w:hAnsiTheme="minorHAnsi" w:cstheme="minorHAnsi"/>
                <w:bCs/>
                <w:color w:val="000000"/>
              </w:rPr>
              <w:t>m</w:t>
            </w:r>
            <w:r w:rsidR="00A66D2A" w:rsidRPr="00A15C05">
              <w:rPr>
                <w:rFonts w:asciiTheme="minorHAnsi" w:hAnsiTheme="minorHAnsi" w:cstheme="minorHAnsi"/>
                <w:bCs/>
                <w:color w:val="000000"/>
              </w:rPr>
              <w:t>ożliwość zmiany domyślnej powłoki systemu (shell)</w:t>
            </w:r>
          </w:p>
          <w:p w14:paraId="037A940F" w14:textId="2EB3A42A" w:rsidR="00A66D2A" w:rsidRPr="00A15C05" w:rsidRDefault="00AE11CF" w:rsidP="00AE11CF">
            <w:pPr>
              <w:pStyle w:val="Akapitzlist"/>
              <w:numPr>
                <w:ilvl w:val="0"/>
                <w:numId w:val="28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A15C05">
              <w:rPr>
                <w:rFonts w:asciiTheme="minorHAnsi" w:hAnsiTheme="minorHAnsi" w:cstheme="minorHAnsi"/>
                <w:bCs/>
                <w:color w:val="000000"/>
              </w:rPr>
              <w:t>b</w:t>
            </w:r>
            <w:r w:rsidR="00A66D2A" w:rsidRPr="00A15C05">
              <w:rPr>
                <w:rFonts w:asciiTheme="minorHAnsi" w:hAnsiTheme="minorHAnsi" w:cstheme="minorHAnsi"/>
                <w:bCs/>
                <w:color w:val="000000"/>
              </w:rPr>
              <w:t>lokada opcji dostępnych po kliknięciu Ctrl+Alt+Del</w:t>
            </w:r>
            <w:r w:rsidR="005F6DE2" w:rsidRPr="00A15C05"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  <w:r w:rsidR="005F6DE2" w:rsidRPr="00A15C05">
              <w:rPr>
                <w:rFonts w:asciiTheme="minorHAnsi" w:hAnsiTheme="minorHAnsi" w:cstheme="minorHAnsi"/>
                <w:bCs/>
                <w:color w:val="000000"/>
              </w:rPr>
              <w:br/>
              <w:t>(w przypadku systemu dla Windows)</w:t>
            </w:r>
          </w:p>
          <w:p w14:paraId="108EB295" w14:textId="7F3F67A2" w:rsidR="00A66D2A" w:rsidRPr="00A15C05" w:rsidRDefault="00A66D2A" w:rsidP="00AE11CF">
            <w:pPr>
              <w:pStyle w:val="Akapitzlist"/>
              <w:numPr>
                <w:ilvl w:val="0"/>
                <w:numId w:val="28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A15C05">
              <w:rPr>
                <w:rFonts w:asciiTheme="minorHAnsi" w:hAnsiTheme="minorHAnsi" w:cstheme="minorHAnsi"/>
                <w:bCs/>
                <w:color w:val="000000"/>
              </w:rPr>
              <w:t>blokada edytora rejestru i CMD</w:t>
            </w:r>
          </w:p>
          <w:p w14:paraId="49ECCA78" w14:textId="18DE17C8" w:rsidR="00A66D2A" w:rsidRPr="00A15C05" w:rsidRDefault="00A66D2A" w:rsidP="00AE11CF">
            <w:pPr>
              <w:pStyle w:val="Akapitzlist"/>
              <w:numPr>
                <w:ilvl w:val="0"/>
                <w:numId w:val="28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A15C05">
              <w:rPr>
                <w:rFonts w:asciiTheme="minorHAnsi" w:hAnsiTheme="minorHAnsi" w:cstheme="minorHAnsi"/>
                <w:bCs/>
                <w:color w:val="000000"/>
              </w:rPr>
              <w:t>ukrywanie paska zadań i ikon pulpitu</w:t>
            </w:r>
          </w:p>
          <w:p w14:paraId="1C2035C9" w14:textId="4BFFE82B" w:rsidR="00A66D2A" w:rsidRPr="00A15C05" w:rsidRDefault="00A66D2A" w:rsidP="00AE11CF">
            <w:pPr>
              <w:pStyle w:val="Akapitzlist"/>
              <w:numPr>
                <w:ilvl w:val="0"/>
                <w:numId w:val="28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A15C05">
              <w:rPr>
                <w:rFonts w:asciiTheme="minorHAnsi" w:hAnsiTheme="minorHAnsi" w:cstheme="minorHAnsi"/>
                <w:bCs/>
                <w:color w:val="000000"/>
              </w:rPr>
              <w:t>blokowanie skrótów klawiaturowych i wyskakujących okien</w:t>
            </w:r>
          </w:p>
          <w:p w14:paraId="21E4BB6B" w14:textId="7B89A050" w:rsidR="00A66D2A" w:rsidRPr="00A15C05" w:rsidRDefault="00A66D2A" w:rsidP="00AE11CF">
            <w:pPr>
              <w:pStyle w:val="Akapitzlist"/>
              <w:numPr>
                <w:ilvl w:val="0"/>
                <w:numId w:val="28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A15C05">
              <w:rPr>
                <w:rFonts w:asciiTheme="minorHAnsi" w:hAnsiTheme="minorHAnsi" w:cstheme="minorHAnsi"/>
                <w:bCs/>
                <w:color w:val="000000"/>
              </w:rPr>
              <w:t>dostęp do ustawień i konfiguracji chroniony hasłem</w:t>
            </w:r>
          </w:p>
          <w:p w14:paraId="7AEAB584" w14:textId="1B891865" w:rsidR="00A66D2A" w:rsidRPr="00A15C05" w:rsidRDefault="00A66D2A" w:rsidP="002C2E2F">
            <w:pPr>
              <w:spacing w:before="0" w:after="0" w:line="259" w:lineRule="auto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D86445" w:rsidRPr="00A15C05" w14:paraId="63771002" w14:textId="77777777" w:rsidTr="00FA44B1">
        <w:trPr>
          <w:trHeight w:val="284"/>
        </w:trPr>
        <w:tc>
          <w:tcPr>
            <w:tcW w:w="242" w:type="pct"/>
          </w:tcPr>
          <w:p w14:paraId="24DD2003" w14:textId="77777777" w:rsidR="00D86445" w:rsidRPr="00A15C05" w:rsidRDefault="00D86445" w:rsidP="00D86445">
            <w:pPr>
              <w:spacing w:before="0" w:after="0"/>
              <w:jc w:val="both"/>
              <w:rPr>
                <w:rFonts w:asciiTheme="minorHAnsi" w:hAnsiTheme="minorHAnsi" w:cstheme="minorHAnsi"/>
                <w:bCs/>
              </w:rPr>
            </w:pPr>
            <w:r w:rsidRPr="00A15C05">
              <w:rPr>
                <w:rFonts w:asciiTheme="minorHAnsi" w:hAnsiTheme="minorHAnsi" w:cstheme="minorHAnsi"/>
                <w:bCs/>
              </w:rPr>
              <w:t>7.</w:t>
            </w:r>
          </w:p>
        </w:tc>
        <w:tc>
          <w:tcPr>
            <w:tcW w:w="1153" w:type="pct"/>
          </w:tcPr>
          <w:p w14:paraId="5221DB78" w14:textId="7482A125" w:rsidR="00D86445" w:rsidRPr="00A15C05" w:rsidRDefault="00AE11CF" w:rsidP="00D86445">
            <w:pPr>
              <w:tabs>
                <w:tab w:val="num" w:pos="0"/>
              </w:tabs>
              <w:spacing w:before="0" w:after="0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A15C05">
              <w:rPr>
                <w:rFonts w:asciiTheme="minorHAnsi" w:hAnsiTheme="minorHAnsi" w:cstheme="minorHAnsi"/>
                <w:bCs/>
                <w:color w:val="000000"/>
              </w:rPr>
              <w:t>DLP</w:t>
            </w:r>
          </w:p>
        </w:tc>
        <w:tc>
          <w:tcPr>
            <w:tcW w:w="3605" w:type="pct"/>
          </w:tcPr>
          <w:p w14:paraId="30B67A1A" w14:textId="3D1DB60D" w:rsidR="00D86445" w:rsidRPr="00A15C05" w:rsidRDefault="00AE11CF" w:rsidP="002C2E2F">
            <w:pPr>
              <w:spacing w:before="0" w:after="0" w:line="259" w:lineRule="auto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A15C05">
              <w:rPr>
                <w:rFonts w:asciiTheme="minorHAnsi" w:hAnsiTheme="minorHAnsi" w:cstheme="minorHAnsi"/>
                <w:bCs/>
                <w:color w:val="000000"/>
              </w:rPr>
              <w:t>System musi być dostarczony z modułem DLP ewidencjonującym i raportującym jakie pliki były kopiowane/zgrywane lub pozwalać na integracje z system</w:t>
            </w:r>
            <w:r w:rsidR="00A5131B" w:rsidRPr="00A15C05">
              <w:rPr>
                <w:rFonts w:asciiTheme="minorHAnsi" w:hAnsiTheme="minorHAnsi" w:cstheme="minorHAnsi"/>
                <w:bCs/>
                <w:color w:val="000000"/>
              </w:rPr>
              <w:t>em</w:t>
            </w:r>
            <w:r w:rsidRPr="00A15C05">
              <w:rPr>
                <w:rFonts w:asciiTheme="minorHAnsi" w:hAnsiTheme="minorHAnsi" w:cstheme="minorHAnsi"/>
                <w:bCs/>
                <w:color w:val="000000"/>
              </w:rPr>
              <w:t xml:space="preserve"> Axence nVision</w:t>
            </w:r>
          </w:p>
        </w:tc>
      </w:tr>
      <w:tr w:rsidR="00D86445" w:rsidRPr="00A15C05" w14:paraId="1BFE62AA" w14:textId="77777777" w:rsidTr="00FA44B1">
        <w:trPr>
          <w:trHeight w:val="284"/>
        </w:trPr>
        <w:tc>
          <w:tcPr>
            <w:tcW w:w="242" w:type="pct"/>
          </w:tcPr>
          <w:p w14:paraId="69AE1163" w14:textId="77777777" w:rsidR="00D86445" w:rsidRPr="00A15C05" w:rsidRDefault="00D86445" w:rsidP="00D86445">
            <w:pPr>
              <w:spacing w:before="0" w:after="0"/>
              <w:jc w:val="both"/>
              <w:rPr>
                <w:rFonts w:asciiTheme="minorHAnsi" w:hAnsiTheme="minorHAnsi" w:cstheme="minorHAnsi"/>
                <w:bCs/>
              </w:rPr>
            </w:pPr>
            <w:r w:rsidRPr="00A15C05">
              <w:rPr>
                <w:rFonts w:asciiTheme="minorHAnsi" w:hAnsiTheme="minorHAnsi" w:cstheme="minorHAnsi"/>
                <w:bCs/>
              </w:rPr>
              <w:lastRenderedPageBreak/>
              <w:t>8.</w:t>
            </w:r>
          </w:p>
        </w:tc>
        <w:tc>
          <w:tcPr>
            <w:tcW w:w="1153" w:type="pct"/>
          </w:tcPr>
          <w:p w14:paraId="55DDFC0C" w14:textId="77777777" w:rsidR="00D86445" w:rsidRPr="00A15C05" w:rsidRDefault="00D86445" w:rsidP="00D86445">
            <w:pPr>
              <w:tabs>
                <w:tab w:val="num" w:pos="0"/>
              </w:tabs>
              <w:spacing w:before="0" w:after="0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A15C05">
              <w:rPr>
                <w:rFonts w:asciiTheme="minorHAnsi" w:hAnsiTheme="minorHAnsi" w:cstheme="minorHAnsi"/>
                <w:bCs/>
                <w:color w:val="000000"/>
              </w:rPr>
              <w:t>Dodatkowe funkcjonalności</w:t>
            </w:r>
          </w:p>
        </w:tc>
        <w:tc>
          <w:tcPr>
            <w:tcW w:w="3605" w:type="pct"/>
          </w:tcPr>
          <w:p w14:paraId="1A828393" w14:textId="7091F8CB" w:rsidR="00D86445" w:rsidRPr="00A15C05" w:rsidRDefault="00602582" w:rsidP="002C2E2F">
            <w:pPr>
              <w:spacing w:before="0" w:after="0" w:line="259" w:lineRule="auto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A15C05">
              <w:rPr>
                <w:rFonts w:asciiTheme="minorHAnsi" w:hAnsiTheme="minorHAnsi" w:cstheme="minorHAnsi"/>
                <w:bCs/>
                <w:color w:val="000000"/>
              </w:rPr>
              <w:t>Możliwość podpinania, dodawania do systemu dodatkowych silników skanowania w tym opartych o darmowe rozwiązania.</w:t>
            </w:r>
          </w:p>
        </w:tc>
      </w:tr>
      <w:tr w:rsidR="00D86445" w:rsidRPr="00A15C05" w14:paraId="4748A966" w14:textId="77777777" w:rsidTr="00FA44B1">
        <w:trPr>
          <w:trHeight w:val="284"/>
        </w:trPr>
        <w:tc>
          <w:tcPr>
            <w:tcW w:w="242" w:type="pct"/>
          </w:tcPr>
          <w:p w14:paraId="091BD972" w14:textId="77777777" w:rsidR="00D86445" w:rsidRPr="00A15C05" w:rsidRDefault="00D86445" w:rsidP="00D86445">
            <w:pPr>
              <w:spacing w:before="0" w:after="0"/>
              <w:jc w:val="both"/>
              <w:rPr>
                <w:rFonts w:asciiTheme="minorHAnsi" w:hAnsiTheme="minorHAnsi" w:cstheme="minorHAnsi"/>
                <w:bCs/>
              </w:rPr>
            </w:pPr>
            <w:r w:rsidRPr="00A15C05">
              <w:rPr>
                <w:rFonts w:asciiTheme="minorHAnsi" w:hAnsiTheme="minorHAnsi" w:cstheme="minorHAnsi"/>
                <w:bCs/>
              </w:rPr>
              <w:t>9.</w:t>
            </w:r>
          </w:p>
        </w:tc>
        <w:tc>
          <w:tcPr>
            <w:tcW w:w="1153" w:type="pct"/>
          </w:tcPr>
          <w:p w14:paraId="0C719B0C" w14:textId="11CA9990" w:rsidR="00D86445" w:rsidRPr="00A15C05" w:rsidRDefault="002C2E2F" w:rsidP="00D86445">
            <w:pPr>
              <w:tabs>
                <w:tab w:val="num" w:pos="0"/>
              </w:tabs>
              <w:spacing w:before="0" w:after="0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A15C05">
              <w:rPr>
                <w:rFonts w:asciiTheme="minorHAnsi" w:hAnsiTheme="minorHAnsi" w:cstheme="minorHAnsi"/>
                <w:bCs/>
                <w:color w:val="000000"/>
              </w:rPr>
              <w:t xml:space="preserve">Ilość </w:t>
            </w:r>
            <w:r w:rsidR="001F12D8" w:rsidRPr="00A15C05">
              <w:rPr>
                <w:rFonts w:asciiTheme="minorHAnsi" w:hAnsiTheme="minorHAnsi" w:cstheme="minorHAnsi"/>
                <w:bCs/>
                <w:color w:val="000000"/>
              </w:rPr>
              <w:t>stanowisk objętych licencją</w:t>
            </w:r>
          </w:p>
        </w:tc>
        <w:tc>
          <w:tcPr>
            <w:tcW w:w="3605" w:type="pct"/>
          </w:tcPr>
          <w:p w14:paraId="28E07DD9" w14:textId="0B623977" w:rsidR="00D86445" w:rsidRPr="00A15C05" w:rsidRDefault="002C2E2F" w:rsidP="002C2E2F">
            <w:pPr>
              <w:spacing w:before="0" w:after="0" w:line="259" w:lineRule="auto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A15C05">
              <w:rPr>
                <w:rFonts w:asciiTheme="minorHAnsi" w:hAnsiTheme="minorHAnsi" w:cstheme="minorHAnsi"/>
                <w:bCs/>
                <w:color w:val="000000"/>
              </w:rPr>
              <w:t>2 szt.</w:t>
            </w:r>
          </w:p>
        </w:tc>
      </w:tr>
      <w:tr w:rsidR="00D86445" w:rsidRPr="00A15C05" w14:paraId="6FE58909" w14:textId="77777777" w:rsidTr="00FA44B1">
        <w:trPr>
          <w:trHeight w:val="284"/>
        </w:trPr>
        <w:tc>
          <w:tcPr>
            <w:tcW w:w="242" w:type="pct"/>
          </w:tcPr>
          <w:p w14:paraId="49979767" w14:textId="77777777" w:rsidR="00D86445" w:rsidRPr="00A15C05" w:rsidRDefault="00D86445" w:rsidP="00D86445">
            <w:pPr>
              <w:spacing w:before="0" w:after="0"/>
              <w:jc w:val="both"/>
              <w:rPr>
                <w:rFonts w:asciiTheme="minorHAnsi" w:hAnsiTheme="minorHAnsi" w:cstheme="minorHAnsi"/>
                <w:bCs/>
              </w:rPr>
            </w:pPr>
            <w:r w:rsidRPr="00A15C05">
              <w:rPr>
                <w:rFonts w:asciiTheme="minorHAnsi" w:hAnsiTheme="minorHAnsi" w:cstheme="minorHAnsi"/>
                <w:bCs/>
              </w:rPr>
              <w:t>10.</w:t>
            </w:r>
          </w:p>
        </w:tc>
        <w:tc>
          <w:tcPr>
            <w:tcW w:w="1153" w:type="pct"/>
          </w:tcPr>
          <w:p w14:paraId="57983317" w14:textId="77777777" w:rsidR="00D86445" w:rsidRPr="00A15C05" w:rsidRDefault="00D86445" w:rsidP="00D86445">
            <w:pPr>
              <w:tabs>
                <w:tab w:val="num" w:pos="0"/>
              </w:tabs>
              <w:spacing w:before="0" w:after="0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A15C05">
              <w:rPr>
                <w:rFonts w:asciiTheme="minorHAnsi" w:hAnsiTheme="minorHAnsi" w:cstheme="minorHAnsi"/>
                <w:bCs/>
                <w:color w:val="000000"/>
              </w:rPr>
              <w:t>Gwarancja/Wsparcie techniczne</w:t>
            </w:r>
          </w:p>
        </w:tc>
        <w:tc>
          <w:tcPr>
            <w:tcW w:w="3605" w:type="pct"/>
          </w:tcPr>
          <w:p w14:paraId="3DFFACAC" w14:textId="77777777" w:rsidR="009B0A22" w:rsidRPr="00A15C05" w:rsidRDefault="009B0A22" w:rsidP="009B0A22">
            <w:pPr>
              <w:tabs>
                <w:tab w:val="left" w:pos="531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</w:rPr>
            </w:pPr>
            <w:r w:rsidRPr="00A15C05">
              <w:rPr>
                <w:rFonts w:asciiTheme="minorHAnsi" w:hAnsiTheme="minorHAnsi" w:cstheme="minorHAnsi"/>
                <w:color w:val="000000"/>
                <w:lang w:eastAsia="pl-PL"/>
              </w:rPr>
              <w:t xml:space="preserve">Minimum do dnia </w:t>
            </w:r>
            <w:r w:rsidRPr="00A15C05">
              <w:rPr>
                <w:rFonts w:asciiTheme="minorHAnsi" w:hAnsiTheme="minorHAnsi" w:cstheme="minorHAnsi"/>
              </w:rPr>
              <w:t>12.06.2026</w:t>
            </w:r>
          </w:p>
          <w:p w14:paraId="10C1A50C" w14:textId="77777777" w:rsidR="00D86445" w:rsidRPr="00A15C05" w:rsidRDefault="00D86445" w:rsidP="00D86445">
            <w:pPr>
              <w:spacing w:before="0" w:after="0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</w:tbl>
    <w:p w14:paraId="53C709A4" w14:textId="77777777" w:rsidR="00D86445" w:rsidRPr="00A15C05" w:rsidRDefault="00D86445" w:rsidP="00D86445">
      <w:pPr>
        <w:tabs>
          <w:tab w:val="left" w:pos="5940"/>
        </w:tabs>
        <w:spacing w:before="0" w:after="0"/>
        <w:rPr>
          <w:rFonts w:asciiTheme="minorHAnsi" w:hAnsiTheme="minorHAnsi" w:cstheme="minorHAnsi"/>
        </w:rPr>
      </w:pPr>
    </w:p>
    <w:p w14:paraId="36E537CA" w14:textId="0690022C" w:rsidR="00A834F4" w:rsidRPr="00A15C05" w:rsidRDefault="00A834F4" w:rsidP="00D86445">
      <w:pPr>
        <w:spacing w:before="0" w:after="0"/>
        <w:rPr>
          <w:rFonts w:asciiTheme="minorHAnsi" w:hAnsiTheme="minorHAnsi" w:cstheme="minorHAnsi"/>
        </w:rPr>
      </w:pPr>
    </w:p>
    <w:sectPr w:rsidR="00A834F4" w:rsidRPr="00A15C05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F89840" w14:textId="77777777" w:rsidR="00A56422" w:rsidRDefault="00A56422">
      <w:r>
        <w:separator/>
      </w:r>
    </w:p>
  </w:endnote>
  <w:endnote w:type="continuationSeparator" w:id="0">
    <w:p w14:paraId="23725A58" w14:textId="77777777" w:rsidR="00A56422" w:rsidRDefault="00A56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15C05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46E4E1B7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D86445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006BE961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8062582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733A92" w14:textId="77777777" w:rsidR="00A56422" w:rsidRDefault="00A56422">
      <w:r>
        <w:separator/>
      </w:r>
    </w:p>
  </w:footnote>
  <w:footnote w:type="continuationSeparator" w:id="0">
    <w:p w14:paraId="23EF02B2" w14:textId="77777777" w:rsidR="00A56422" w:rsidRDefault="00A564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8752BE"/>
    <w:multiLevelType w:val="hybridMultilevel"/>
    <w:tmpl w:val="6A90ACD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C26066"/>
    <w:multiLevelType w:val="hybridMultilevel"/>
    <w:tmpl w:val="2A88F47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A3B6243"/>
    <w:multiLevelType w:val="hybridMultilevel"/>
    <w:tmpl w:val="D362EA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BD378B"/>
    <w:multiLevelType w:val="hybridMultilevel"/>
    <w:tmpl w:val="16005B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152112"/>
    <w:multiLevelType w:val="hybridMultilevel"/>
    <w:tmpl w:val="9968D5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BE2CF9"/>
    <w:multiLevelType w:val="hybridMultilevel"/>
    <w:tmpl w:val="D262A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7440EA"/>
    <w:multiLevelType w:val="hybridMultilevel"/>
    <w:tmpl w:val="C186D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C06AFF"/>
    <w:multiLevelType w:val="hybridMultilevel"/>
    <w:tmpl w:val="1454446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61BF2735"/>
    <w:multiLevelType w:val="hybridMultilevel"/>
    <w:tmpl w:val="8AA69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7F3ACA"/>
    <w:multiLevelType w:val="hybridMultilevel"/>
    <w:tmpl w:val="43D83C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00663C"/>
    <w:multiLevelType w:val="hybridMultilevel"/>
    <w:tmpl w:val="8BA26F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72559"/>
    <w:multiLevelType w:val="hybridMultilevel"/>
    <w:tmpl w:val="EC425A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39007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5"/>
  </w:num>
  <w:num w:numId="4" w16cid:durableId="907615826">
    <w:abstractNumId w:val="10"/>
  </w:num>
  <w:num w:numId="5" w16cid:durableId="397635744">
    <w:abstractNumId w:val="25"/>
  </w:num>
  <w:num w:numId="6" w16cid:durableId="1648318210">
    <w:abstractNumId w:val="22"/>
  </w:num>
  <w:num w:numId="7" w16cid:durableId="331833269">
    <w:abstractNumId w:val="24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21"/>
  </w:num>
  <w:num w:numId="11" w16cid:durableId="7873616">
    <w:abstractNumId w:val="13"/>
  </w:num>
  <w:num w:numId="12" w16cid:durableId="1726102718">
    <w:abstractNumId w:val="26"/>
  </w:num>
  <w:num w:numId="13" w16cid:durableId="333580693">
    <w:abstractNumId w:val="17"/>
  </w:num>
  <w:num w:numId="14" w16cid:durableId="1335911795">
    <w:abstractNumId w:val="11"/>
  </w:num>
  <w:num w:numId="15" w16cid:durableId="736320308">
    <w:abstractNumId w:val="8"/>
  </w:num>
  <w:num w:numId="16" w16cid:durableId="1160580737">
    <w:abstractNumId w:val="5"/>
  </w:num>
  <w:num w:numId="17" w16cid:durableId="1300263558">
    <w:abstractNumId w:val="16"/>
  </w:num>
  <w:num w:numId="18" w16cid:durableId="929586572">
    <w:abstractNumId w:val="7"/>
  </w:num>
  <w:num w:numId="19" w16cid:durableId="196088122">
    <w:abstractNumId w:val="18"/>
  </w:num>
  <w:num w:numId="20" w16cid:durableId="436755013">
    <w:abstractNumId w:val="14"/>
  </w:num>
  <w:num w:numId="21" w16cid:durableId="1277442353">
    <w:abstractNumId w:val="28"/>
  </w:num>
  <w:num w:numId="22" w16cid:durableId="1075473235">
    <w:abstractNumId w:val="12"/>
  </w:num>
  <w:num w:numId="23" w16cid:durableId="491524430">
    <w:abstractNumId w:val="27"/>
  </w:num>
  <w:num w:numId="24" w16cid:durableId="183129816">
    <w:abstractNumId w:val="23"/>
  </w:num>
  <w:num w:numId="25" w16cid:durableId="350685819">
    <w:abstractNumId w:val="9"/>
  </w:num>
  <w:num w:numId="26" w16cid:durableId="2088384539">
    <w:abstractNumId w:val="3"/>
  </w:num>
  <w:num w:numId="27" w16cid:durableId="1806964290">
    <w:abstractNumId w:val="6"/>
  </w:num>
  <w:num w:numId="28" w16cid:durableId="1642687567">
    <w:abstractNumId w:val="20"/>
  </w:num>
  <w:num w:numId="29" w16cid:durableId="187846390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94EF6"/>
    <w:rsid w:val="000E21EF"/>
    <w:rsid w:val="000F302C"/>
    <w:rsid w:val="0010162A"/>
    <w:rsid w:val="001561C5"/>
    <w:rsid w:val="001F12D8"/>
    <w:rsid w:val="00214307"/>
    <w:rsid w:val="002571F6"/>
    <w:rsid w:val="00283B9D"/>
    <w:rsid w:val="002843E1"/>
    <w:rsid w:val="00293614"/>
    <w:rsid w:val="002B08FC"/>
    <w:rsid w:val="002C2E2F"/>
    <w:rsid w:val="002D66BB"/>
    <w:rsid w:val="002E0B19"/>
    <w:rsid w:val="002E6BDD"/>
    <w:rsid w:val="002F66E8"/>
    <w:rsid w:val="00310274"/>
    <w:rsid w:val="003134FE"/>
    <w:rsid w:val="00342466"/>
    <w:rsid w:val="003816DA"/>
    <w:rsid w:val="00385FFB"/>
    <w:rsid w:val="003F2DEC"/>
    <w:rsid w:val="00412555"/>
    <w:rsid w:val="00482EA3"/>
    <w:rsid w:val="004844AD"/>
    <w:rsid w:val="004E62F6"/>
    <w:rsid w:val="005115C2"/>
    <w:rsid w:val="005A056A"/>
    <w:rsid w:val="005B5F76"/>
    <w:rsid w:val="005B7917"/>
    <w:rsid w:val="005E22E2"/>
    <w:rsid w:val="005F6DE2"/>
    <w:rsid w:val="00602582"/>
    <w:rsid w:val="00604539"/>
    <w:rsid w:val="00664C5D"/>
    <w:rsid w:val="006760F1"/>
    <w:rsid w:val="006A717E"/>
    <w:rsid w:val="006D19B4"/>
    <w:rsid w:val="006E040C"/>
    <w:rsid w:val="007021C9"/>
    <w:rsid w:val="007077F2"/>
    <w:rsid w:val="00735813"/>
    <w:rsid w:val="00745CCE"/>
    <w:rsid w:val="00753221"/>
    <w:rsid w:val="00760990"/>
    <w:rsid w:val="00761B48"/>
    <w:rsid w:val="00780D75"/>
    <w:rsid w:val="00784890"/>
    <w:rsid w:val="007B7247"/>
    <w:rsid w:val="007D7CDC"/>
    <w:rsid w:val="00802B7B"/>
    <w:rsid w:val="00863D3F"/>
    <w:rsid w:val="0088784C"/>
    <w:rsid w:val="008C4DE6"/>
    <w:rsid w:val="009A5797"/>
    <w:rsid w:val="009B0A22"/>
    <w:rsid w:val="009B7B29"/>
    <w:rsid w:val="00A15C05"/>
    <w:rsid w:val="00A25198"/>
    <w:rsid w:val="00A25E67"/>
    <w:rsid w:val="00A34049"/>
    <w:rsid w:val="00A42564"/>
    <w:rsid w:val="00A5131B"/>
    <w:rsid w:val="00A56422"/>
    <w:rsid w:val="00A66D2A"/>
    <w:rsid w:val="00A834F4"/>
    <w:rsid w:val="00A8394D"/>
    <w:rsid w:val="00A965D9"/>
    <w:rsid w:val="00A97B93"/>
    <w:rsid w:val="00AD274B"/>
    <w:rsid w:val="00AE11CF"/>
    <w:rsid w:val="00AF3CB9"/>
    <w:rsid w:val="00AF4EB4"/>
    <w:rsid w:val="00B1269F"/>
    <w:rsid w:val="00B371AE"/>
    <w:rsid w:val="00B546E9"/>
    <w:rsid w:val="00B619ED"/>
    <w:rsid w:val="00B82EF6"/>
    <w:rsid w:val="00BB4C9C"/>
    <w:rsid w:val="00BC79CC"/>
    <w:rsid w:val="00C06AC7"/>
    <w:rsid w:val="00C0733F"/>
    <w:rsid w:val="00C11BFD"/>
    <w:rsid w:val="00C14A13"/>
    <w:rsid w:val="00C24F21"/>
    <w:rsid w:val="00C3461A"/>
    <w:rsid w:val="00C46B86"/>
    <w:rsid w:val="00C965EE"/>
    <w:rsid w:val="00CA4211"/>
    <w:rsid w:val="00CB53C1"/>
    <w:rsid w:val="00CB5B6E"/>
    <w:rsid w:val="00CC431D"/>
    <w:rsid w:val="00CF1AB9"/>
    <w:rsid w:val="00D75F2C"/>
    <w:rsid w:val="00D86445"/>
    <w:rsid w:val="00DC0C56"/>
    <w:rsid w:val="00E04823"/>
    <w:rsid w:val="00E15498"/>
    <w:rsid w:val="00E1663C"/>
    <w:rsid w:val="00EA5546"/>
    <w:rsid w:val="00EB7791"/>
    <w:rsid w:val="00EE312E"/>
    <w:rsid w:val="00F6134F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customStyle="1" w:styleId="Tabelapozycja">
    <w:name w:val="Tabela pozycja"/>
    <w:basedOn w:val="Normalny"/>
    <w:rsid w:val="00D86445"/>
    <w:pPr>
      <w:spacing w:before="0" w:after="0" w:line="240" w:lineRule="auto"/>
    </w:pPr>
    <w:rPr>
      <w:rFonts w:ascii="Arial" w:eastAsia="MS Outlook" w:hAnsi="Arial"/>
      <w:sz w:val="2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3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3</Pages>
  <Words>486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Marta Rajca</cp:lastModifiedBy>
  <cp:revision>12</cp:revision>
  <cp:lastPrinted>2018-03-26T09:55:00Z</cp:lastPrinted>
  <dcterms:created xsi:type="dcterms:W3CDTF">2024-07-23T08:45:00Z</dcterms:created>
  <dcterms:modified xsi:type="dcterms:W3CDTF">2024-09-25T11:29:00Z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