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04738" w14:textId="7018550D" w:rsidR="00B74B7E" w:rsidRPr="001B7AEE" w:rsidRDefault="00B74B7E" w:rsidP="00B74B7E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UMOWA nr 3226.   .202</w:t>
      </w:r>
      <w:r w:rsidR="00280D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– projekt</w:t>
      </w:r>
    </w:p>
    <w:p w14:paraId="75D902F6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1538C7B" w14:textId="0AB3F04D" w:rsidR="00B74B7E" w:rsidRPr="001B7AEE" w:rsidRDefault="00B74B7E" w:rsidP="00B74B7E">
      <w:pPr>
        <w:widowControl w:val="0"/>
        <w:shd w:val="clear" w:color="auto" w:fill="FFFFFF"/>
        <w:tabs>
          <w:tab w:val="left" w:leader="dot" w:pos="2683"/>
        </w:tabs>
        <w:autoSpaceDE w:val="0"/>
        <w:autoSpaceDN w:val="0"/>
        <w:adjustRightInd w:val="0"/>
        <w:spacing w:before="226" w:after="0" w:line="360" w:lineRule="auto"/>
        <w:ind w:left="5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zawarta w dniu …………………. 202</w:t>
      </w:r>
      <w:r w:rsidR="00280D4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4</w:t>
      </w: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 xml:space="preserve">  r. w Przodkowie,</w:t>
      </w:r>
    </w:p>
    <w:p w14:paraId="1D4120EE" w14:textId="77777777" w:rsidR="00B74B7E" w:rsidRPr="001B7AEE" w:rsidRDefault="00B74B7E" w:rsidP="00B74B7E">
      <w:pPr>
        <w:widowControl w:val="0"/>
        <w:shd w:val="clear" w:color="auto" w:fill="FFFFFF"/>
        <w:tabs>
          <w:tab w:val="left" w:leader="dot" w:pos="2683"/>
        </w:tabs>
        <w:autoSpaceDE w:val="0"/>
        <w:autoSpaceDN w:val="0"/>
        <w:adjustRightInd w:val="0"/>
        <w:spacing w:before="226" w:after="0" w:line="360" w:lineRule="auto"/>
        <w:ind w:left="5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pomiędzy:</w:t>
      </w:r>
    </w:p>
    <w:p w14:paraId="6699008F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GMINĄ  PRZODKOWO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 siedzibą: ul. Kartuska 21, 83-304 Przodkowo, </w:t>
      </w:r>
    </w:p>
    <w:p w14:paraId="16B74D56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NIP:</w:t>
      </w: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589-10-05-383,</w:t>
      </w:r>
    </w:p>
    <w:p w14:paraId="111E987D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reprezentowaną przez: dr</w:t>
      </w: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 xml:space="preserve"> inż. Andrzeja Wyrzykowskiego - Wójta Gminy Przodkowo,</w:t>
      </w:r>
    </w:p>
    <w:p w14:paraId="5DCCA862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F64A18E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b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 xml:space="preserve">zwaną dalej </w:t>
      </w:r>
      <w:r w:rsidRPr="001B7AEE">
        <w:rPr>
          <w:rFonts w:ascii="Times New Roman" w:eastAsia="Times New Roman" w:hAnsi="Times New Roman" w:cs="Times New Roman"/>
          <w:b/>
          <w:color w:val="000000" w:themeColor="text1"/>
          <w:spacing w:val="-4"/>
          <w:sz w:val="24"/>
          <w:szCs w:val="24"/>
          <w:lang w:eastAsia="pl-PL"/>
        </w:rPr>
        <w:t>"ZAMAWIAJĄCYM"</w:t>
      </w: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,</w:t>
      </w:r>
    </w:p>
    <w:p w14:paraId="229671EB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b/>
          <w:color w:val="000000" w:themeColor="text1"/>
          <w:spacing w:val="-4"/>
          <w:sz w:val="24"/>
          <w:szCs w:val="24"/>
          <w:lang w:eastAsia="pl-PL"/>
        </w:rPr>
      </w:pPr>
    </w:p>
    <w:p w14:paraId="009D1A18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 xml:space="preserve">a </w:t>
      </w:r>
    </w:p>
    <w:p w14:paraId="25FEB667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………………………………………………………………………………..</w:t>
      </w:r>
    </w:p>
    <w:p w14:paraId="37A8634A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NIP: ………………………………………………………………………….</w:t>
      </w:r>
    </w:p>
    <w:p w14:paraId="51F5D301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z siedzibą w ………………………………………………………………….</w:t>
      </w:r>
    </w:p>
    <w:p w14:paraId="5EACA9AC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reprezentowaną przez: ……………………… - ……………………………..</w:t>
      </w:r>
    </w:p>
    <w:p w14:paraId="20F6234C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</w:p>
    <w:p w14:paraId="1DB4DF19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 xml:space="preserve">zwaną dalej </w:t>
      </w:r>
      <w:r w:rsidRPr="001B7AEE">
        <w:rPr>
          <w:rFonts w:ascii="Times New Roman" w:eastAsia="Times New Roman" w:hAnsi="Times New Roman" w:cs="Times New Roman"/>
          <w:b/>
          <w:color w:val="000000" w:themeColor="text1"/>
          <w:spacing w:val="-4"/>
          <w:sz w:val="24"/>
          <w:szCs w:val="24"/>
          <w:lang w:eastAsia="pl-PL"/>
        </w:rPr>
        <w:t>"WYKONAWCĄ"</w:t>
      </w: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,</w:t>
      </w:r>
    </w:p>
    <w:p w14:paraId="3EDF764F" w14:textId="1C37A305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Niniejsza umowa została zawarta w wyniku postępowania przeprowadzonego w trybie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 xml:space="preserve">podstawowym </w:t>
      </w:r>
      <w:r w:rsidR="00DB7C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>bez</w:t>
      </w:r>
      <w:r w:rsidR="00730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 xml:space="preserve"> negocjacji </w:t>
      </w:r>
      <w:r w:rsidR="007307C6" w:rsidRPr="00730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na podstawie art. 275 pkt </w:t>
      </w:r>
      <w:r w:rsidR="00DB7C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 xml:space="preserve"> pod numerem ZP.271</w:t>
      </w:r>
      <w:r w:rsidR="00841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>.24.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>202</w:t>
      </w:r>
      <w:r w:rsidR="00280D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>4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>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Postępowanie przeprowadzon</w:t>
      </w:r>
      <w:r w:rsidR="00D61B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zostało na podstawie przepisów ustawy z dnia 11 września 2019</w:t>
      </w:r>
      <w:r w:rsidR="00500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r. - Prawo zamówień publicznych (</w:t>
      </w:r>
      <w:r w:rsidR="006500DA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j.t.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Dz. U. z 20</w:t>
      </w:r>
      <w:r w:rsidR="0000724A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</w:t>
      </w:r>
      <w:r w:rsidR="00841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r. poz. </w:t>
      </w:r>
      <w:r w:rsidR="007558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</w:t>
      </w:r>
      <w:r w:rsidR="00841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320</w:t>
      </w:r>
      <w:r w:rsidR="006500DA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ze zm.) - dalej p.z.p.</w:t>
      </w:r>
    </w:p>
    <w:p w14:paraId="1DCA7F55" w14:textId="77777777" w:rsidR="00B74B7E" w:rsidRPr="001B7AEE" w:rsidRDefault="00B74B7E" w:rsidP="00B74B7E">
      <w:pPr>
        <w:widowControl w:val="0"/>
        <w:shd w:val="clear" w:color="auto" w:fill="FFFFFF"/>
        <w:tabs>
          <w:tab w:val="left" w:leader="dot" w:pos="1642"/>
        </w:tabs>
        <w:autoSpaceDE w:val="0"/>
        <w:autoSpaceDN w:val="0"/>
        <w:adjustRightInd w:val="0"/>
        <w:spacing w:before="10" w:after="0" w:line="360" w:lineRule="auto"/>
        <w:ind w:left="2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C83900E" w14:textId="77777777" w:rsidR="00B74B7E" w:rsidRPr="001B7AE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§1</w:t>
      </w:r>
    </w:p>
    <w:p w14:paraId="5E3A616B" w14:textId="77777777" w:rsidR="00B74B7E" w:rsidRPr="001B7AE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Przedmiot umowy</w:t>
      </w:r>
    </w:p>
    <w:p w14:paraId="2DB236A9" w14:textId="77777777" w:rsidR="00280D43" w:rsidRPr="00280D43" w:rsidRDefault="00280D43" w:rsidP="00280D4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80D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Przedmiotem zamówienia jest przeprowadzenie prac adaptacyjnych w oddziałach przedszkolnych w gminie Przodkowo w ramach projektu „Wyższa jakość edukacji przedszkolnej w OWP Przodkowo”. Zamówienie składa się z dwóch części:</w:t>
      </w:r>
    </w:p>
    <w:p w14:paraId="28E7B86E" w14:textId="77777777" w:rsidR="00280D43" w:rsidRPr="00280D43" w:rsidRDefault="00280D43" w:rsidP="00280D43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280D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CZĘŚĆ 1</w:t>
      </w:r>
    </w:p>
    <w:p w14:paraId="5C9B0EEE" w14:textId="77777777" w:rsidR="00280D43" w:rsidRPr="00280D43" w:rsidRDefault="00280D43" w:rsidP="00280D43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280D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Przeprowadzenie prac adaptacyjnych w łazience w OWP Przodkowo.</w:t>
      </w:r>
    </w:p>
    <w:p w14:paraId="501C70E1" w14:textId="77777777" w:rsidR="00280D43" w:rsidRPr="00280D43" w:rsidRDefault="00280D43" w:rsidP="00280D43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280D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CZĘŚĆ 2</w:t>
      </w:r>
    </w:p>
    <w:p w14:paraId="6E233510" w14:textId="77777777" w:rsidR="00280D43" w:rsidRPr="00280D43" w:rsidRDefault="00280D43" w:rsidP="00280D43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280D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Przeprowadzenie prac adaptacyjnych w celu utworzenia gabinetu terapeutycznego </w:t>
      </w:r>
    </w:p>
    <w:p w14:paraId="734F1E83" w14:textId="4BF47552" w:rsidR="00D712AD" w:rsidRPr="00280D43" w:rsidRDefault="00280D43" w:rsidP="00280D43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80D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w OWP Przodkowo</w:t>
      </w:r>
      <w:r w:rsidRPr="00280D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r w:rsidR="000C36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39DDB644" w14:textId="18BE5062" w:rsidR="009F0A39" w:rsidRPr="001F5AF9" w:rsidRDefault="001F5AF9" w:rsidP="001F5AF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</w:pPr>
      <w:r w:rsidRPr="001F5A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Projekt współfinansowany ze środków Europejskiego Funduszu Społecznego Plus (EFS+), Priorytetu 5 Fundusze europejskie dla silnego społecznie Pomorza EFS+, </w:t>
      </w:r>
      <w:r w:rsidRPr="001F5A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lastRenderedPageBreak/>
        <w:t>Działania 5.7. Edukacja przedszkolna w ramach programu Fundusze Europejskie dla Pomorza 2021-2027 (FEP 2021-2027) „Wyższa jakość edukacji przedszkolnej w OWP Przodkowo”  Nr projektu: FEPM.05.07-IZ.00-0016/23-00</w:t>
      </w:r>
      <w:r w:rsidR="009F0A39" w:rsidRPr="001F5A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.</w:t>
      </w:r>
    </w:p>
    <w:p w14:paraId="1B41603D" w14:textId="4B47FE2C" w:rsidR="00B74B7E" w:rsidRPr="001B7AEE" w:rsidRDefault="00B74B7E" w:rsidP="00B74B7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Elementami składowymi przedmiotu zamówienia są także wszelkie roboty i usługi towarzyszące realizacji robót, w szczególności: zabezpieczenie placu budowy i jego oznakowanie, wszelkie roboty przygotowawcze, porządkowe, zagospodarowanie placu budowy</w:t>
      </w:r>
      <w:r w:rsidR="00D9302C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3615D04A" w14:textId="4CDBC3DE" w:rsidR="00B74B7E" w:rsidRPr="001B7AE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Realizacja przedmiotu umowy odbywać się będzie zgodnie ze Specyfikacją  Warunków Zamówienia, dokumentacją techniczną oraz ofertą Wykonawcy</w:t>
      </w:r>
      <w:r w:rsidR="00372BD8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7DE46F56" w14:textId="77777777" w:rsidR="00B74B7E" w:rsidRPr="001B7AE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zobowiązuje się do realizacji niniejszej umowy zgodnie z zasadami wiedzy technicznej i obowiązującymi w Rzeczypospolitej Polskiej przepisami prawa powszechnie obowiązującego.</w:t>
      </w:r>
    </w:p>
    <w:p w14:paraId="3F9028E2" w14:textId="77777777" w:rsidR="00B74B7E" w:rsidRPr="001B7AE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187D3CA5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78C57EA" w14:textId="77777777" w:rsidR="00B74B7E" w:rsidRPr="001B7AE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§2</w:t>
      </w:r>
    </w:p>
    <w:p w14:paraId="7E157AE7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918FA63" w14:textId="77777777" w:rsidR="00B74B7E" w:rsidRPr="001B7AE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oświadcza, że jest właścicielem terenu, na którym będzie realizowany przedmiot niniejszej Umowy.</w:t>
      </w:r>
    </w:p>
    <w:p w14:paraId="6E4A7537" w14:textId="77777777" w:rsidR="00B74B7E" w:rsidRPr="001B7AE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Prawa i obowiązki Zamawiającego i Wykonawcy regulują obowiązujące w Polsce przepisy, a przede wszystkim:</w:t>
      </w:r>
    </w:p>
    <w:p w14:paraId="397FA33C" w14:textId="77777777" w:rsidR="00B74B7E" w:rsidRPr="001B7AE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smartTag w:uri="lexAThandschemas/lexAThand" w:element="lexATakty">
        <w:smartTagPr>
          <w:attr w:name="DocIDENT" w:val="Dz.U.1964.16.93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Kodeks cywilny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14:paraId="70A61022" w14:textId="77777777" w:rsidR="00B74B7E" w:rsidRPr="001B7AE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Prawo budowlane z dnia 7 lipca 1994 r. wraz z przepisami wykonawczymi,</w:t>
      </w:r>
    </w:p>
    <w:p w14:paraId="2DC5D24D" w14:textId="77777777" w:rsidR="00B74B7E" w:rsidRPr="001B7AE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Polskie Normy,</w:t>
      </w:r>
    </w:p>
    <w:p w14:paraId="1921A7D2" w14:textId="77777777" w:rsidR="00B74B7E" w:rsidRPr="001B7AE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Integralną część niniejszej umowy stanowią dokumenty:</w:t>
      </w:r>
    </w:p>
    <w:p w14:paraId="3B2FE095" w14:textId="77777777" w:rsidR="00B74B7E" w:rsidRPr="001B7AEE" w:rsidRDefault="00B74B7E" w:rsidP="00B74B7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oferta przetargowa Wykonawcy,</w:t>
      </w:r>
    </w:p>
    <w:p w14:paraId="36C77DEF" w14:textId="77777777" w:rsidR="00B74B7E" w:rsidRPr="001B7AEE" w:rsidRDefault="00B74B7E" w:rsidP="00B74B7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Specyfikacja Istotnych Warunków Zamówienia</w:t>
      </w:r>
    </w:p>
    <w:p w14:paraId="1E371072" w14:textId="77777777" w:rsidR="00B74B7E" w:rsidRPr="001B7AE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oświadcza, że zapoznał się z dokumentacją i warunki prowadzenia robót są mu znane.</w:t>
      </w:r>
    </w:p>
    <w:p w14:paraId="417E97FE" w14:textId="77777777" w:rsidR="00B74B7E" w:rsidRPr="001B7AEE" w:rsidRDefault="00B74B7E" w:rsidP="00B74B7E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099B60E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§3</w:t>
      </w:r>
    </w:p>
    <w:p w14:paraId="13E9F534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Obowiązki Wykonawcy</w:t>
      </w:r>
    </w:p>
    <w:p w14:paraId="117095A0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I. </w:t>
      </w:r>
    </w:p>
    <w:p w14:paraId="2728C46A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Przejęcie terenu robót od Zamawiającego.</w:t>
      </w:r>
    </w:p>
    <w:p w14:paraId="46E434A8" w14:textId="3D3006BC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Rozpoczęcie realizacji robót budowlanych w dniu przekazania przez Zamawiającego i po protokolarnym przejęciu terenu budowy.</w:t>
      </w:r>
    </w:p>
    <w:p w14:paraId="2634C64D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Zapewnienie dozoru mienia na terenie robót na własny koszt</w:t>
      </w:r>
    </w:p>
    <w:p w14:paraId="51A84047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Zapewnienie na własny koszt transportu odpadów do miejsc ich wykorzystania lub utylizacji, łącznie z kosztami utylizacji.</w:t>
      </w:r>
    </w:p>
    <w:p w14:paraId="3EB6C87F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Dbanie o porządek na terenie robót oraz utrzymanie terenu robót w należytym stanie i porządku oraz w stanie wolnym od przeszkód komunikacyjnych, wykonanie zgodnie z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>zasadami sztuki budowlanej objazdów w trakcie realizacji zamówienia.</w:t>
      </w:r>
    </w:p>
    <w:p w14:paraId="05368EC6" w14:textId="767F334F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Uporządkowanie terenu budowy po zakończeniu robót przez Wykonawcę w tym dokonanie na własny koszt renowacji zniszczonych lub uszkodzonych w wyniku prowadzonych prac obiektów lub instalacji.</w:t>
      </w:r>
    </w:p>
    <w:p w14:paraId="19100538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Usunięcie wszelkich wad i usterek stwierdzonych przez nadzór inwestorski w trakcie trwania robót w terminie nie dłuższym niż 48 godzin od ich stwierdzenia.</w:t>
      </w:r>
    </w:p>
    <w:p w14:paraId="16A4ED2B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Ponoszenie wyłącznej odpowiedzialności za wszelkie szkody będące następstwem niewykonania lub nienależytego wykonania przedmiotu Umowy, które to szkody Wykonawca zobowiązuje się pokryć w pełnej wysokości.</w:t>
      </w:r>
    </w:p>
    <w:p w14:paraId="502B4A76" w14:textId="2867CA70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Niezwłoczne informowanie Zamawiającego o problemach technicznych lub okolicznościach, które mogą wpłynąć na jakość robót lub termin zakończenia robót.</w:t>
      </w:r>
    </w:p>
    <w:p w14:paraId="27D4616B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Terminowe wykonanie i przekazanie do eksploatacji przedmiotu Umowy oraz oświadczenie, że roboty ukończone przez niego są całkowicie zgodne z umową i odpowiadają potrzebom, dla których są przewidziane według umowy.</w:t>
      </w:r>
    </w:p>
    <w:p w14:paraId="2A53AB8C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66E8DFFD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II.</w:t>
      </w:r>
    </w:p>
    <w:p w14:paraId="0EE5EDB7" w14:textId="77777777" w:rsidR="00B74B7E" w:rsidRPr="001B7AE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ponosi pełną odpowiedzialność za stosowanie i bezpieczeństwo wszelkich działań prowadzonych na terenie robót i poza nim, a związanych z wykonaniem przedmiotu umowy.</w:t>
      </w:r>
    </w:p>
    <w:p w14:paraId="25DD422D" w14:textId="77777777" w:rsidR="00B74B7E" w:rsidRPr="001B7AE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ponosi pełną odpowiedzialność za szkody oraz następstwa  nieszczęśliwych wypadków pracowników i osób trzecich, powstałe w związku z prowadzonymi robotami, w tym także ruchem pojazdów.</w:t>
      </w:r>
    </w:p>
    <w:p w14:paraId="344070C5" w14:textId="3A993811" w:rsidR="00B74B7E" w:rsidRPr="001B7AE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zobowiązuje się nadto do wykonania przedmiotu Umowy zgodnie z zasadami wiedzy technicznej i sztuki budowlanej, a także zgodnie z obowiązującymi przepisami i polskimi normami.</w:t>
      </w:r>
    </w:p>
    <w:p w14:paraId="273306CA" w14:textId="19479F49" w:rsidR="00B74B7E" w:rsidRPr="001B7AE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ponosi pełną odpowiedzialność za stan i przestrzeganie przepisów BHP, ochronę p. poż i dozór mienia na terenie robót, jak i za wszelkie szkody powstałe w trakcie trwania robót na terenie przyjętym od Zamawiającego lub mających związek z prowadzonymi robotami.</w:t>
      </w:r>
    </w:p>
    <w:p w14:paraId="6B984953" w14:textId="77777777" w:rsidR="00B74B7E" w:rsidRPr="001B7AE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  <w:t>Na podstawie art. 95 ust.1 i 2  ustawy PZP, Zamawiający wymaga, aby Wykonawca najpóźniej w ciągu 7 dni od daty podpisania umowy udokumentował zatrudnienie na umowę o pracę osób wymienionych w Specyfikacji Warunków Zamówienia.</w:t>
      </w:r>
    </w:p>
    <w:p w14:paraId="4C41DC1A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5A5C177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§ 4</w:t>
      </w:r>
    </w:p>
    <w:p w14:paraId="12FBBAEA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Obowiązki Zamawiającego</w:t>
      </w:r>
    </w:p>
    <w:p w14:paraId="5E3E5DD3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19A2580C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4188986" w14:textId="2F1A816D" w:rsidR="00B74B7E" w:rsidRPr="001B7AEE" w:rsidRDefault="00B74B7E" w:rsidP="00B74B7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100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przekaże Wykonawcy teren budowy w całości/w częściach niezbędnych dla realizacji przedmiotu umowy/części przedmiotu umowy oraz Dziennik budowy i książkę obmiarów.</w:t>
      </w:r>
    </w:p>
    <w:p w14:paraId="3C607FE5" w14:textId="77777777" w:rsidR="00B74B7E" w:rsidRPr="001B7AEE" w:rsidRDefault="00B74B7E" w:rsidP="00B74B7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100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Ponadto do obowiązków Zamawiającego należy:</w:t>
      </w:r>
    </w:p>
    <w:p w14:paraId="5D174018" w14:textId="77777777" w:rsidR="00B74B7E" w:rsidRPr="001B7AE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Zapewnienie na swój koszt nadzoru inwestorskiego</w:t>
      </w:r>
    </w:p>
    <w:p w14:paraId="6002B2A2" w14:textId="77777777" w:rsidR="00B74B7E" w:rsidRPr="001B7AE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Odebranie przedmiotu Umowy po sprawdzeniu jego należytego wykonania.</w:t>
      </w:r>
    </w:p>
    <w:p w14:paraId="628BC97D" w14:textId="77777777" w:rsidR="00B74B7E" w:rsidRPr="001B7AE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Terminowa zapłata wynagrodzenia za wykonane i odebrane prace.</w:t>
      </w:r>
    </w:p>
    <w:p w14:paraId="27BDBC0B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5CE569E" w14:textId="77777777" w:rsidR="00705795" w:rsidRDefault="00705795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F272664" w14:textId="77777777" w:rsidR="00705795" w:rsidRDefault="00705795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4E3C099" w14:textId="77DDB2F4" w:rsidR="00B74B7E" w:rsidRPr="001B7AE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5</w:t>
      </w:r>
    </w:p>
    <w:p w14:paraId="206075D1" w14:textId="77777777" w:rsidR="00B74B7E" w:rsidRPr="001B7AE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Termin realizacji umowy</w:t>
      </w:r>
    </w:p>
    <w:p w14:paraId="2F948A4D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613C929" w14:textId="7B1D10D4" w:rsidR="00280D43" w:rsidRDefault="00280D43" w:rsidP="00DF4E3A">
      <w:pPr>
        <w:numPr>
          <w:ilvl w:val="0"/>
          <w:numId w:val="31"/>
        </w:numPr>
        <w:spacing w:after="0" w:line="276" w:lineRule="auto"/>
        <w:ind w:left="426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 w:rsidRPr="00280D43">
        <w:rPr>
          <w:rFonts w:ascii="Times New Roman" w:eastAsia="Arial" w:hAnsi="Times New Roman" w:cs="Times New Roman"/>
          <w:sz w:val="24"/>
          <w:szCs w:val="24"/>
          <w:lang w:val="pl" w:eastAsia="pl-PL"/>
        </w:rPr>
        <w:t>Część 1:  14 dni w terminie od dnia 1</w:t>
      </w:r>
      <w:r w:rsidR="007138A1">
        <w:rPr>
          <w:rFonts w:ascii="Times New Roman" w:eastAsia="Arial" w:hAnsi="Times New Roman" w:cs="Times New Roman"/>
          <w:sz w:val="24"/>
          <w:szCs w:val="24"/>
          <w:lang w:val="pl" w:eastAsia="pl-PL"/>
        </w:rPr>
        <w:t>5</w:t>
      </w:r>
      <w:r w:rsidRPr="00280D43">
        <w:rPr>
          <w:rFonts w:ascii="Times New Roman" w:eastAsia="Arial" w:hAnsi="Times New Roman" w:cs="Times New Roman"/>
          <w:sz w:val="24"/>
          <w:szCs w:val="24"/>
          <w:lang w:val="pl" w:eastAsia="pl-PL"/>
        </w:rPr>
        <w:t xml:space="preserve"> lutego 2025 (w okresie ferii zimowych).</w:t>
      </w:r>
    </w:p>
    <w:p w14:paraId="708A685D" w14:textId="77ABEDB5" w:rsidR="00B74B7E" w:rsidRPr="00280D43" w:rsidRDefault="00280D43" w:rsidP="00DF4E3A">
      <w:pPr>
        <w:numPr>
          <w:ilvl w:val="0"/>
          <w:numId w:val="31"/>
        </w:numPr>
        <w:spacing w:after="0" w:line="276" w:lineRule="auto"/>
        <w:ind w:left="426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 w:rsidRPr="00280D43">
        <w:rPr>
          <w:rFonts w:ascii="Times New Roman" w:eastAsia="Arial" w:hAnsi="Times New Roman" w:cs="Times New Roman"/>
          <w:sz w:val="24"/>
          <w:szCs w:val="24"/>
          <w:lang w:val="pl" w:eastAsia="pl-PL"/>
        </w:rPr>
        <w:t>Część 2: 60 dni od dnia podpisania umowy.</w:t>
      </w:r>
    </w:p>
    <w:p w14:paraId="13799E3C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§ 6</w:t>
      </w:r>
    </w:p>
    <w:p w14:paraId="3BB818D9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Wartość umowy</w:t>
      </w:r>
    </w:p>
    <w:p w14:paraId="0327E290" w14:textId="4F81B706" w:rsidR="00DF4E3A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3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Wartość umowy zostaje określona</w:t>
      </w:r>
      <w:r w:rsidR="00DF4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:</w:t>
      </w:r>
    </w:p>
    <w:p w14:paraId="209E0763" w14:textId="104CC514" w:rsidR="00B74B7E" w:rsidRDefault="00DF4E3A" w:rsidP="00DF4E3A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dla części 1 na </w:t>
      </w:r>
      <w:r w:rsidR="00B74B7E" w:rsidRPr="00DF4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 PLN brutto (słownie ................................................... złotych), jest wartością ryczałtową i zawiera wszystkie składniki cenotwórcze, w tym także podatek Vat wg stawki …. %.</w:t>
      </w:r>
    </w:p>
    <w:p w14:paraId="609163F3" w14:textId="2F8D85E8" w:rsidR="00DF4E3A" w:rsidRPr="00DF4E3A" w:rsidRDefault="00DF4E3A" w:rsidP="00DF4E3A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</w:t>
      </w:r>
      <w:r w:rsidRPr="00DF4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la części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</w:t>
      </w:r>
      <w:r w:rsidRPr="00DF4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............................... PLN brutto (słownie ................................................... złotych), jest wartością ryczałtową i zawiera wszystkie składniki cenotwórcze, w tym także podatek Vat wg stawki …. %</w:t>
      </w:r>
    </w:p>
    <w:p w14:paraId="698E3089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Wartość umowy określona w ust. 1, jako wartość ryczałtowa, jest wartością maksymalną zamówienia. </w:t>
      </w:r>
    </w:p>
    <w:p w14:paraId="0EE8F43B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3.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Wynagrodzenie ryczałtowe, o którym mowa w ust. 1, oprócz wszelkich kosztów związanych z realizacją przedmiotu umowy, obejmuje również ryzyko Wykonawcy z tytułu wadliwego  oszacowania  tych kosztów.</w:t>
      </w:r>
    </w:p>
    <w:p w14:paraId="19EE2399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FD865D8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§ 7</w:t>
      </w:r>
    </w:p>
    <w:p w14:paraId="0BC7F154" w14:textId="51E66F37" w:rsid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Warunki płatności</w:t>
      </w:r>
    </w:p>
    <w:p w14:paraId="10456521" w14:textId="77777777" w:rsidR="00D61BCA" w:rsidRPr="001B7AEE" w:rsidRDefault="00D61BCA" w:rsidP="00B74B7E">
      <w:pPr>
        <w:widowControl w:val="0"/>
        <w:autoSpaceDE w:val="0"/>
        <w:autoSpaceDN w:val="0"/>
        <w:adjustRightInd w:val="0"/>
        <w:spacing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1081DF89" w14:textId="76FE2519" w:rsidR="00B74B7E" w:rsidRPr="001B7AEE" w:rsidRDefault="00B74B7E" w:rsidP="009238B6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Zamawiający zobowiązany jest do zapłaty należności przelewem, na rachunek Wykonawcy....................................................................................................................... w terminie 30 dni od dnia złożenia Zamawiającemu faktury VAT wraz z protokołem odbioru </w:t>
      </w:r>
      <w:r w:rsidR="009F0A39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przejściowego/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końcowego wykonanych robót budowlanych, stwierdzającego, że roboty te zostały wykonane bez wad i usterek, oraz przedstawieniu Zamawiającemu dokumentów potwierdzających dokonanie zapłaty wymagalnego wynagrodzenia przysługującego podwykonawcy lub dalszemu podwykonawcy po prawidłowym wykonaniu zamówienia.</w:t>
      </w:r>
    </w:p>
    <w:p w14:paraId="4791B9EF" w14:textId="662C6AE2" w:rsidR="002F701C" w:rsidRPr="001B7AEE" w:rsidRDefault="002F701C" w:rsidP="001B7AE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</w:t>
      </w:r>
      <w:r w:rsidR="000434A5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 </w:t>
      </w:r>
      <w:r w:rsidR="002C7287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2F7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 zapłaty ustala się na 30 dni od daty otrzymania faktury VAT za realizację zamówienia zgodnie z końcowym protokołem odbioru.</w:t>
      </w:r>
    </w:p>
    <w:p w14:paraId="205D07D7" w14:textId="05FD9C96" w:rsidR="00B74B7E" w:rsidRPr="001B7AEE" w:rsidRDefault="00280D43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</w:t>
      </w:r>
      <w:r w:rsidR="00B74B7E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 </w:t>
      </w:r>
      <w:r w:rsidR="00B74B7E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Faktura winna być wystawiona na: rzecz: Gmina Przodkowo ul. Kartuska 21, 83-304 Przodkowo, NIP 589-10-05-383.</w:t>
      </w:r>
    </w:p>
    <w:p w14:paraId="544C466B" w14:textId="77777777" w:rsidR="001315CF" w:rsidRPr="001B7AEE" w:rsidRDefault="001315CF" w:rsidP="001315CF">
      <w:pPr>
        <w:widowControl w:val="0"/>
        <w:autoSpaceDE w:val="0"/>
        <w:autoSpaceDN w:val="0"/>
        <w:adjustRightInd w:val="0"/>
        <w:spacing w:before="240"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§ 8</w:t>
      </w:r>
    </w:p>
    <w:p w14:paraId="0D365F40" w14:textId="13199C05" w:rsidR="001315CF" w:rsidRDefault="001315CF" w:rsidP="001315CF">
      <w:pPr>
        <w:widowControl w:val="0"/>
        <w:autoSpaceDE w:val="0"/>
        <w:autoSpaceDN w:val="0"/>
        <w:adjustRightInd w:val="0"/>
        <w:spacing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Zasady zmiany wysokości wynagrodzenia</w:t>
      </w:r>
    </w:p>
    <w:p w14:paraId="58831DF1" w14:textId="77777777" w:rsidR="005D6435" w:rsidRPr="001B7AEE" w:rsidRDefault="005D6435" w:rsidP="001315CF">
      <w:pPr>
        <w:widowControl w:val="0"/>
        <w:autoSpaceDE w:val="0"/>
        <w:autoSpaceDN w:val="0"/>
        <w:adjustRightInd w:val="0"/>
        <w:spacing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26368890" w14:textId="1F850699" w:rsidR="001315CF" w:rsidRPr="005D6435" w:rsidRDefault="001315CF" w:rsidP="005D6435">
      <w:pPr>
        <w:widowControl w:val="0"/>
        <w:autoSpaceDE w:val="0"/>
        <w:autoSpaceDN w:val="0"/>
        <w:adjustRightInd w:val="0"/>
        <w:spacing w:before="240"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D6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Ustala się następujące zasady wprowadzania zmian wysokości wynagrodzenia należnego Wykonawcy, w przypadku</w:t>
      </w:r>
      <w:r w:rsidR="005D6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D6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urzędowej zmiany stawki podatku VAT (dotyczy to części wynagrodzenia za prace, których w dniu zmiany stawki podatku VAT jeszcze nie wykonano)</w:t>
      </w:r>
      <w:r w:rsidR="005D6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7FEA9B0B" w14:textId="77777777" w:rsidR="000C36B1" w:rsidRDefault="000C36B1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7A34EE21" w14:textId="74F897F5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§ </w:t>
      </w:r>
      <w:r w:rsidR="001315CF"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9</w:t>
      </w:r>
    </w:p>
    <w:p w14:paraId="076E4CC3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Zatrudnienie na podstawie umowy o pracę</w:t>
      </w:r>
    </w:p>
    <w:p w14:paraId="2D8393EE" w14:textId="3F586AE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Dokumentowanie zatrudnienia przez Wykonawcę wymagań dotyczących zatrudnienia na podstawie umowy o pracę odbywać się bezie w następujący sposób:</w:t>
      </w:r>
    </w:p>
    <w:p w14:paraId="2BCEE90E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oświadczenie zatrudnionego pracownika, </w:t>
      </w:r>
    </w:p>
    <w:p w14:paraId="3BCF7E86" w14:textId="74359528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b.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oświadczenie Wykonawcy o zatrudnieniu pracownika na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podstawie umowy o pracę, </w:t>
      </w:r>
    </w:p>
    <w:p w14:paraId="2235BC9D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416" w:hanging="56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c.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poświadczoną za zgodność z oryginałem kopią umowy o pracę zatrudnionego pracownika.,</w:t>
      </w:r>
    </w:p>
    <w:p w14:paraId="02919606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416" w:hanging="56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innymi dokumentami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zawierającymi informacje, w tym dane osobowe, niezbędne do weryfikacji zatrudnienia na podstawie umowy o pracę.</w:t>
      </w:r>
    </w:p>
    <w:p w14:paraId="2635267E" w14:textId="3B9397EA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Dokumentowanie kontroli spełniania przez Wykonawcę wymagań dotyczących zatrudnienia na podstawie umowy o pracę odbywać się będzie w następujący sposób:</w:t>
      </w:r>
    </w:p>
    <w:p w14:paraId="60128019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sporządzi protokół pokontrolny</w:t>
      </w:r>
    </w:p>
    <w:p w14:paraId="40C92522" w14:textId="414D1AE3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Ustala się następujące sankcje z tytułu niespełnienia wymagań określonych w art. 95 ust. 1 p.z.p.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W przypadku stwierdzenia podczas kontroli, że Wykonawca nie zatrudnia na podstawie umowy o pracę osoby/osób, o któ-rej mowa w §3 ust 1pkt 14 niniejszej umowy, w wysokości 2 000,00 zł za każde stwierdzone tego rodzaju zdarzenie.</w:t>
      </w:r>
    </w:p>
    <w:p w14:paraId="7FA27253" w14:textId="1BA6238F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W celu weryfikacji zatrudniania, przez Wykonawcę, na podstawie umowy o pracę, osób wykonujących wskazane przez Zamawiającego czynności w zakresie realizacji zamówienia, wprowadza się możliwość żądania przez Zamawiającego: </w:t>
      </w:r>
    </w:p>
    <w:p w14:paraId="1608C65A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oświadczenia zatrudnionego pracownika, </w:t>
      </w:r>
    </w:p>
    <w:p w14:paraId="69AE2942" w14:textId="39D25EF8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oświadczenia Wykonawcy o zatrudnieniu pracownika na podstawie umowy o pracę, </w:t>
      </w:r>
    </w:p>
    <w:p w14:paraId="5971BC84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poświadczonej za zgodność z oryginałem kopii umowy o pracę zatrudnionego pracownika, </w:t>
      </w:r>
    </w:p>
    <w:p w14:paraId="7B59F13C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innych dokumentów, </w:t>
      </w:r>
    </w:p>
    <w:p w14:paraId="44889078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−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61B273B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ABCE1E5" w14:textId="47F80349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1</w:t>
      </w:r>
      <w:r w:rsidR="00770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0</w:t>
      </w:r>
    </w:p>
    <w:p w14:paraId="5B32D167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Roboty zamienne</w:t>
      </w:r>
    </w:p>
    <w:p w14:paraId="479833A2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501B82D" w14:textId="0B69E166" w:rsidR="00B74B7E" w:rsidRPr="001B7AEE" w:rsidRDefault="00B74B7E" w:rsidP="00B74B7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Niezależnie od obowiązków wymienionych w § 3 umowy, Wykonawca za cenę określoną w §6 ust. 1 przyjmuje na siebie informowanie Zamawiającego o konieczności wykonania robót zamiennych w terminie 7 dni od daty stwierdzenia konieczności ich wykonania.</w:t>
      </w:r>
    </w:p>
    <w:p w14:paraId="1E036686" w14:textId="77F8C7C4" w:rsidR="00B74B7E" w:rsidRPr="001B7AEE" w:rsidRDefault="00B74B7E" w:rsidP="00B74B7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Wykonanie robót zamiennych wymaga akceptacji pisemnej  Zamawiającego. Przez roboty zamienne należy rozumieć roboty objęte zakresem rzeczowym określonym w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isie przedmiotu zamówienia o rozwiązaniach i parametrach równorzędnych lub lepszych funkcjonalnie od przyjętych w zamówieniu.</w:t>
      </w:r>
    </w:p>
    <w:p w14:paraId="131F5C8F" w14:textId="77777777" w:rsidR="0083358B" w:rsidRDefault="0083358B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2AFB6AB" w14:textId="7924C826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1</w:t>
      </w:r>
      <w:r w:rsidR="00770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1</w:t>
      </w:r>
    </w:p>
    <w:p w14:paraId="29FF8262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Odbiór robót</w:t>
      </w:r>
    </w:p>
    <w:p w14:paraId="4A39AF49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2067184" w14:textId="50F5D18E" w:rsidR="00B74B7E" w:rsidRPr="00E10FDB" w:rsidRDefault="00E10FDB" w:rsidP="00E10FDB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10F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Przyjęcie przedmiotu zamówienia nastąpi na podstawie protokołu odbioru końcowego robót, podpisanego przez przedstawicieli obu stron. Za datę wykonania przez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E10F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Wykonawcę zobowiązania wynikającego z niniejszej umowy, uznaje się datę odbioru, stwierdzoną w protokole odbioru końcowego.</w:t>
      </w:r>
    </w:p>
    <w:p w14:paraId="711C164E" w14:textId="146A3274" w:rsidR="00695D69" w:rsidRPr="001B7AEE" w:rsidRDefault="00695D69" w:rsidP="00695D6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Komisyjny odbiór końcowy robót nastąpi nie później niż w ciągu 14 dni od daty zgłoszenia i potwierdzenia gotowości wykonanych robót do odbioru przez </w:t>
      </w:r>
      <w:r w:rsidR="00280D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Zamawiającego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13620AB3" w14:textId="504A6002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Odbiór końcowy może nastąpić tylko wtedy, gdy Zamawiający nie stwierdzą żadnych wad czy usterek w przedmiocie odbioru.</w:t>
      </w:r>
    </w:p>
    <w:p w14:paraId="33413518" w14:textId="77777777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przed odbiorem końcowym robót przeprowadzi przewidziane przepisami prawa próby i sprawdzenia techniczne dotyczące przedmiotu umowy.</w:t>
      </w:r>
    </w:p>
    <w:p w14:paraId="679E98CE" w14:textId="77777777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Wykonawca dostarczy w dniu odbioru, jako załączniki do protokołu niezbędne dokumenty związane z wykonanymi robotami takie jak: aprobaty techniczne, certyfikaty i atesty na wbudowane materiały, protokoły prób i sprawdzeń technicznych, dokumenty gwarancyjne, geodezyjną dokumentację powykonawczą. </w:t>
      </w:r>
    </w:p>
    <w:p w14:paraId="4A5914CA" w14:textId="77777777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przypadku stwierdzenia podczas odbioru  końcowego robót wad nie nadających się do usunięcia Zamawiający może:</w:t>
      </w:r>
    </w:p>
    <w:p w14:paraId="567F702F" w14:textId="77777777" w:rsidR="00B74B7E" w:rsidRPr="001B7AE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obniżyć wynagrodzenie proporcjonalne do zakresu rzeczowego przedmiotu odbioru zawierającego wady, jeżeli wady te umożliwiają użytkowanie przedmiotu umowy,</w:t>
      </w:r>
    </w:p>
    <w:p w14:paraId="71FF9D01" w14:textId="77777777" w:rsidR="00B74B7E" w:rsidRPr="001B7AE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żądać wykonania odbioru po raz drugi jeżeli wady uniemożliwiają użytkowanie przedmiotu umowy,</w:t>
      </w:r>
    </w:p>
    <w:p w14:paraId="763718B6" w14:textId="77777777" w:rsidR="00B74B7E" w:rsidRPr="001B7AE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odstąpić od umowy jeżeli po proponowanym odbiorze występują wady określone w pkt. b).</w:t>
      </w:r>
    </w:p>
    <w:p w14:paraId="3ABBE6F1" w14:textId="77777777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Odbiorem końcowym objęty jest cały zakres rzeczowy robót zawarty w §1. Odbiór końcowy polegać będzie na ostatecznym sprawdzeniu ilości i jakości wykonanych robót.</w:t>
      </w:r>
    </w:p>
    <w:p w14:paraId="559789E2" w14:textId="77777777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wyznacza ostateczny pogwarancyjny odbiór robót po upływie terminu gwarancji ustalonego w umowie oraz termin na protokólarne stwierdzenie usunięcia wad po upływie okresu rękojmi.</w:t>
      </w:r>
    </w:p>
    <w:p w14:paraId="3191973E" w14:textId="77777777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może podjąć decyzję o przerwaniu czynności odbioru, jeżeli w czasie tych czynności ujawniono istnienie wad, które uniemożliwiają  użytkowanie przedmiotu umowy zgodnie z przeznaczeniem – aż do czasu usunięcia wad.</w:t>
      </w:r>
    </w:p>
    <w:p w14:paraId="3963EDD4" w14:textId="77777777" w:rsid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7CA70BEB" w14:textId="77777777" w:rsidR="000C36B1" w:rsidRPr="001B7AEE" w:rsidRDefault="000C36B1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4C6BE42F" w14:textId="0CA99B86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1</w:t>
      </w:r>
      <w:r w:rsidR="00770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</w:t>
      </w:r>
    </w:p>
    <w:p w14:paraId="621DC31A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Gwarancja i rękojmia za wady</w:t>
      </w:r>
    </w:p>
    <w:p w14:paraId="2AD2A918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EADBFBA" w14:textId="77777777" w:rsidR="00B74B7E" w:rsidRPr="001B7AE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Strony ustalają, że odpowiedzialność Wykonawcy z tytułu gwarancji za wykonanie  przedmiotu zamówienia wynosi ……………. miesięcy, licząc od daty odbioru końcowego.</w:t>
      </w:r>
    </w:p>
    <w:p w14:paraId="1AA143C0" w14:textId="77777777" w:rsidR="00B74B7E" w:rsidRPr="001B7AE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robót jest odpowiedzialny względem Zamawiającego z tytułu rękojmi za wady fizyczne robót objętych umową stwierdzone w toku czynności odbioru końcowego i powstałe w okresie gwarancyjnym. Uprawnienia Zamawiającego z tytułu rękojmi za wady fizyczne wygasają po upływie okresu gwarancji.</w:t>
      </w:r>
    </w:p>
    <w:p w14:paraId="37B0D5EC" w14:textId="77777777" w:rsidR="00B74B7E" w:rsidRPr="001B7AE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okresie gwarancyjnym Wykonawca zobowiązany jest do nieodpłatnego usunięcia wad ujawnionych po odbiorze robót. Jeżeli Wykonawca nie usunie wad w przewidzianym terminie, Zamawiający może zlecić ich usunięcie innym osobom na koszt Wykonawcy.</w:t>
      </w:r>
    </w:p>
    <w:p w14:paraId="160B88EB" w14:textId="77777777" w:rsidR="00B74B7E" w:rsidRPr="001B7AE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 wykryciu wady w okresie gwarancji Zamawiający jest obowiązany zawiadomić Wykonawcę na piśmie w terminie 7 dni od daty jej ujawnienia.</w:t>
      </w:r>
    </w:p>
    <w:p w14:paraId="53904C1A" w14:textId="77777777" w:rsidR="00B74B7E" w:rsidRPr="001B7AE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 odbiorze robót związanych z usunięciem wad z tytułu gwarancji ulega ona wydłużeniu o czas od zgłoszenia do usunięcia wady.</w:t>
      </w:r>
    </w:p>
    <w:p w14:paraId="61C46C24" w14:textId="77777777" w:rsidR="00B74B7E" w:rsidRPr="001B7AE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przedstawi Zamawiającemu gwarancje na urządzenia producenta, a w przypadku okresu przekraczającego gwarancje udzielone przez producenta, musza być udokumentowane np. poprzez przedłużenie jej przez wytwórcę lub tegoż producenta.</w:t>
      </w:r>
    </w:p>
    <w:p w14:paraId="47759418" w14:textId="77777777" w:rsidR="00B74B7E" w:rsidRPr="001B7AEE" w:rsidRDefault="00B74B7E" w:rsidP="00B74B7E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04BF2F98" w14:textId="242AC9D7" w:rsidR="00B74B7E" w:rsidRPr="001B7AE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§ 1</w:t>
      </w:r>
      <w:r w:rsidR="00770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3</w:t>
      </w:r>
    </w:p>
    <w:p w14:paraId="359189A6" w14:textId="77777777" w:rsidR="00B74B7E" w:rsidRPr="001B7AE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Zabezpieczenie należytego wykonania umowy</w:t>
      </w:r>
    </w:p>
    <w:p w14:paraId="2B5A7E52" w14:textId="77777777" w:rsidR="00B74B7E" w:rsidRPr="001B7AE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49ACE189" w14:textId="77777777" w:rsidR="00B74B7E" w:rsidRPr="001B7AE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Strony potwierdzają, że przed zawarciem umowy Wykonawca wniósł zabezpieczenie należytego wykonania umowy w wysokości 5</w:t>
      </w: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%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wynagrodzenia ofertowego (ceny ofertowej brutto), o którym mowa w § 5 ust. 1, tj……………</w:t>
      </w: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zł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(</w:t>
      </w:r>
      <w:r w:rsidRPr="001B7AE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pl-PL"/>
        </w:rPr>
        <w:t xml:space="preserve">słownie:……………. złotych)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  formie ………………………………</w:t>
      </w:r>
    </w:p>
    <w:p w14:paraId="08552522" w14:textId="77777777" w:rsidR="00B74B7E" w:rsidRPr="001B7AE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Zabezpieczenie należytego wykonania umowy zostanie zwrócone Wykonawcy w następujących terminach:</w:t>
      </w:r>
    </w:p>
    <w:p w14:paraId="457E2D18" w14:textId="77777777" w:rsidR="00B74B7E" w:rsidRPr="001B7AEE" w:rsidRDefault="00B74B7E" w:rsidP="00B74B7E">
      <w:pPr>
        <w:autoSpaceDE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1) 70% wysokości zabezpieczenia – w ciągu 30 dni od dnia podpisania protokołu odbioru końcowego,</w:t>
      </w:r>
    </w:p>
    <w:p w14:paraId="1494BDD9" w14:textId="77777777" w:rsidR="00B74B7E" w:rsidRPr="001B7AEE" w:rsidRDefault="00B74B7E" w:rsidP="00B74B7E">
      <w:pPr>
        <w:autoSpaceDE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2) 30% wysokości zabezpieczenia – w ciągu 15 dni od upływu okresu rękojmi za wady</w:t>
      </w:r>
    </w:p>
    <w:p w14:paraId="2943F64A" w14:textId="77777777" w:rsidR="00B74B7E" w:rsidRPr="001B7AE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wstrzyma się ze zwrotem części zabezpieczenia należytego wykonania umowy, o której mowa w ust. 2 pkt 1, w przypadku, kiedy Wykonawca nie usunął w terminie stwierdzonych w trakcie odbioru wad lub jest w trakcie usuwania tych wad. Okres gwarancji ulega wydłużeniu o czas potrzebny na usunięcie wad.</w:t>
      </w:r>
    </w:p>
    <w:p w14:paraId="2F4C4129" w14:textId="01579C1D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90CA3EF" w14:textId="77777777" w:rsidR="0069718D" w:rsidRPr="001B7AEE" w:rsidRDefault="0069718D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B6C984A" w14:textId="19E5C3B3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1</w:t>
      </w:r>
      <w:r w:rsidR="00770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4</w:t>
      </w:r>
    </w:p>
    <w:p w14:paraId="301B12EB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Kary umowne</w:t>
      </w:r>
    </w:p>
    <w:p w14:paraId="19B19884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4D34BCF2" w14:textId="77777777" w:rsidR="00B74B7E" w:rsidRPr="001B7AE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Strony postanawiają, że zasadniczą  formę odszkodowania stanowić będą kary umowne.</w:t>
      </w:r>
    </w:p>
    <w:p w14:paraId="7B416435" w14:textId="77777777" w:rsidR="00B74B7E" w:rsidRPr="001B7AE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zapłaci Zamawiającemu następujące kary umowne:</w:t>
      </w:r>
    </w:p>
    <w:p w14:paraId="16AE2C5C" w14:textId="77777777" w:rsidR="00B74B7E" w:rsidRPr="001B7AE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a)  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óźnienie wykonania przedmiotu umowy w wysokości 0,3 % wynagrodzenia umownego brutto określonego w </w:t>
      </w: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§ 6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ust. 1  za każdy rozpoczęty dzień  po upływie  terminu, o  którym mowa w § 5, aż do chwili realizacji przedmiotu umowy.</w:t>
      </w:r>
    </w:p>
    <w:p w14:paraId="32E87680" w14:textId="77777777" w:rsidR="00B74B7E" w:rsidRPr="001B7AE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b) 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óźnienie w usunięciu wad lub usterek stwierdzonych przy odbiorze lub w okresie rękojmi za wady – w wysokości 0,3 %wynagrodzenia umownego brutto za każdy dzień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óźnienia liczony od dnia wyznaczonego na usunięcie wad, </w:t>
      </w:r>
    </w:p>
    <w:p w14:paraId="1B16E55E" w14:textId="77777777" w:rsidR="00B74B7E" w:rsidRPr="001B7AE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c) z tytułu samego istnienia wad w przedmiocie odbioru 5% wynagrodzenia umownego brutto za przedmiot odbioru,</w:t>
      </w:r>
    </w:p>
    <w:p w14:paraId="586A0AF5" w14:textId="77777777" w:rsidR="00B74B7E" w:rsidRPr="001B7AE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 odstąpienie od umowy z przyczyn zależnych od Wykonawcy w wysokości 10% wynagrodzenia umownego brutto,</w:t>
      </w:r>
    </w:p>
    <w:p w14:paraId="19A1DEA1" w14:textId="3BB1D533" w:rsidR="00B74B7E" w:rsidRPr="001B7AE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przypadku stwierdzenia podczas kontroli, że Wykonawca nie zatrudnia na podstawie umowy o pracę osoby/osób, o której mowa w §3 pkt II ust 5 niniejszej umowy, w wysokości 2 000,00 zł za każde stwierdzone tego rodzaju zdarzenie.</w:t>
      </w:r>
    </w:p>
    <w:p w14:paraId="71E673BE" w14:textId="77777777" w:rsidR="00B74B7E" w:rsidRPr="001B7AE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zapłaci Wykonawcy następujące kary umowne:</w:t>
      </w:r>
    </w:p>
    <w:p w14:paraId="30F33523" w14:textId="77777777" w:rsidR="00B74B7E" w:rsidRPr="001B7AE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óźnienie w przekazaniu terenu budowy w wysokości 0,3% wynagrodzenia umownego brutto za każdy dzień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óźnienia,</w:t>
      </w:r>
    </w:p>
    <w:p w14:paraId="7D4A55F4" w14:textId="77777777" w:rsidR="00B74B7E" w:rsidRPr="001B7AE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óźnienie w przeprowadzeniu odbioru końcowego przedmiotu umowy pomimo osiągnięcia gotowości do odbioru końcowego 0,3% wynagrodzenia umownego brutto za każdy dzień zwłoki,</w:t>
      </w:r>
    </w:p>
    <w:p w14:paraId="27D07478" w14:textId="77777777" w:rsidR="00B74B7E" w:rsidRPr="001B7AE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 odstąpienie od umowy  z przyczyn zależnych od Zamawiającego w wysokości 10% wynagrodzenia umownego brutto,</w:t>
      </w:r>
    </w:p>
    <w:p w14:paraId="0310D8C5" w14:textId="77777777" w:rsidR="00B74B7E" w:rsidRPr="001B7AE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 opóźnienie w zapłacie faktury – odsetki ustawowe za opóźnienie</w:t>
      </w:r>
    </w:p>
    <w:p w14:paraId="3858A162" w14:textId="77777777" w:rsidR="00B74B7E" w:rsidRPr="001B7AEE" w:rsidRDefault="00B74B7E" w:rsidP="00B74B7E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B33FFB3" w14:textId="77777777" w:rsidR="00B74B7E" w:rsidRPr="001B7AE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Łączna maksymalna wysokość kar umownych, których mogą dochodzić strony wynosi 20% .</w:t>
      </w:r>
    </w:p>
    <w:p w14:paraId="54E5515D" w14:textId="77777777" w:rsidR="00B74B7E" w:rsidRPr="001B7AE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Strony zastrzegają sobie prawo do odszkodowania uzupełniającego przekraczającego wysokość kar umownych do wysokości rzeczywiście poniesionej szkody.</w:t>
      </w:r>
    </w:p>
    <w:p w14:paraId="7C6F46BB" w14:textId="77777777" w:rsidR="00B74B7E" w:rsidRPr="001B7AE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Kara pieniężna powinna być zapłacona przez Stronę, która naruszyła postanowienie umowy w terminie 10 dnia od daty otrzymania stosownego wystąpienia przez Stronę z żądaniem zapłaty.</w:t>
      </w:r>
    </w:p>
    <w:p w14:paraId="53F96DFE" w14:textId="2FACF6D8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2FD7F12" w14:textId="497232E6" w:rsid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1</w:t>
      </w:r>
      <w:r w:rsidR="00770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5</w:t>
      </w:r>
    </w:p>
    <w:p w14:paraId="72008830" w14:textId="5441B316" w:rsid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Odstąpienie od umowy</w:t>
      </w:r>
    </w:p>
    <w:p w14:paraId="7780421C" w14:textId="77777777" w:rsidR="005D6435" w:rsidRPr="001B7AEE" w:rsidRDefault="005D6435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975918D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Stronom przysługuje prawo odstąpienia od umowy w następujących sytuacjach:</w:t>
      </w:r>
    </w:p>
    <w:p w14:paraId="4E5D884B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1. Zamawiający może odstąpić od umowy: </w:t>
      </w:r>
    </w:p>
    <w:p w14:paraId="75427651" w14:textId="0AB5D4AB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851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w terminie </w:t>
      </w:r>
      <w:r w:rsidR="00846CCD" w:rsidRPr="00846CCD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11C1EFCC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851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jeżeli zachodzi co najmniej jedna z następujących okoliczności: </w:t>
      </w:r>
    </w:p>
    <w:p w14:paraId="58192E03" w14:textId="6FD7188D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dokonano zmiany umowy z naruszeniem art. 454 </w:t>
      </w:r>
      <w:r w:rsidR="0072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 art. 455 </w:t>
      </w:r>
      <w:r w:rsidR="0072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., </w:t>
      </w:r>
    </w:p>
    <w:p w14:paraId="59071F2D" w14:textId="537E2FD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b)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Wykonawca w chwili zawarcia umowy podlegał wykluczeniu na podstawie art. 108 </w:t>
      </w:r>
      <w:r w:rsidR="0072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., </w:t>
      </w:r>
    </w:p>
    <w:p w14:paraId="0143E562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24C38086" w14:textId="7F208C01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 ) w razie opóźnienia w realizacji przedmiotu umowy - po przekroczeniu </w:t>
      </w:r>
      <w:r w:rsidR="00846CCD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dni opóźnienia przez Wykonawcę,</w:t>
      </w:r>
    </w:p>
    <w:p w14:paraId="7B2656B0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e )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gdy zostanie ogłoszona </w:t>
      </w:r>
      <w:smartTag w:uri="lexAThandschemas/lexAThand" w:element="lexATakty">
        <w:smartTagPr>
          <w:attr w:name="DocIDENT" w:val="Dz.U.2004.29.257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upa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dłość lub likwidacja firmy Wykonawcy,</w:t>
      </w:r>
    </w:p>
    <w:p w14:paraId="08D8AA9E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f 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gdy zostanie wydany egzekucyjny nakaz zajęcia majątku Wykonawcy</w:t>
      </w:r>
    </w:p>
    <w:p w14:paraId="7B163740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g 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gdy Wykonawca nie rozpoczął  robót bez uzasadnionych przyczyn oraz nie kontynuuje ich pomimo wezwania Zamawiającego złożonego na piśmie lub przerwał realizację robót i przerwa z winy Wykonawcy trwa dłużej niż 7 dni,</w:t>
      </w:r>
    </w:p>
    <w:p w14:paraId="1E5299DF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h) w przypadku stwierdzenia, że jakość wykonanych robót nie odpowiada obowiązującym normom i warunkom technicznym wykonania  i odbioru robót budowlanych</w:t>
      </w:r>
    </w:p>
    <w:p w14:paraId="61E5D128" w14:textId="5AF8F9D9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W przypadku odstąpienia z powodu dokonania dokonano zmiany umowy z naruszeniem art. 454 </w:t>
      </w:r>
      <w:r w:rsidR="0072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 art. 455 </w:t>
      </w:r>
      <w:r w:rsidR="0072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Zamawiający odstępuje od umowy w części, której zmiana dotyczy. </w:t>
      </w:r>
    </w:p>
    <w:p w14:paraId="4895E0DE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Wykonawcy przysługuje prawo odstąpienia od umowy jeżeli:</w:t>
      </w:r>
    </w:p>
    <w:p w14:paraId="38E08FB9" w14:textId="77777777" w:rsidR="00B74B7E" w:rsidRPr="001B7AEE" w:rsidRDefault="00B74B7E" w:rsidP="00B74B7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odmawia bez uzasadnionej przyczyny przystąpienia do odbioru robót,</w:t>
      </w:r>
    </w:p>
    <w:p w14:paraId="19F67557" w14:textId="77777777" w:rsidR="00B74B7E" w:rsidRPr="001B7AEE" w:rsidRDefault="00B74B7E" w:rsidP="00B74B7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zawiadomi Wykonawcę, iż wobec zaistnienia uprzednio nie przewidzianych okoliczności nie będzie mógł spełnić swoich zobowiązań umownych wobec Wykonawcy.</w:t>
      </w:r>
    </w:p>
    <w:p w14:paraId="1F0048E0" w14:textId="77777777" w:rsidR="00B74B7E" w:rsidRPr="001B7AEE" w:rsidRDefault="00B74B7E" w:rsidP="00695D69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Odstąpienie od umowy powinno nastąpić w formie pisemnej z uzasadnieniem pod rygorem nieważności takiego oświadczenia.</w:t>
      </w:r>
    </w:p>
    <w:p w14:paraId="68F86AAD" w14:textId="77777777" w:rsidR="00B74B7E" w:rsidRPr="001B7AEE" w:rsidRDefault="00B74B7E" w:rsidP="00695D69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odstąpienia przez Zamawiającego od umowy Wykonawca może żądać wyłącznie wynagrodzenia należnego z tytułu wykonania części umowy. </w:t>
      </w:r>
    </w:p>
    <w:p w14:paraId="1D215C9F" w14:textId="77777777" w:rsidR="00B74B7E" w:rsidRPr="001B7AEE" w:rsidRDefault="00B74B7E" w:rsidP="00B74B7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nie będzie zgłaszać roszczeń z tytułu niewykonanej części umowy.</w:t>
      </w:r>
    </w:p>
    <w:p w14:paraId="23EAF736" w14:textId="77777777" w:rsidR="00B74B7E" w:rsidRPr="001B7AEE" w:rsidRDefault="00B74B7E" w:rsidP="00695D69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przypadkach odstąpienia od umowy Wykonawcę oraz Zamawiającego obciążają następujące obowiązki szczegółowe:</w:t>
      </w:r>
    </w:p>
    <w:p w14:paraId="081A95FB" w14:textId="77777777" w:rsidR="00B74B7E" w:rsidRPr="001B7AE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terminie 7 dni od daty odstąpienia od umowy Wykonawca przy udziale Zamawiającego sporządzi szczegółowy  protokół inwentaryzacji robót w toku wg stanu na dzień odstąpienia,</w:t>
      </w:r>
    </w:p>
    <w:p w14:paraId="7EF87CF8" w14:textId="77777777" w:rsidR="00B74B7E" w:rsidRPr="001B7AE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zabezpieczy przerwane roboty w zakresie obustronnie uzgodnionym na koszt tej strony, która spowodowała odstąpienie od umowy,</w:t>
      </w:r>
    </w:p>
    <w:p w14:paraId="1DDF3E8A" w14:textId="77777777" w:rsidR="00B74B7E" w:rsidRPr="001B7AE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niezwłocznie, a najpóźniej w terminie 10 dni usunie z terenu budowy urządzenie zaplecza przez niego dostarczone, na koszt strony, która spowodowała odstąpienie od umowy,</w:t>
      </w:r>
    </w:p>
    <w:p w14:paraId="186F0522" w14:textId="77777777" w:rsidR="00B74B7E" w:rsidRPr="001B7AE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przypadku gdy Wykonawca odmawia sporządzenia inwentaryzacji robót w toku i rozliczenia robót, Zamawiający wykona jednostronnie rozliczenie i inwentaryzację, którą przekaże do wiadomości Wykonawcy robót.</w:t>
      </w:r>
    </w:p>
    <w:p w14:paraId="7624AA63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00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3E51119D" w14:textId="373C07DB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§ 1</w:t>
      </w:r>
      <w:r w:rsidR="007057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6</w:t>
      </w:r>
    </w:p>
    <w:p w14:paraId="471D8063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Osoby upoważnione do realizacji umowy</w:t>
      </w:r>
    </w:p>
    <w:p w14:paraId="51D33353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sprawach związanych z realizacją niniejszej umowy Zamawiającego reprezentować będzie: </w:t>
      </w:r>
    </w:p>
    <w:p w14:paraId="2E64DD6E" w14:textId="77777777" w:rsidR="00B74B7E" w:rsidRPr="001B7AEE" w:rsidRDefault="00B74B7E" w:rsidP="0069718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................................................... (dane osoby)</w:t>
      </w:r>
    </w:p>
    <w:p w14:paraId="6E8F9C7A" w14:textId="77777777" w:rsidR="00B74B7E" w:rsidRPr="001B7AEE" w:rsidRDefault="00B74B7E" w:rsidP="0069718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telefon do kontaktu: ................................................... </w:t>
      </w:r>
    </w:p>
    <w:p w14:paraId="1672D428" w14:textId="77777777" w:rsidR="00B74B7E" w:rsidRPr="001B7AEE" w:rsidRDefault="00B74B7E" w:rsidP="0069718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e-mail: ................................................... </w:t>
      </w:r>
    </w:p>
    <w:p w14:paraId="4E41C24B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Wykonawcę reprezentować będzie:</w:t>
      </w:r>
    </w:p>
    <w:p w14:paraId="4BC7A730" w14:textId="77777777" w:rsidR="00B74B7E" w:rsidRPr="001B7AEE" w:rsidRDefault="00B74B7E" w:rsidP="0069718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................................................... (dane osoby)</w:t>
      </w:r>
    </w:p>
    <w:p w14:paraId="4565C483" w14:textId="77777777" w:rsidR="00B74B7E" w:rsidRPr="001B7AEE" w:rsidRDefault="00B74B7E" w:rsidP="0069718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telefon do kontaktu: ................................................... </w:t>
      </w:r>
    </w:p>
    <w:p w14:paraId="6C30BAE4" w14:textId="77777777" w:rsidR="00B74B7E" w:rsidRPr="001B7AEE" w:rsidRDefault="00B74B7E" w:rsidP="0069718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e-mail: ................................................... </w:t>
      </w:r>
    </w:p>
    <w:p w14:paraId="247EACD9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AB9C997" w14:textId="29FFFD20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1</w:t>
      </w:r>
      <w:r w:rsidR="007057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7</w:t>
      </w:r>
    </w:p>
    <w:p w14:paraId="347767A5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Postanowienia końcowe </w:t>
      </w:r>
    </w:p>
    <w:p w14:paraId="63CFEAD9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A7172BB" w14:textId="77777777" w:rsidR="00B74B7E" w:rsidRPr="001B7AE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D4B38FD" w14:textId="6BB5EFDD" w:rsidR="00B74B7E" w:rsidRPr="001B7AEE" w:rsidRDefault="002F44BC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4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Ewentualne spory mogące wyniknąć na tle uregulowań niniejszej umowy strony zobowiązują się rozwiązywać polubownie, a w razie niemożliwości ich rozwiązania na tej drodze przez właściwy dla Zamawiającego Sąd Powszechny</w:t>
      </w:r>
      <w:r w:rsidR="00B74B7E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39D61F92" w14:textId="77777777" w:rsidR="00B74B7E" w:rsidRPr="001B7AE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sprawach nieuregulowanych niniejszą umową mają zastosowanie  odpowiednie przepisy </w:t>
      </w:r>
      <w:smartTag w:uri="lexAThandschemas/lexAThand" w:element="lexATakty">
        <w:smartTagPr>
          <w:attr w:name="DocIDENT" w:val="Dz.U.1964.16.93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Kodeksu Cywilnego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ustawy Prawo zamówień publicznych  oraz przepisy Prawa Budowlanego</w:t>
      </w:r>
    </w:p>
    <w:p w14:paraId="6685FFD3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DB42F0C" w14:textId="47BB54B3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§ </w:t>
      </w:r>
      <w:r w:rsidR="00770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1</w:t>
      </w:r>
      <w:r w:rsidR="007057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8</w:t>
      </w:r>
    </w:p>
    <w:p w14:paraId="447DC0B1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7561E45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Umowę niniejszą sporządza się w 2 jednobrzmiących egzemplarzach, po 1 egzemplarzu dla każdej ze stron.</w:t>
      </w:r>
    </w:p>
    <w:p w14:paraId="2DD3F9FC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82A05E0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F30273C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ZAMAWIAJĄCY                                                           WYKONAWCA</w:t>
      </w:r>
    </w:p>
    <w:p w14:paraId="355DFFDD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B06A7E6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…………………………………    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 …………………………………..                          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 </w:t>
      </w:r>
    </w:p>
    <w:p w14:paraId="29640948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DC4EA1E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6566E5F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………………………………..                                        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     ……………………………….</w:t>
      </w:r>
    </w:p>
    <w:p w14:paraId="3CD4F486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(data)                                                                             (data)</w:t>
      </w:r>
    </w:p>
    <w:p w14:paraId="50B5937E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6EB9C0A8" w14:textId="77777777" w:rsidR="00B02C99" w:rsidRPr="001B7AEE" w:rsidRDefault="00B02C99">
      <w:pPr>
        <w:rPr>
          <w:color w:val="000000" w:themeColor="text1"/>
        </w:rPr>
      </w:pPr>
    </w:p>
    <w:sectPr w:rsidR="00B02C99" w:rsidRPr="001B7AE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6C095" w14:textId="77777777" w:rsidR="00B06345" w:rsidRDefault="00B06345" w:rsidP="00B74B7E">
      <w:pPr>
        <w:spacing w:after="0" w:line="240" w:lineRule="auto"/>
      </w:pPr>
      <w:r>
        <w:separator/>
      </w:r>
    </w:p>
  </w:endnote>
  <w:endnote w:type="continuationSeparator" w:id="0">
    <w:p w14:paraId="7696AE2B" w14:textId="77777777" w:rsidR="00B06345" w:rsidRDefault="00B06345" w:rsidP="00B7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5297447"/>
      <w:docPartObj>
        <w:docPartGallery w:val="Page Numbers (Bottom of Page)"/>
        <w:docPartUnique/>
      </w:docPartObj>
    </w:sdtPr>
    <w:sdtContent>
      <w:p w14:paraId="5CA3C434" w14:textId="77777777" w:rsidR="00DF4E3A" w:rsidRPr="00DF4E3A" w:rsidRDefault="00DF4E3A" w:rsidP="00DF4E3A">
        <w:pPr>
          <w:pStyle w:val="Stopka"/>
          <w:rPr>
            <w:rFonts w:ascii="Arial" w:eastAsia="Arial" w:hAnsi="Arial" w:cs="Arial"/>
          </w:rPr>
        </w:pPr>
        <w:r w:rsidRPr="00DF4E3A">
          <w:rPr>
            <w:rFonts w:ascii="Arial" w:eastAsia="Arial" w:hAnsi="Arial" w:cs="Arial"/>
            <w:noProof/>
          </w:rPr>
          <w:drawing>
            <wp:inline distT="0" distB="0" distL="0" distR="0" wp14:anchorId="7602C6A4" wp14:editId="638B7BDC">
              <wp:extent cx="5772150" cy="38100"/>
              <wp:effectExtent l="0" t="0" r="0" b="0"/>
              <wp:docPr id="1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72150" cy="38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11AAE938" w14:textId="77777777" w:rsidR="00DF4E3A" w:rsidRPr="00DF4E3A" w:rsidRDefault="00DF4E3A" w:rsidP="00DF4E3A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Arial" w:hAnsi="Arial" w:cs="Arial"/>
            <w:lang w:eastAsia="pl-PL"/>
          </w:rPr>
        </w:pPr>
        <w:r w:rsidRPr="00DF4E3A">
          <w:rPr>
            <w:rFonts w:ascii="Arial" w:eastAsia="Arial" w:hAnsi="Arial" w:cs="Arial"/>
            <w:lang w:eastAsia="pl-PL"/>
          </w:rPr>
          <w:t>Fundusze Europejskie dla Pomorza 2021-2027</w:t>
        </w:r>
      </w:p>
      <w:p w14:paraId="44AF8FA5" w14:textId="64C1B327" w:rsidR="00DF4E3A" w:rsidRDefault="00DF4E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A029EB" w14:textId="0130B580" w:rsidR="001F5AF9" w:rsidRDefault="001F5AF9" w:rsidP="001F5AF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FB4CD" w14:textId="77777777" w:rsidR="00B06345" w:rsidRDefault="00B06345" w:rsidP="00B74B7E">
      <w:pPr>
        <w:spacing w:after="0" w:line="240" w:lineRule="auto"/>
      </w:pPr>
      <w:r>
        <w:separator/>
      </w:r>
    </w:p>
  </w:footnote>
  <w:footnote w:type="continuationSeparator" w:id="0">
    <w:p w14:paraId="7E0930C2" w14:textId="77777777" w:rsidR="00B06345" w:rsidRDefault="00B06345" w:rsidP="00B74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955E4" w14:textId="5ECE3B96" w:rsidR="007558AD" w:rsidRDefault="00280D43">
    <w:pPr>
      <w:pStyle w:val="Nagwek"/>
    </w:pPr>
    <w:r>
      <w:rPr>
        <w:noProof/>
      </w:rPr>
      <w:drawing>
        <wp:inline distT="0" distB="0" distL="0" distR="0" wp14:anchorId="16070575" wp14:editId="1A9EF29D">
          <wp:extent cx="5761355" cy="554990"/>
          <wp:effectExtent l="0" t="0" r="0" b="0"/>
          <wp:docPr id="10969439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12EB25" w14:textId="4A8959B8" w:rsidR="001F5AF9" w:rsidRDefault="001F5AF9">
    <w:pPr>
      <w:pStyle w:val="Nagwek"/>
    </w:pPr>
    <w:r>
      <w:rPr>
        <w:noProof/>
      </w:rPr>
      <w:drawing>
        <wp:inline distT="0" distB="0" distL="0" distR="0" wp14:anchorId="2F7C8020" wp14:editId="0D56806C">
          <wp:extent cx="5773420" cy="36830"/>
          <wp:effectExtent l="0" t="0" r="0" b="1270"/>
          <wp:docPr id="203643039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F2618"/>
    <w:multiLevelType w:val="hybridMultilevel"/>
    <w:tmpl w:val="3796C2C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31A2E2A"/>
    <w:multiLevelType w:val="hybridMultilevel"/>
    <w:tmpl w:val="A9F81B1E"/>
    <w:lvl w:ilvl="0" w:tplc="01EAE166">
      <w:start w:val="1"/>
      <w:numFmt w:val="lowerLetter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A99663E8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7514D56"/>
    <w:multiLevelType w:val="hybridMultilevel"/>
    <w:tmpl w:val="4210DEE8"/>
    <w:lvl w:ilvl="0" w:tplc="04150017">
      <w:start w:val="1"/>
      <w:numFmt w:val="lowerLetter"/>
      <w:lvlText w:val="%1)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0F0D210F"/>
    <w:multiLevelType w:val="hybridMultilevel"/>
    <w:tmpl w:val="20F01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31D80"/>
    <w:multiLevelType w:val="hybridMultilevel"/>
    <w:tmpl w:val="1B0043E4"/>
    <w:lvl w:ilvl="0" w:tplc="17B8548E">
      <w:start w:val="1"/>
      <w:numFmt w:val="lowerLetter"/>
      <w:lvlText w:val="%1)"/>
      <w:lvlJc w:val="left"/>
      <w:pPr>
        <w:ind w:left="8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5" w15:restartNumberingAfterBreak="0">
    <w:nsid w:val="15923348"/>
    <w:multiLevelType w:val="hybridMultilevel"/>
    <w:tmpl w:val="AFE8D250"/>
    <w:lvl w:ilvl="0" w:tplc="0415001B">
      <w:start w:val="1"/>
      <w:numFmt w:val="lowerRoman"/>
      <w:lvlText w:val="%1."/>
      <w:lvlJc w:val="right"/>
      <w:pPr>
        <w:ind w:left="795" w:hanging="360"/>
      </w:pPr>
    </w:lvl>
    <w:lvl w:ilvl="1" w:tplc="0415000F">
      <w:start w:val="1"/>
      <w:numFmt w:val="decimal"/>
      <w:lvlText w:val="%2."/>
      <w:lvlJc w:val="left"/>
      <w:pPr>
        <w:ind w:left="1515" w:hanging="360"/>
      </w:pPr>
      <w:rPr>
        <w:rFonts w:hint="default"/>
      </w:rPr>
    </w:lvl>
    <w:lvl w:ilvl="2" w:tplc="D34EDA2C">
      <w:start w:val="1"/>
      <w:numFmt w:val="lowerLetter"/>
      <w:lvlText w:val="%3)"/>
      <w:lvlJc w:val="left"/>
      <w:pPr>
        <w:ind w:left="241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A197305"/>
    <w:multiLevelType w:val="hybridMultilevel"/>
    <w:tmpl w:val="CC542B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1B8E7640">
      <w:start w:val="1"/>
      <w:numFmt w:val="decimal"/>
      <w:lvlText w:val="%2."/>
      <w:lvlJc w:val="left"/>
      <w:pPr>
        <w:ind w:left="1927" w:hanging="421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B31A9D0C">
      <w:start w:val="1"/>
      <w:numFmt w:val="upperLetter"/>
      <w:lvlText w:val="%4.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58216CA"/>
    <w:multiLevelType w:val="hybridMultilevel"/>
    <w:tmpl w:val="726E7778"/>
    <w:lvl w:ilvl="0" w:tplc="C6147FF4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26F77C1E"/>
    <w:multiLevelType w:val="hybridMultilevel"/>
    <w:tmpl w:val="A2CE30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626D8"/>
    <w:multiLevelType w:val="hybridMultilevel"/>
    <w:tmpl w:val="503693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260B7F"/>
    <w:multiLevelType w:val="hybridMultilevel"/>
    <w:tmpl w:val="C9E01E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71330"/>
    <w:multiLevelType w:val="hybridMultilevel"/>
    <w:tmpl w:val="45568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17EBA"/>
    <w:multiLevelType w:val="hybridMultilevel"/>
    <w:tmpl w:val="EDEE8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D113C"/>
    <w:multiLevelType w:val="multilevel"/>
    <w:tmpl w:val="CED8AEDC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4" w15:restartNumberingAfterBreak="0">
    <w:nsid w:val="3E173D84"/>
    <w:multiLevelType w:val="hybridMultilevel"/>
    <w:tmpl w:val="B72CB554"/>
    <w:lvl w:ilvl="0" w:tplc="0E6CB7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75E3F"/>
    <w:multiLevelType w:val="hybridMultilevel"/>
    <w:tmpl w:val="17C67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F7291"/>
    <w:multiLevelType w:val="hybridMultilevel"/>
    <w:tmpl w:val="1B26008C"/>
    <w:lvl w:ilvl="0" w:tplc="3AAC5E2E">
      <w:start w:val="1"/>
      <w:numFmt w:val="lowerLetter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B1409B4"/>
    <w:multiLevelType w:val="hybridMultilevel"/>
    <w:tmpl w:val="CF884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620B7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10563"/>
    <w:multiLevelType w:val="hybridMultilevel"/>
    <w:tmpl w:val="76728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FC41BE"/>
    <w:multiLevelType w:val="hybridMultilevel"/>
    <w:tmpl w:val="B56447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9AE2301"/>
    <w:multiLevelType w:val="hybridMultilevel"/>
    <w:tmpl w:val="3796C2CA"/>
    <w:lvl w:ilvl="0" w:tplc="FFFFFFFF">
      <w:start w:val="1"/>
      <w:numFmt w:val="lowerLetter"/>
      <w:lvlText w:val="%1)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5CB12B90"/>
    <w:multiLevelType w:val="hybridMultilevel"/>
    <w:tmpl w:val="75FCCF26"/>
    <w:lvl w:ilvl="0" w:tplc="3086CD6E">
      <w:start w:val="1"/>
      <w:numFmt w:val="decimal"/>
      <w:lvlText w:val="%1."/>
      <w:lvlJc w:val="left"/>
      <w:pPr>
        <w:ind w:left="360" w:hanging="360"/>
      </w:pPr>
      <w:rPr>
        <w:rFonts w:cs="Tahom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7C37A9"/>
    <w:multiLevelType w:val="multilevel"/>
    <w:tmpl w:val="32CACEE0"/>
    <w:lvl w:ilvl="0">
      <w:start w:val="1"/>
      <w:numFmt w:val="decimal"/>
      <w:lvlText w:val="%1."/>
      <w:lvlJc w:val="left"/>
      <w:pPr>
        <w:ind w:left="565" w:hanging="5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5" w:hanging="5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4223D5D"/>
    <w:multiLevelType w:val="hybridMultilevel"/>
    <w:tmpl w:val="5B78A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8295E"/>
    <w:multiLevelType w:val="hybridMultilevel"/>
    <w:tmpl w:val="0952EA5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D2FE1B4A">
      <w:start w:val="1"/>
      <w:numFmt w:val="decimal"/>
      <w:lvlText w:val="%3."/>
      <w:lvlJc w:val="left"/>
      <w:pPr>
        <w:ind w:left="2881" w:hanging="421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674E7077"/>
    <w:multiLevelType w:val="hybridMultilevel"/>
    <w:tmpl w:val="7FF44904"/>
    <w:lvl w:ilvl="0" w:tplc="C19CF8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22BCB"/>
    <w:multiLevelType w:val="multilevel"/>
    <w:tmpl w:val="DEC272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DED72AC"/>
    <w:multiLevelType w:val="hybridMultilevel"/>
    <w:tmpl w:val="1EBC74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1935AAA"/>
    <w:multiLevelType w:val="hybridMultilevel"/>
    <w:tmpl w:val="436C0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B7225"/>
    <w:multiLevelType w:val="hybridMultilevel"/>
    <w:tmpl w:val="875E8822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 w15:restartNumberingAfterBreak="0">
    <w:nsid w:val="78634EE0"/>
    <w:multiLevelType w:val="hybridMultilevel"/>
    <w:tmpl w:val="A2EE0C7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E9274FD"/>
    <w:multiLevelType w:val="hybridMultilevel"/>
    <w:tmpl w:val="3796C2CA"/>
    <w:lvl w:ilvl="0" w:tplc="FFFFFFFF">
      <w:start w:val="1"/>
      <w:numFmt w:val="lowerLetter"/>
      <w:lvlText w:val="%1)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749816390">
    <w:abstractNumId w:val="12"/>
  </w:num>
  <w:num w:numId="2" w16cid:durableId="2020959677">
    <w:abstractNumId w:val="15"/>
  </w:num>
  <w:num w:numId="3" w16cid:durableId="59136077">
    <w:abstractNumId w:val="6"/>
  </w:num>
  <w:num w:numId="4" w16cid:durableId="674459310">
    <w:abstractNumId w:val="24"/>
  </w:num>
  <w:num w:numId="5" w16cid:durableId="958532576">
    <w:abstractNumId w:val="23"/>
  </w:num>
  <w:num w:numId="6" w16cid:durableId="1239708669">
    <w:abstractNumId w:val="29"/>
  </w:num>
  <w:num w:numId="7" w16cid:durableId="232083695">
    <w:abstractNumId w:val="3"/>
  </w:num>
  <w:num w:numId="8" w16cid:durableId="954366336">
    <w:abstractNumId w:val="27"/>
  </w:num>
  <w:num w:numId="9" w16cid:durableId="1017346045">
    <w:abstractNumId w:val="19"/>
  </w:num>
  <w:num w:numId="10" w16cid:durableId="526986237">
    <w:abstractNumId w:val="0"/>
  </w:num>
  <w:num w:numId="11" w16cid:durableId="2110195644">
    <w:abstractNumId w:val="18"/>
  </w:num>
  <w:num w:numId="12" w16cid:durableId="1519152437">
    <w:abstractNumId w:val="17"/>
  </w:num>
  <w:num w:numId="13" w16cid:durableId="1247037951">
    <w:abstractNumId w:val="11"/>
  </w:num>
  <w:num w:numId="14" w16cid:durableId="939878399">
    <w:abstractNumId w:val="30"/>
  </w:num>
  <w:num w:numId="15" w16cid:durableId="308100873">
    <w:abstractNumId w:val="14"/>
  </w:num>
  <w:num w:numId="16" w16cid:durableId="774131500">
    <w:abstractNumId w:val="28"/>
  </w:num>
  <w:num w:numId="17" w16cid:durableId="514812169">
    <w:abstractNumId w:val="10"/>
  </w:num>
  <w:num w:numId="18" w16cid:durableId="158421691">
    <w:abstractNumId w:val="5"/>
  </w:num>
  <w:num w:numId="19" w16cid:durableId="1924560688">
    <w:abstractNumId w:val="8"/>
  </w:num>
  <w:num w:numId="20" w16cid:durableId="839196137">
    <w:abstractNumId w:val="25"/>
  </w:num>
  <w:num w:numId="21" w16cid:durableId="2086419218">
    <w:abstractNumId w:val="31"/>
  </w:num>
  <w:num w:numId="22" w16cid:durableId="1458448825">
    <w:abstractNumId w:val="20"/>
  </w:num>
  <w:num w:numId="23" w16cid:durableId="858280326">
    <w:abstractNumId w:val="4"/>
  </w:num>
  <w:num w:numId="24" w16cid:durableId="1867014354">
    <w:abstractNumId w:val="26"/>
  </w:num>
  <w:num w:numId="25" w16cid:durableId="764304157">
    <w:abstractNumId w:val="16"/>
  </w:num>
  <w:num w:numId="26" w16cid:durableId="808204975">
    <w:abstractNumId w:val="21"/>
  </w:num>
  <w:num w:numId="27" w16cid:durableId="1390418707">
    <w:abstractNumId w:val="9"/>
  </w:num>
  <w:num w:numId="28" w16cid:durableId="1861043151">
    <w:abstractNumId w:val="22"/>
  </w:num>
  <w:num w:numId="29" w16cid:durableId="487983725">
    <w:abstractNumId w:val="7"/>
  </w:num>
  <w:num w:numId="30" w16cid:durableId="142507466">
    <w:abstractNumId w:val="1"/>
  </w:num>
  <w:num w:numId="31" w16cid:durableId="1895506893">
    <w:abstractNumId w:val="13"/>
  </w:num>
  <w:num w:numId="32" w16cid:durableId="1567454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B7E"/>
    <w:rsid w:val="0000724A"/>
    <w:rsid w:val="00021242"/>
    <w:rsid w:val="00027F21"/>
    <w:rsid w:val="000434A5"/>
    <w:rsid w:val="00046083"/>
    <w:rsid w:val="00055017"/>
    <w:rsid w:val="00084E63"/>
    <w:rsid w:val="000C36B1"/>
    <w:rsid w:val="000E3BA9"/>
    <w:rsid w:val="0010231A"/>
    <w:rsid w:val="001315CF"/>
    <w:rsid w:val="001733B7"/>
    <w:rsid w:val="00173CAA"/>
    <w:rsid w:val="001A468B"/>
    <w:rsid w:val="001B7AEE"/>
    <w:rsid w:val="001F5AF9"/>
    <w:rsid w:val="0025049B"/>
    <w:rsid w:val="00280D43"/>
    <w:rsid w:val="002949B9"/>
    <w:rsid w:val="00295036"/>
    <w:rsid w:val="002C7287"/>
    <w:rsid w:val="002F44BC"/>
    <w:rsid w:val="002F701C"/>
    <w:rsid w:val="00372BD8"/>
    <w:rsid w:val="00380E8C"/>
    <w:rsid w:val="003C07BF"/>
    <w:rsid w:val="003D05DB"/>
    <w:rsid w:val="00432261"/>
    <w:rsid w:val="00442739"/>
    <w:rsid w:val="00500686"/>
    <w:rsid w:val="00557E0F"/>
    <w:rsid w:val="005D6435"/>
    <w:rsid w:val="006500DA"/>
    <w:rsid w:val="006744A0"/>
    <w:rsid w:val="0069422C"/>
    <w:rsid w:val="00695D69"/>
    <w:rsid w:val="0069695E"/>
    <w:rsid w:val="0069718D"/>
    <w:rsid w:val="006B64A8"/>
    <w:rsid w:val="00705795"/>
    <w:rsid w:val="0071043D"/>
    <w:rsid w:val="00713322"/>
    <w:rsid w:val="007138A1"/>
    <w:rsid w:val="007262D3"/>
    <w:rsid w:val="007307C6"/>
    <w:rsid w:val="0074535B"/>
    <w:rsid w:val="007558AD"/>
    <w:rsid w:val="00770D40"/>
    <w:rsid w:val="0078747B"/>
    <w:rsid w:val="007A2688"/>
    <w:rsid w:val="007A7616"/>
    <w:rsid w:val="007D6465"/>
    <w:rsid w:val="007F7478"/>
    <w:rsid w:val="0083358B"/>
    <w:rsid w:val="00841C78"/>
    <w:rsid w:val="00846CCD"/>
    <w:rsid w:val="00901C4E"/>
    <w:rsid w:val="00917E05"/>
    <w:rsid w:val="009238B6"/>
    <w:rsid w:val="009503DB"/>
    <w:rsid w:val="00955814"/>
    <w:rsid w:val="009F0A39"/>
    <w:rsid w:val="00A312D4"/>
    <w:rsid w:val="00A43A99"/>
    <w:rsid w:val="00A4455B"/>
    <w:rsid w:val="00AC7A65"/>
    <w:rsid w:val="00B02C99"/>
    <w:rsid w:val="00B06345"/>
    <w:rsid w:val="00B211DD"/>
    <w:rsid w:val="00B74B7E"/>
    <w:rsid w:val="00B9283F"/>
    <w:rsid w:val="00B9716B"/>
    <w:rsid w:val="00BF3835"/>
    <w:rsid w:val="00CB2A51"/>
    <w:rsid w:val="00CF5E97"/>
    <w:rsid w:val="00D02806"/>
    <w:rsid w:val="00D3479F"/>
    <w:rsid w:val="00D45489"/>
    <w:rsid w:val="00D53988"/>
    <w:rsid w:val="00D575C5"/>
    <w:rsid w:val="00D61BCA"/>
    <w:rsid w:val="00D63BAF"/>
    <w:rsid w:val="00D712AD"/>
    <w:rsid w:val="00D9302C"/>
    <w:rsid w:val="00DB7CD9"/>
    <w:rsid w:val="00DF4E3A"/>
    <w:rsid w:val="00E1084A"/>
    <w:rsid w:val="00E10FDB"/>
    <w:rsid w:val="00E54FC8"/>
    <w:rsid w:val="00E72F4C"/>
    <w:rsid w:val="00EA085F"/>
    <w:rsid w:val="00F05FF3"/>
    <w:rsid w:val="00F07901"/>
    <w:rsid w:val="00F21A28"/>
    <w:rsid w:val="00F261D0"/>
    <w:rsid w:val="00F3523B"/>
    <w:rsid w:val="00F754D3"/>
    <w:rsid w:val="00F8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url=" " w:name="lexATakty"/>
  <w:shapeDefaults>
    <o:shapedefaults v:ext="edit" spidmax="2050"/>
    <o:shapelayout v:ext="edit">
      <o:idmap v:ext="edit" data="2"/>
    </o:shapelayout>
  </w:shapeDefaults>
  <w:decimalSymbol w:val=","/>
  <w:listSeparator w:val=";"/>
  <w14:docId w14:val="712C374D"/>
  <w15:chartTrackingRefBased/>
  <w15:docId w15:val="{18BECEC5-74EB-41D2-9B00-0407AB94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4B7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4B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B7E"/>
  </w:style>
  <w:style w:type="paragraph" w:styleId="Akapitzlist">
    <w:name w:val="List Paragraph"/>
    <w:basedOn w:val="Normalny"/>
    <w:uiPriority w:val="34"/>
    <w:qFormat/>
    <w:rsid w:val="00B74B7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43A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A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A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3A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3A99"/>
    <w:rPr>
      <w:b/>
      <w:bCs/>
      <w:sz w:val="20"/>
      <w:szCs w:val="20"/>
    </w:rPr>
  </w:style>
  <w:style w:type="paragraph" w:customStyle="1" w:styleId="Akapitzlist3">
    <w:name w:val="Akapit z listą3"/>
    <w:basedOn w:val="Normalny"/>
    <w:rsid w:val="001A468B"/>
    <w:pPr>
      <w:ind w:left="720"/>
    </w:pPr>
    <w:rPr>
      <w:rFonts w:ascii="Calibri" w:eastAsia="Times New Roman" w:hAnsi="Calibri" w:cs="Calibri"/>
    </w:rPr>
  </w:style>
  <w:style w:type="character" w:styleId="Odwoanieprzypisudolnego">
    <w:name w:val="footnote reference"/>
    <w:uiPriority w:val="99"/>
    <w:semiHidden/>
    <w:rsid w:val="0005501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55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0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695D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91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11</Pages>
  <Words>3111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U21 Katarzyna Markowska</dc:creator>
  <cp:keywords/>
  <dc:description/>
  <cp:lastModifiedBy>U22 Marlena Nowicka</cp:lastModifiedBy>
  <cp:revision>7</cp:revision>
  <cp:lastPrinted>2022-03-24T14:49:00Z</cp:lastPrinted>
  <dcterms:created xsi:type="dcterms:W3CDTF">2024-09-10T12:59:00Z</dcterms:created>
  <dcterms:modified xsi:type="dcterms:W3CDTF">2024-09-19T14:11:00Z</dcterms:modified>
</cp:coreProperties>
</file>