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988" w14:textId="7D7FCC0A" w:rsidR="00CF429E" w:rsidRPr="00CF429E" w:rsidRDefault="00CF429E" w:rsidP="00CF429E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Sejny, dn. </w:t>
      </w:r>
      <w:r w:rsidR="002364A4">
        <w:rPr>
          <w:rFonts w:ascii="Times New Roman" w:eastAsia="Calibri" w:hAnsi="Times New Roman" w:cs="Times New Roman"/>
          <w:sz w:val="24"/>
          <w:szCs w:val="24"/>
        </w:rPr>
        <w:t>16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4A4">
        <w:rPr>
          <w:rFonts w:ascii="Times New Roman" w:eastAsia="Calibri" w:hAnsi="Times New Roman" w:cs="Times New Roman"/>
          <w:sz w:val="24"/>
          <w:szCs w:val="24"/>
        </w:rPr>
        <w:t>maj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4BA04575" w14:textId="2B94C5A1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Znak sprawy: IZP.271.</w:t>
      </w:r>
      <w:r w:rsidR="002364A4">
        <w:rPr>
          <w:rFonts w:ascii="Times New Roman" w:eastAsia="Calibri" w:hAnsi="Times New Roman" w:cs="Times New Roman"/>
          <w:sz w:val="24"/>
          <w:szCs w:val="24"/>
        </w:rPr>
        <w:t>8</w:t>
      </w:r>
      <w:r w:rsidRPr="00CF429E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E95652E" w14:textId="770AD57F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Nr ogłoszenia: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/BZP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="002364A4">
        <w:rPr>
          <w:rFonts w:ascii="Times New Roman" w:eastAsia="Calibri" w:hAnsi="Times New Roman" w:cs="Times New Roman"/>
          <w:sz w:val="24"/>
          <w:szCs w:val="24"/>
        </w:rPr>
        <w:t>204303</w:t>
      </w:r>
    </w:p>
    <w:p w14:paraId="24578116" w14:textId="7777777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FE7A2" w14:textId="68FAF227" w:rsidR="00CF429E" w:rsidRPr="00CF429E" w:rsidRDefault="00CF429E" w:rsidP="003B22A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Dotyczy: postępowania prowadzonego w trybie podstawowym bez przeprowadzenia negocjacji na podstawie art. 275 pkt 1 ustawy Prawo zamówień publicznych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wykonanie zadania pn.: </w:t>
      </w:r>
      <w:r w:rsidRPr="00CF429E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B22AE" w:rsidRPr="003B22AE">
        <w:rPr>
          <w:rFonts w:ascii="Times New Roman" w:eastAsia="Calibri" w:hAnsi="Times New Roman" w:cs="Times New Roman"/>
          <w:b/>
          <w:sz w:val="24"/>
          <w:szCs w:val="24"/>
        </w:rPr>
        <w:t>Zakup paliw bezpośrednio na stacji paliw dla pojazdów Obsługi Komunalnej Gminy Sejny w okresie 01.07.2023 r. do 30.06.2026 r.</w:t>
      </w:r>
      <w:r w:rsidRPr="00CF429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336605FF" w14:textId="1105CE91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Gmina Sejny, ul. Jerzego Grodzińskiego 1, 16-500 Sejny, działając na podstawie art. 222 ust. 4 ustawy z dnia 11 września 2019 r. Prawo zamówień publicznych (t.j.: Dz. U.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>
        <w:rPr>
          <w:rFonts w:ascii="Times New Roman" w:eastAsia="Calibri" w:hAnsi="Times New Roman" w:cs="Times New Roman"/>
          <w:sz w:val="24"/>
          <w:szCs w:val="24"/>
        </w:rPr>
        <w:t>710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 późn. zm.) informuje, iż kwota jaką zamierza się przeznaczyć na sfinansowanie zamówienia wynos</w:t>
      </w:r>
      <w:r w:rsidR="00D8606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3B22AE">
        <w:rPr>
          <w:rFonts w:ascii="Times New Roman" w:eastAsia="Calibri" w:hAnsi="Times New Roman" w:cs="Times New Roman"/>
          <w:sz w:val="24"/>
          <w:szCs w:val="24"/>
        </w:rPr>
        <w:t>722 236,32</w:t>
      </w:r>
      <w:r w:rsidR="00D8606F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145F6E3" w14:textId="77777777" w:rsidR="00C93873" w:rsidRDefault="00C93873"/>
    <w:sectPr w:rsidR="00C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8"/>
    <w:rsid w:val="001D7458"/>
    <w:rsid w:val="002364A4"/>
    <w:rsid w:val="003B22AE"/>
    <w:rsid w:val="00C93873"/>
    <w:rsid w:val="00CF429E"/>
    <w:rsid w:val="00D8606F"/>
    <w:rsid w:val="00DC20DE"/>
    <w:rsid w:val="00D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0CD"/>
  <w15:chartTrackingRefBased/>
  <w15:docId w15:val="{BFABE9EB-18E5-438E-AB77-A3909E3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7</cp:revision>
  <dcterms:created xsi:type="dcterms:W3CDTF">2023-03-10T07:53:00Z</dcterms:created>
  <dcterms:modified xsi:type="dcterms:W3CDTF">2023-05-16T05:48:00Z</dcterms:modified>
</cp:coreProperties>
</file>