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626"/>
        <w:gridCol w:w="2693"/>
        <w:gridCol w:w="2263"/>
      </w:tblGrid>
      <w:tr w:rsidR="00D354B5" w:rsidRPr="00CA57DA" w14:paraId="5BD33CEF" w14:textId="320F8B22" w:rsidTr="00B30A96">
        <w:trPr>
          <w:trHeight w:val="434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1959632F" w14:textId="52064F58" w:rsidR="00D354B5" w:rsidRDefault="00D354B5" w:rsidP="00BB2183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D354B5" w:rsidRPr="00CA57DA" w14:paraId="0505C9CC" w14:textId="153EAEA9" w:rsidTr="00591027">
        <w:trPr>
          <w:trHeight w:val="434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0BF3FCB" w14:textId="603DA9D7" w:rsidR="00D354B5" w:rsidRDefault="00D354B5" w:rsidP="00BB2183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Dostawa urządzeń wielofunkcyjnych. Nr sprawy 2233.18.2025</w:t>
            </w:r>
          </w:p>
        </w:tc>
      </w:tr>
      <w:tr w:rsidR="00D354B5" w:rsidRPr="00CA57DA" w14:paraId="609C3722" w14:textId="63FF23A3" w:rsidTr="006C071B">
        <w:trPr>
          <w:trHeight w:val="434"/>
        </w:trPr>
        <w:tc>
          <w:tcPr>
            <w:tcW w:w="9062" w:type="dxa"/>
            <w:gridSpan w:val="4"/>
            <w:shd w:val="clear" w:color="auto" w:fill="C1E4F5" w:themeFill="accent1" w:themeFillTint="33"/>
            <w:vAlign w:val="center"/>
          </w:tcPr>
          <w:p w14:paraId="4E071CB3" w14:textId="3AB9CD31" w:rsidR="00D354B5" w:rsidRPr="00E7088F" w:rsidRDefault="00D354B5" w:rsidP="00116453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088F">
              <w:rPr>
                <w:rFonts w:ascii="Calibri" w:hAnsi="Calibri" w:cs="Calibri"/>
                <w:b/>
                <w:bCs/>
                <w:sz w:val="22"/>
                <w:szCs w:val="22"/>
              </w:rPr>
              <w:t>Nazwa oferenta, NIP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(proszę wpisać):</w:t>
            </w:r>
            <w:r>
              <w:rPr>
                <w:color w:val="999999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354B5" w:rsidRPr="00CA57DA" w14:paraId="796220E4" w14:textId="01E4DBDE" w:rsidTr="00CC064D">
        <w:trPr>
          <w:trHeight w:val="784"/>
        </w:trPr>
        <w:tc>
          <w:tcPr>
            <w:tcW w:w="9062" w:type="dxa"/>
            <w:gridSpan w:val="4"/>
            <w:shd w:val="clear" w:color="auto" w:fill="C1F0C7" w:themeFill="accent3" w:themeFillTint="33"/>
            <w:vAlign w:val="center"/>
          </w:tcPr>
          <w:p w14:paraId="43D38926" w14:textId="6907C462" w:rsidR="00D354B5" w:rsidRDefault="00D354B5" w:rsidP="008E7929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Oferowane urządzenie wielofunkcyjne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(proszę wpisać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</w:t>
            </w:r>
            <w:r w:rsidRPr="00E7088F">
              <w:rPr>
                <w:rFonts w:ascii="Calibri" w:hAnsi="Calibri" w:cs="Calibri"/>
                <w:b/>
                <w:bCs/>
                <w:sz w:val="22"/>
                <w:szCs w:val="22"/>
              </w:rPr>
              <w:t>zw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ę</w:t>
            </w:r>
            <w:r w:rsidRPr="00E708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producenta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model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</w:tr>
      <w:tr w:rsidR="00855736" w:rsidRPr="00CA57DA" w14:paraId="3D22D5E6" w14:textId="254144CF" w:rsidTr="00D354B5">
        <w:tc>
          <w:tcPr>
            <w:tcW w:w="480" w:type="dxa"/>
            <w:shd w:val="clear" w:color="auto" w:fill="FAE2D5" w:themeFill="accent2" w:themeFillTint="33"/>
            <w:vAlign w:val="center"/>
          </w:tcPr>
          <w:p w14:paraId="43D0A13F" w14:textId="54CA3E61" w:rsidR="00855736" w:rsidRPr="00CA57DA" w:rsidRDefault="00855736" w:rsidP="00116453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626" w:type="dxa"/>
            <w:shd w:val="clear" w:color="auto" w:fill="FAE2D5" w:themeFill="accent2" w:themeFillTint="33"/>
            <w:vAlign w:val="center"/>
          </w:tcPr>
          <w:p w14:paraId="63FBF668" w14:textId="1A2D0228" w:rsidR="00855736" w:rsidRPr="001D7425" w:rsidRDefault="00855736" w:rsidP="00F32CBB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7425">
              <w:rPr>
                <w:rFonts w:ascii="Calibri" w:hAnsi="Calibri" w:cs="Calibr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693" w:type="dxa"/>
            <w:shd w:val="clear" w:color="auto" w:fill="FAE2D5" w:themeFill="accent2" w:themeFillTint="33"/>
            <w:vAlign w:val="center"/>
          </w:tcPr>
          <w:p w14:paraId="54B4AB29" w14:textId="2EFF4C85" w:rsidR="00855736" w:rsidRPr="001D7425" w:rsidRDefault="00855736" w:rsidP="00855736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7425">
              <w:rPr>
                <w:rFonts w:ascii="Calibri" w:hAnsi="Calibri" w:cs="Calibri"/>
                <w:b/>
                <w:bCs/>
                <w:sz w:val="22"/>
                <w:szCs w:val="22"/>
              </w:rPr>
              <w:t>Wartość wymagana</w:t>
            </w:r>
          </w:p>
        </w:tc>
        <w:tc>
          <w:tcPr>
            <w:tcW w:w="2263" w:type="dxa"/>
            <w:shd w:val="clear" w:color="auto" w:fill="FAE2D5" w:themeFill="accent2" w:themeFillTint="33"/>
          </w:tcPr>
          <w:p w14:paraId="2D632832" w14:textId="77777777" w:rsidR="00855736" w:rsidRPr="00CA57DA" w:rsidRDefault="00855736" w:rsidP="00855736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Spełnienie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ymagań technicznych:</w:t>
            </w:r>
          </w:p>
          <w:p w14:paraId="5009DB35" w14:textId="77777777" w:rsidR="00855736" w:rsidRPr="00CA57DA" w:rsidRDefault="00855736" w:rsidP="00855736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1) jeżeli oferowan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urządzenie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spełnia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wymagania techniczne wpisać „</w:t>
            </w:r>
            <w:r w:rsidRPr="00CA57DA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”</w:t>
            </w:r>
          </w:p>
          <w:p w14:paraId="53F9870C" w14:textId="252B6050" w:rsidR="00855736" w:rsidRPr="00CA57DA" w:rsidRDefault="00855736" w:rsidP="00855736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2) jeśli oferowany agregat nie spełnia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wymagań technicznych wpisać „</w:t>
            </w:r>
            <w:r w:rsidRPr="00CA57DA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  <w:tr w:rsidR="00855736" w:rsidRPr="00CA57DA" w14:paraId="6136AD02" w14:textId="26BECD00" w:rsidTr="00D354B5">
        <w:tc>
          <w:tcPr>
            <w:tcW w:w="480" w:type="dxa"/>
            <w:vAlign w:val="center"/>
          </w:tcPr>
          <w:p w14:paraId="0B8FFB08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7C74AE7E" w14:textId="5943C4EC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Realizowane funkcje</w:t>
            </w:r>
          </w:p>
        </w:tc>
        <w:tc>
          <w:tcPr>
            <w:tcW w:w="2693" w:type="dxa"/>
            <w:vAlign w:val="center"/>
          </w:tcPr>
          <w:p w14:paraId="3F38004D" w14:textId="17E68221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druk, kopia, skan</w:t>
            </w:r>
          </w:p>
        </w:tc>
        <w:tc>
          <w:tcPr>
            <w:tcW w:w="2263" w:type="dxa"/>
          </w:tcPr>
          <w:p w14:paraId="00CB3339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7FE051C7" w14:textId="0E78CA5B" w:rsidTr="00D354B5">
        <w:tc>
          <w:tcPr>
            <w:tcW w:w="480" w:type="dxa"/>
            <w:vAlign w:val="center"/>
          </w:tcPr>
          <w:p w14:paraId="41469711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099814C6" w14:textId="011AF12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Technologia druku</w:t>
            </w:r>
          </w:p>
        </w:tc>
        <w:tc>
          <w:tcPr>
            <w:tcW w:w="2693" w:type="dxa"/>
            <w:vAlign w:val="center"/>
          </w:tcPr>
          <w:p w14:paraId="0BF15CE7" w14:textId="01A20B63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laserowa lub LED, monochromatyczna</w:t>
            </w:r>
          </w:p>
        </w:tc>
        <w:tc>
          <w:tcPr>
            <w:tcW w:w="2263" w:type="dxa"/>
          </w:tcPr>
          <w:p w14:paraId="4AF7C4D3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6D5EE0A2" w14:textId="1E46A7BC" w:rsidTr="00D354B5">
        <w:tc>
          <w:tcPr>
            <w:tcW w:w="480" w:type="dxa"/>
            <w:vAlign w:val="center"/>
          </w:tcPr>
          <w:p w14:paraId="6F0C4E28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5BAE2AD0" w14:textId="409B7A81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Pamięć RAM (minimum)</w:t>
            </w:r>
          </w:p>
        </w:tc>
        <w:tc>
          <w:tcPr>
            <w:tcW w:w="2693" w:type="dxa"/>
            <w:vAlign w:val="center"/>
          </w:tcPr>
          <w:p w14:paraId="37D0B114" w14:textId="27B78C4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1 GB</w:t>
            </w:r>
          </w:p>
        </w:tc>
        <w:tc>
          <w:tcPr>
            <w:tcW w:w="2263" w:type="dxa"/>
          </w:tcPr>
          <w:p w14:paraId="179DA79F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140396B8" w14:textId="16344DD0" w:rsidTr="00D354B5">
        <w:tc>
          <w:tcPr>
            <w:tcW w:w="480" w:type="dxa"/>
            <w:vAlign w:val="center"/>
          </w:tcPr>
          <w:p w14:paraId="5C05B741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6BDCA301" w14:textId="478D501E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 xml:space="preserve">Procesor (minimum): </w:t>
            </w:r>
          </w:p>
        </w:tc>
        <w:tc>
          <w:tcPr>
            <w:tcW w:w="2693" w:type="dxa"/>
            <w:vAlign w:val="center"/>
          </w:tcPr>
          <w:p w14:paraId="3D5199D6" w14:textId="13475DF3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2 x 750MHz</w:t>
            </w:r>
          </w:p>
        </w:tc>
        <w:tc>
          <w:tcPr>
            <w:tcW w:w="2263" w:type="dxa"/>
          </w:tcPr>
          <w:p w14:paraId="6F99F03D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212FEF97" w14:textId="7FA23F87" w:rsidTr="00D354B5">
        <w:tc>
          <w:tcPr>
            <w:tcW w:w="480" w:type="dxa"/>
            <w:vAlign w:val="center"/>
          </w:tcPr>
          <w:p w14:paraId="38B310A2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68B9CDAF" w14:textId="33EBFEF5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Rozdzielczość druku i kopiowania (minimum)</w:t>
            </w:r>
          </w:p>
        </w:tc>
        <w:tc>
          <w:tcPr>
            <w:tcW w:w="2693" w:type="dxa"/>
            <w:vAlign w:val="center"/>
          </w:tcPr>
          <w:p w14:paraId="2EDB4B9F" w14:textId="7FA0C202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600x600 dpi</w:t>
            </w:r>
          </w:p>
        </w:tc>
        <w:tc>
          <w:tcPr>
            <w:tcW w:w="2263" w:type="dxa"/>
          </w:tcPr>
          <w:p w14:paraId="0E6C297D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592D9839" w14:textId="6680553C" w:rsidTr="00D354B5">
        <w:tc>
          <w:tcPr>
            <w:tcW w:w="480" w:type="dxa"/>
            <w:vAlign w:val="center"/>
          </w:tcPr>
          <w:p w14:paraId="5DDEF5DA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47074A8C" w14:textId="553FD218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 xml:space="preserve">Obsługiwane formaty papieru </w:t>
            </w:r>
          </w:p>
        </w:tc>
        <w:tc>
          <w:tcPr>
            <w:tcW w:w="2693" w:type="dxa"/>
            <w:vAlign w:val="center"/>
          </w:tcPr>
          <w:p w14:paraId="0DAEED43" w14:textId="0C6BB6DE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A4, A5, B5, A6, koperty</w:t>
            </w:r>
          </w:p>
        </w:tc>
        <w:tc>
          <w:tcPr>
            <w:tcW w:w="2263" w:type="dxa"/>
          </w:tcPr>
          <w:p w14:paraId="6452BACF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748DCFBC" w14:textId="54D57323" w:rsidTr="00D354B5">
        <w:tc>
          <w:tcPr>
            <w:tcW w:w="480" w:type="dxa"/>
            <w:vAlign w:val="center"/>
          </w:tcPr>
          <w:p w14:paraId="23D5AAE9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570A6CC8" w14:textId="1B531574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Szybkość druku w stronach A4/minutę (minimum)</w:t>
            </w:r>
          </w:p>
        </w:tc>
        <w:tc>
          <w:tcPr>
            <w:tcW w:w="2693" w:type="dxa"/>
            <w:vAlign w:val="center"/>
          </w:tcPr>
          <w:p w14:paraId="06D3F85D" w14:textId="5D6ABC76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2263" w:type="dxa"/>
          </w:tcPr>
          <w:p w14:paraId="1BAEDAB0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6D41B647" w14:textId="1E0844AB" w:rsidTr="00D354B5">
        <w:tc>
          <w:tcPr>
            <w:tcW w:w="480" w:type="dxa"/>
            <w:vAlign w:val="center"/>
          </w:tcPr>
          <w:p w14:paraId="3451A45F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3B1B9AC4" w14:textId="62CCD2FB" w:rsidR="00855736" w:rsidRPr="001D7425" w:rsidRDefault="00855736" w:rsidP="001D7425">
            <w:pPr>
              <w:spacing w:line="22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Szybkość druku dwustronnego w stronach A4/minutę (minimum)</w:t>
            </w:r>
          </w:p>
        </w:tc>
        <w:tc>
          <w:tcPr>
            <w:tcW w:w="2693" w:type="dxa"/>
            <w:vAlign w:val="center"/>
          </w:tcPr>
          <w:p w14:paraId="49E091FF" w14:textId="66C6D866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2263" w:type="dxa"/>
          </w:tcPr>
          <w:p w14:paraId="3E3F0679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69112BC6" w14:textId="12E82C32" w:rsidTr="00D354B5">
        <w:tc>
          <w:tcPr>
            <w:tcW w:w="480" w:type="dxa"/>
            <w:vAlign w:val="center"/>
          </w:tcPr>
          <w:p w14:paraId="0F62D06A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5CE2199E" w14:textId="7568AC80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Czas wybudzenia urządzenie z głębokiego uśpienia (nie więcej niż):</w:t>
            </w:r>
          </w:p>
        </w:tc>
        <w:tc>
          <w:tcPr>
            <w:tcW w:w="2693" w:type="dxa"/>
            <w:vAlign w:val="center"/>
          </w:tcPr>
          <w:p w14:paraId="0B3450F7" w14:textId="4BAE9679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3" w:type="dxa"/>
          </w:tcPr>
          <w:p w14:paraId="6FF444A4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0E008F8C" w14:textId="08FA368D" w:rsidTr="00D354B5">
        <w:tc>
          <w:tcPr>
            <w:tcW w:w="480" w:type="dxa"/>
            <w:vAlign w:val="center"/>
          </w:tcPr>
          <w:p w14:paraId="29CA2492" w14:textId="77777777" w:rsidR="00855736" w:rsidRPr="00BF704E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4AE9B7CD" w14:textId="03CF700F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Szybkość wydruku pierwszej kopii (maksymalnie)</w:t>
            </w:r>
          </w:p>
        </w:tc>
        <w:tc>
          <w:tcPr>
            <w:tcW w:w="2693" w:type="dxa"/>
            <w:vAlign w:val="center"/>
          </w:tcPr>
          <w:p w14:paraId="574BB235" w14:textId="480AA998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7 sekund</w:t>
            </w:r>
          </w:p>
        </w:tc>
        <w:tc>
          <w:tcPr>
            <w:tcW w:w="2263" w:type="dxa"/>
          </w:tcPr>
          <w:p w14:paraId="020B7327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78C341F7" w14:textId="0C4D4DED" w:rsidTr="00D354B5">
        <w:tc>
          <w:tcPr>
            <w:tcW w:w="480" w:type="dxa"/>
            <w:vAlign w:val="center"/>
          </w:tcPr>
          <w:p w14:paraId="3B058C25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5EDE3571" w14:textId="5C190442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Interfejs operatora:</w:t>
            </w:r>
          </w:p>
        </w:tc>
        <w:tc>
          <w:tcPr>
            <w:tcW w:w="2693" w:type="dxa"/>
            <w:vAlign w:val="center"/>
          </w:tcPr>
          <w:p w14:paraId="75CA9BAD" w14:textId="46C5423A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dotykowy, kolorowy o przekątnej minimum 4,7"</w:t>
            </w:r>
          </w:p>
        </w:tc>
        <w:tc>
          <w:tcPr>
            <w:tcW w:w="2263" w:type="dxa"/>
          </w:tcPr>
          <w:p w14:paraId="0CB33DC4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756DE72D" w14:textId="5355494E" w:rsidTr="00D354B5">
        <w:tc>
          <w:tcPr>
            <w:tcW w:w="480" w:type="dxa"/>
            <w:vAlign w:val="center"/>
          </w:tcPr>
          <w:p w14:paraId="70C936B8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72452E59" w14:textId="188A7447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Pojemność podstawowej kasety z papierem dla 80g/m</w:t>
            </w:r>
            <w:r w:rsidRPr="001D7425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1D7425">
              <w:rPr>
                <w:rFonts w:ascii="Calibri" w:hAnsi="Calibri" w:cs="Calibri"/>
                <w:sz w:val="20"/>
                <w:szCs w:val="20"/>
              </w:rPr>
              <w:t xml:space="preserve"> (minimum)</w:t>
            </w:r>
          </w:p>
        </w:tc>
        <w:tc>
          <w:tcPr>
            <w:tcW w:w="2693" w:type="dxa"/>
            <w:vAlign w:val="center"/>
          </w:tcPr>
          <w:p w14:paraId="630FEFC3" w14:textId="129B8D08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500 arkuszy</w:t>
            </w:r>
          </w:p>
        </w:tc>
        <w:tc>
          <w:tcPr>
            <w:tcW w:w="2263" w:type="dxa"/>
          </w:tcPr>
          <w:p w14:paraId="09EA205E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1E5A2CB3" w14:textId="77777777" w:rsidTr="00D354B5">
        <w:tc>
          <w:tcPr>
            <w:tcW w:w="480" w:type="dxa"/>
            <w:vAlign w:val="center"/>
          </w:tcPr>
          <w:p w14:paraId="1D4DEFA7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51EF8FD7" w14:textId="747E1916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Pojemność podajnika uniwersalnego dla 80g/m</w:t>
            </w:r>
            <w:r w:rsidRPr="001D7425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1D7425">
              <w:rPr>
                <w:rFonts w:ascii="Calibri" w:hAnsi="Calibri" w:cs="Calibri"/>
                <w:sz w:val="20"/>
                <w:szCs w:val="20"/>
              </w:rPr>
              <w:t xml:space="preserve"> (minimum)</w:t>
            </w:r>
          </w:p>
        </w:tc>
        <w:tc>
          <w:tcPr>
            <w:tcW w:w="2693" w:type="dxa"/>
            <w:vAlign w:val="center"/>
          </w:tcPr>
          <w:p w14:paraId="6E6E1174" w14:textId="24954F24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50 arkuszy</w:t>
            </w:r>
          </w:p>
        </w:tc>
        <w:tc>
          <w:tcPr>
            <w:tcW w:w="2263" w:type="dxa"/>
          </w:tcPr>
          <w:p w14:paraId="0FA093FE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7A9CB2A0" w14:textId="77777777" w:rsidTr="00D354B5">
        <w:tc>
          <w:tcPr>
            <w:tcW w:w="480" w:type="dxa"/>
            <w:vAlign w:val="center"/>
          </w:tcPr>
          <w:p w14:paraId="0B9621F9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19A1F300" w14:textId="0F09CC28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Pojemność tacy odbiorczej dla formatu A4, 80g/m</w:t>
            </w:r>
            <w:r w:rsidRPr="001D7425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1D7425">
              <w:rPr>
                <w:rFonts w:ascii="Calibri" w:hAnsi="Calibri" w:cs="Calibri"/>
                <w:sz w:val="20"/>
                <w:szCs w:val="20"/>
              </w:rPr>
              <w:t xml:space="preserve"> (minimum)</w:t>
            </w:r>
          </w:p>
        </w:tc>
        <w:tc>
          <w:tcPr>
            <w:tcW w:w="2693" w:type="dxa"/>
            <w:vAlign w:val="center"/>
          </w:tcPr>
          <w:p w14:paraId="74F3FA8C" w14:textId="05E9D73A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250 arkuszy</w:t>
            </w:r>
          </w:p>
        </w:tc>
        <w:tc>
          <w:tcPr>
            <w:tcW w:w="2263" w:type="dxa"/>
          </w:tcPr>
          <w:p w14:paraId="4EDFCBDD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3CEEBC76" w14:textId="77777777" w:rsidTr="00D354B5">
        <w:tc>
          <w:tcPr>
            <w:tcW w:w="480" w:type="dxa"/>
            <w:vAlign w:val="center"/>
          </w:tcPr>
          <w:p w14:paraId="7A4C48B5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5B8E40FD" w14:textId="76F2847D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Obsługiwane gramatury papieru:</w:t>
            </w:r>
          </w:p>
        </w:tc>
        <w:tc>
          <w:tcPr>
            <w:tcW w:w="2693" w:type="dxa"/>
            <w:vAlign w:val="center"/>
          </w:tcPr>
          <w:p w14:paraId="7B5FFFDA" w14:textId="50D1A6FF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60-163 g/m</w:t>
            </w:r>
            <w:r w:rsidRPr="001D7425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3" w:type="dxa"/>
          </w:tcPr>
          <w:p w14:paraId="2CE73526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6526D515" w14:textId="77777777" w:rsidTr="00D354B5">
        <w:tc>
          <w:tcPr>
            <w:tcW w:w="480" w:type="dxa"/>
            <w:vAlign w:val="center"/>
          </w:tcPr>
          <w:p w14:paraId="5CFAEBA5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212EFCF9" w14:textId="16005A95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Możliwość rozbudowy urządzenia do:</w:t>
            </w:r>
          </w:p>
        </w:tc>
        <w:tc>
          <w:tcPr>
            <w:tcW w:w="2693" w:type="dxa"/>
            <w:vAlign w:val="center"/>
          </w:tcPr>
          <w:p w14:paraId="22ABA2BE" w14:textId="269FC6B8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co najmniej 4 kaset z papierem (nie licząc podajnika uniwersalnego)</w:t>
            </w:r>
          </w:p>
        </w:tc>
        <w:tc>
          <w:tcPr>
            <w:tcW w:w="2263" w:type="dxa"/>
          </w:tcPr>
          <w:p w14:paraId="2D8F1509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333D44C6" w14:textId="77777777" w:rsidTr="00D354B5">
        <w:tc>
          <w:tcPr>
            <w:tcW w:w="480" w:type="dxa"/>
            <w:vAlign w:val="center"/>
          </w:tcPr>
          <w:p w14:paraId="47D9FC0A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10A6E1A7" w14:textId="5A974A59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Obsługiwane języki opisu strony :</w:t>
            </w:r>
          </w:p>
        </w:tc>
        <w:tc>
          <w:tcPr>
            <w:tcW w:w="2693" w:type="dxa"/>
            <w:vAlign w:val="center"/>
          </w:tcPr>
          <w:p w14:paraId="6D2B8B39" w14:textId="790C1970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PCL5e/PCL5e/PCL6/Postsript</w:t>
            </w:r>
          </w:p>
        </w:tc>
        <w:tc>
          <w:tcPr>
            <w:tcW w:w="2263" w:type="dxa"/>
          </w:tcPr>
          <w:p w14:paraId="3A88F574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6677384B" w14:textId="77777777" w:rsidTr="00D354B5">
        <w:tc>
          <w:tcPr>
            <w:tcW w:w="480" w:type="dxa"/>
            <w:vAlign w:val="center"/>
          </w:tcPr>
          <w:p w14:paraId="4A1E9AE7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13296ABC" w14:textId="6038C71C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Skaner jednoprzebiegowy</w:t>
            </w:r>
          </w:p>
        </w:tc>
        <w:tc>
          <w:tcPr>
            <w:tcW w:w="2693" w:type="dxa"/>
            <w:vAlign w:val="center"/>
          </w:tcPr>
          <w:p w14:paraId="36F072EF" w14:textId="7D3B6CE3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263" w:type="dxa"/>
          </w:tcPr>
          <w:p w14:paraId="4175FCFC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13C4F41A" w14:textId="77777777" w:rsidTr="00D354B5">
        <w:tc>
          <w:tcPr>
            <w:tcW w:w="480" w:type="dxa"/>
            <w:vAlign w:val="center"/>
          </w:tcPr>
          <w:p w14:paraId="77F7FD50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7FBDEBF5" w14:textId="6BCD39FF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Pojemność podajnika skanera (dla 80g/m</w:t>
            </w:r>
            <w:r w:rsidRPr="001D7425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1D7425">
              <w:rPr>
                <w:rFonts w:ascii="Calibri" w:hAnsi="Calibri" w:cs="Calibri"/>
                <w:sz w:val="20"/>
                <w:szCs w:val="20"/>
              </w:rPr>
              <w:t>) (minimum)</w:t>
            </w:r>
          </w:p>
        </w:tc>
        <w:tc>
          <w:tcPr>
            <w:tcW w:w="2693" w:type="dxa"/>
            <w:vAlign w:val="center"/>
          </w:tcPr>
          <w:p w14:paraId="3412069F" w14:textId="3B36DD74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50 arkuszy</w:t>
            </w:r>
          </w:p>
        </w:tc>
        <w:tc>
          <w:tcPr>
            <w:tcW w:w="2263" w:type="dxa"/>
          </w:tcPr>
          <w:p w14:paraId="3294DBE7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187E51A6" w14:textId="77777777" w:rsidTr="00D354B5">
        <w:tc>
          <w:tcPr>
            <w:tcW w:w="480" w:type="dxa"/>
            <w:vAlign w:val="center"/>
          </w:tcPr>
          <w:p w14:paraId="10B70088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579C0F6A" w14:textId="42DA81AF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Szybkość skanowania w obrazach na minutę (simplex/duplex) w trybie monochromatycznym 300 dpi (minimum)</w:t>
            </w:r>
          </w:p>
        </w:tc>
        <w:tc>
          <w:tcPr>
            <w:tcW w:w="2693" w:type="dxa"/>
            <w:vAlign w:val="center"/>
          </w:tcPr>
          <w:p w14:paraId="19083438" w14:textId="53ADE88B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35/70</w:t>
            </w:r>
          </w:p>
        </w:tc>
        <w:tc>
          <w:tcPr>
            <w:tcW w:w="2263" w:type="dxa"/>
          </w:tcPr>
          <w:p w14:paraId="6AC81298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7E4016AD" w14:textId="77777777" w:rsidTr="00D354B5">
        <w:tc>
          <w:tcPr>
            <w:tcW w:w="480" w:type="dxa"/>
            <w:vAlign w:val="center"/>
          </w:tcPr>
          <w:p w14:paraId="0916FE0D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521CEE72" w14:textId="51BF11C2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Funckje OCR</w:t>
            </w:r>
          </w:p>
        </w:tc>
        <w:tc>
          <w:tcPr>
            <w:tcW w:w="2693" w:type="dxa"/>
            <w:vAlign w:val="center"/>
          </w:tcPr>
          <w:p w14:paraId="3AF46E52" w14:textId="2A192395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zintegrowane w urządzeniu skanowanie do formatów tekstowych: PDF przeszukiwalny</w:t>
            </w:r>
          </w:p>
        </w:tc>
        <w:tc>
          <w:tcPr>
            <w:tcW w:w="2263" w:type="dxa"/>
          </w:tcPr>
          <w:p w14:paraId="4E3910A3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586B76BA" w14:textId="77777777" w:rsidTr="00D354B5">
        <w:tc>
          <w:tcPr>
            <w:tcW w:w="480" w:type="dxa"/>
            <w:vAlign w:val="center"/>
          </w:tcPr>
          <w:p w14:paraId="29D95B12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12878D5F" w14:textId="2176D862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Skanowanie oryginałów dokumentów w formatach:</w:t>
            </w:r>
          </w:p>
        </w:tc>
        <w:tc>
          <w:tcPr>
            <w:tcW w:w="2693" w:type="dxa"/>
            <w:vAlign w:val="center"/>
          </w:tcPr>
          <w:p w14:paraId="75472217" w14:textId="6757E57E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od 105x130 do 210x350 mm</w:t>
            </w:r>
          </w:p>
        </w:tc>
        <w:tc>
          <w:tcPr>
            <w:tcW w:w="2263" w:type="dxa"/>
          </w:tcPr>
          <w:p w14:paraId="44F3CF7B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789B27D1" w14:textId="77777777" w:rsidTr="00D354B5">
        <w:tc>
          <w:tcPr>
            <w:tcW w:w="480" w:type="dxa"/>
            <w:vAlign w:val="center"/>
          </w:tcPr>
          <w:p w14:paraId="3F03F076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152CC1C7" w14:textId="320BEDF6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Grubość skanowanych oryginałów:</w:t>
            </w:r>
          </w:p>
        </w:tc>
        <w:tc>
          <w:tcPr>
            <w:tcW w:w="2693" w:type="dxa"/>
            <w:vAlign w:val="center"/>
          </w:tcPr>
          <w:p w14:paraId="711299C6" w14:textId="0EB4D262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od 50g/m</w:t>
            </w:r>
            <w:r w:rsidRPr="001D7425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1D7425">
              <w:rPr>
                <w:rFonts w:ascii="Calibri" w:hAnsi="Calibri" w:cs="Calibri"/>
                <w:sz w:val="20"/>
                <w:szCs w:val="20"/>
              </w:rPr>
              <w:t xml:space="preserve"> do 105 g/m</w:t>
            </w:r>
            <w:r w:rsidRPr="001D7425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1D7425">
              <w:rPr>
                <w:rFonts w:ascii="Calibri" w:hAnsi="Calibri" w:cs="Calibri"/>
                <w:sz w:val="20"/>
                <w:szCs w:val="20"/>
              </w:rPr>
              <w:t xml:space="preserve"> w podajniku automatycznym</w:t>
            </w:r>
          </w:p>
        </w:tc>
        <w:tc>
          <w:tcPr>
            <w:tcW w:w="2263" w:type="dxa"/>
          </w:tcPr>
          <w:p w14:paraId="71A240C1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13AF6B36" w14:textId="77777777" w:rsidTr="00D354B5">
        <w:tc>
          <w:tcPr>
            <w:tcW w:w="480" w:type="dxa"/>
            <w:vAlign w:val="center"/>
          </w:tcPr>
          <w:p w14:paraId="4CEEBAB2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7D7D119B" w14:textId="49F7AF2D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Rozdzielczość skanowania</w:t>
            </w:r>
          </w:p>
        </w:tc>
        <w:tc>
          <w:tcPr>
            <w:tcW w:w="2693" w:type="dxa"/>
            <w:vAlign w:val="center"/>
          </w:tcPr>
          <w:p w14:paraId="42196A6F" w14:textId="3E082651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300x300,600x600 dpi</w:t>
            </w:r>
          </w:p>
        </w:tc>
        <w:tc>
          <w:tcPr>
            <w:tcW w:w="2263" w:type="dxa"/>
          </w:tcPr>
          <w:p w14:paraId="6414F95E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71ACF601" w14:textId="77777777" w:rsidTr="00D354B5">
        <w:tc>
          <w:tcPr>
            <w:tcW w:w="480" w:type="dxa"/>
            <w:vAlign w:val="center"/>
          </w:tcPr>
          <w:p w14:paraId="10C9E0A3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2BBB747B" w14:textId="59B2CA84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Zużycie energii TEC Energy Star 3.0 (maksymalnie)</w:t>
            </w:r>
          </w:p>
        </w:tc>
        <w:tc>
          <w:tcPr>
            <w:tcW w:w="2693" w:type="dxa"/>
            <w:vAlign w:val="center"/>
          </w:tcPr>
          <w:p w14:paraId="51704D0D" w14:textId="3B1002AB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0,5kWh/tydzień</w:t>
            </w:r>
          </w:p>
        </w:tc>
        <w:tc>
          <w:tcPr>
            <w:tcW w:w="2263" w:type="dxa"/>
          </w:tcPr>
          <w:p w14:paraId="5C48D8AB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42939A69" w14:textId="77777777" w:rsidTr="00D354B5">
        <w:tc>
          <w:tcPr>
            <w:tcW w:w="480" w:type="dxa"/>
            <w:vAlign w:val="center"/>
          </w:tcPr>
          <w:p w14:paraId="13E2F51D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04E20F1D" w14:textId="7043365B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Głośność (poziom ciśnienia akustycznego) [LpAm] (maksymalnie)</w:t>
            </w:r>
          </w:p>
        </w:tc>
        <w:tc>
          <w:tcPr>
            <w:tcW w:w="2693" w:type="dxa"/>
            <w:vAlign w:val="center"/>
          </w:tcPr>
          <w:p w14:paraId="6F6A7A23" w14:textId="5D8931E6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55dB</w:t>
            </w:r>
          </w:p>
        </w:tc>
        <w:tc>
          <w:tcPr>
            <w:tcW w:w="2263" w:type="dxa"/>
          </w:tcPr>
          <w:p w14:paraId="62DC902B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48A7C646" w14:textId="75E8595D" w:rsidTr="00D354B5">
        <w:tc>
          <w:tcPr>
            <w:tcW w:w="480" w:type="dxa"/>
            <w:vAlign w:val="center"/>
          </w:tcPr>
          <w:p w14:paraId="3B4CD99F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0E45891F" w14:textId="734C33AC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Interfejsy sieciowe</w:t>
            </w:r>
          </w:p>
        </w:tc>
        <w:tc>
          <w:tcPr>
            <w:tcW w:w="2693" w:type="dxa"/>
            <w:vAlign w:val="center"/>
          </w:tcPr>
          <w:p w14:paraId="1CAA345E" w14:textId="4D6735A2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LAN: 10/100/1000Mbps, WiFi: 2,4GHz</w:t>
            </w:r>
          </w:p>
        </w:tc>
        <w:tc>
          <w:tcPr>
            <w:tcW w:w="2263" w:type="dxa"/>
          </w:tcPr>
          <w:p w14:paraId="6DB92CDC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7FAB155E" w14:textId="73FAD94C" w:rsidTr="00D354B5">
        <w:tc>
          <w:tcPr>
            <w:tcW w:w="480" w:type="dxa"/>
            <w:vAlign w:val="center"/>
          </w:tcPr>
          <w:p w14:paraId="5020D47F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1684EEBF" w14:textId="0B817447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Bezpieczeństwo urządzenia:</w:t>
            </w:r>
          </w:p>
        </w:tc>
        <w:tc>
          <w:tcPr>
            <w:tcW w:w="2693" w:type="dxa"/>
            <w:vAlign w:val="center"/>
          </w:tcPr>
          <w:p w14:paraId="04C7CA5D" w14:textId="005674E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odrębne konta i hasła administratora</w:t>
            </w:r>
          </w:p>
        </w:tc>
        <w:tc>
          <w:tcPr>
            <w:tcW w:w="2263" w:type="dxa"/>
          </w:tcPr>
          <w:p w14:paraId="796F2FAB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73243B11" w14:textId="3984A516" w:rsidTr="00D354B5">
        <w:tc>
          <w:tcPr>
            <w:tcW w:w="480" w:type="dxa"/>
            <w:vAlign w:val="center"/>
          </w:tcPr>
          <w:p w14:paraId="614B0032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15535FF3" w14:textId="0FCF82BC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Szyfrowanie komunikacji sieciowej:</w:t>
            </w:r>
          </w:p>
        </w:tc>
        <w:tc>
          <w:tcPr>
            <w:tcW w:w="2693" w:type="dxa"/>
            <w:vAlign w:val="center"/>
          </w:tcPr>
          <w:p w14:paraId="3A94A254" w14:textId="26D71E59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TLS1.3</w:t>
            </w:r>
          </w:p>
        </w:tc>
        <w:tc>
          <w:tcPr>
            <w:tcW w:w="2263" w:type="dxa"/>
          </w:tcPr>
          <w:p w14:paraId="30BE2179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7A71094B" w14:textId="0916E8B1" w:rsidTr="00D354B5">
        <w:tc>
          <w:tcPr>
            <w:tcW w:w="480" w:type="dxa"/>
            <w:vAlign w:val="center"/>
          </w:tcPr>
          <w:p w14:paraId="0741F5FA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08862A1A" w14:textId="25B3F915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Centralne zarządzanie:</w:t>
            </w:r>
          </w:p>
        </w:tc>
        <w:tc>
          <w:tcPr>
            <w:tcW w:w="2693" w:type="dxa"/>
            <w:vAlign w:val="center"/>
          </w:tcPr>
          <w:p w14:paraId="1E09D65A" w14:textId="046761E4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Oprogramowanie w cenie urządzenia pozwalające na:</w:t>
            </w:r>
            <w:r w:rsidRPr="001D7425">
              <w:rPr>
                <w:rFonts w:ascii="Calibri" w:hAnsi="Calibri" w:cs="Calibri"/>
                <w:sz w:val="20"/>
                <w:szCs w:val="20"/>
              </w:rPr>
              <w:br/>
              <w:t>- centralne monitorowanie wielu urządzeń</w:t>
            </w:r>
            <w:r w:rsidRPr="001D7425">
              <w:rPr>
                <w:rFonts w:ascii="Calibri" w:hAnsi="Calibri" w:cs="Calibri"/>
                <w:sz w:val="20"/>
                <w:szCs w:val="20"/>
              </w:rPr>
              <w:br/>
              <w:t>- centralne konfigurowanie wielu urządzeń</w:t>
            </w:r>
            <w:r w:rsidRPr="001D7425">
              <w:rPr>
                <w:rFonts w:ascii="Calibri" w:hAnsi="Calibri" w:cs="Calibri"/>
                <w:sz w:val="20"/>
                <w:szCs w:val="20"/>
              </w:rPr>
              <w:br/>
              <w:t>- centralną dystrybucję książek adresowych do wielu urządzeń</w:t>
            </w:r>
            <w:r w:rsidRPr="001D7425">
              <w:rPr>
                <w:rFonts w:ascii="Calibri" w:hAnsi="Calibri" w:cs="Calibri"/>
                <w:sz w:val="20"/>
                <w:szCs w:val="20"/>
              </w:rPr>
              <w:br/>
              <w:t>- centralną weyfikację zgodności parametrów bezpieczeństw ze wzorcem</w:t>
            </w:r>
          </w:p>
        </w:tc>
        <w:tc>
          <w:tcPr>
            <w:tcW w:w="2263" w:type="dxa"/>
          </w:tcPr>
          <w:p w14:paraId="4EE97796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4211C2B3" w14:textId="6D9D928D" w:rsidTr="00D354B5">
        <w:tc>
          <w:tcPr>
            <w:tcW w:w="480" w:type="dxa"/>
            <w:vAlign w:val="center"/>
          </w:tcPr>
          <w:p w14:paraId="5CED0531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0BED17D9" w14:textId="0D231158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Centralne zarządzanie:</w:t>
            </w:r>
          </w:p>
        </w:tc>
        <w:tc>
          <w:tcPr>
            <w:tcW w:w="2693" w:type="dxa"/>
            <w:vAlign w:val="center"/>
          </w:tcPr>
          <w:p w14:paraId="21B89AA7" w14:textId="155D0236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Integracja z systemami SIEM za pośrednictwem standardu SYSLOG</w:t>
            </w:r>
          </w:p>
        </w:tc>
        <w:tc>
          <w:tcPr>
            <w:tcW w:w="2263" w:type="dxa"/>
          </w:tcPr>
          <w:p w14:paraId="510C1BFD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1B575D69" w14:textId="589AA0FC" w:rsidTr="00D354B5">
        <w:tc>
          <w:tcPr>
            <w:tcW w:w="480" w:type="dxa"/>
            <w:vAlign w:val="center"/>
          </w:tcPr>
          <w:p w14:paraId="06002BB7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4F99BCC8" w14:textId="2C2A8FA9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Centralne zarządzanie:</w:t>
            </w:r>
          </w:p>
        </w:tc>
        <w:tc>
          <w:tcPr>
            <w:tcW w:w="2693" w:type="dxa"/>
            <w:vAlign w:val="center"/>
          </w:tcPr>
          <w:p w14:paraId="57EC326D" w14:textId="77D6092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Zgodność z przynajmniej jednym powszechnie dostępnym (w Polsce oraz co najmniej 8 krajach EU), systemem kontroli kosztów i wydruku podążającego polegająca na możliwości instalacji aplikacji wbudowanej systemu na urządzeniu i obsłudze druku, kopiowania i skanowania za pośrednictwem wbudowanego panelu. Nie dopuszcza się rozwiązań wymagających dodatkowego adresu IP lub przeniesienia operacji na interfejs inny niż urządzenia.</w:t>
            </w:r>
          </w:p>
        </w:tc>
        <w:tc>
          <w:tcPr>
            <w:tcW w:w="2263" w:type="dxa"/>
          </w:tcPr>
          <w:p w14:paraId="3F1EC8DA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6C015260" w14:textId="1B0C1CDA" w:rsidTr="0069103B">
        <w:trPr>
          <w:trHeight w:val="1424"/>
        </w:trPr>
        <w:tc>
          <w:tcPr>
            <w:tcW w:w="480" w:type="dxa"/>
            <w:vAlign w:val="center"/>
          </w:tcPr>
          <w:p w14:paraId="72B4A73E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1780E0AC" w14:textId="692A174D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Materiał eksploatacyjny pozwalający na wydrukowanie:</w:t>
            </w:r>
          </w:p>
        </w:tc>
        <w:tc>
          <w:tcPr>
            <w:tcW w:w="2693" w:type="dxa"/>
            <w:vAlign w:val="center"/>
          </w:tcPr>
          <w:p w14:paraId="0ECCC1D0" w14:textId="77777777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Toner o wydajności minimum. 20 tyś. stron czarno-białych (przy 5% pokryciu).</w:t>
            </w:r>
          </w:p>
          <w:p w14:paraId="6033FE0F" w14:textId="77777777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Brak oddzielnego bębna.</w:t>
            </w:r>
          </w:p>
          <w:p w14:paraId="4637F6BC" w14:textId="7B0972D9" w:rsidR="00855736" w:rsidRPr="001D7425" w:rsidRDefault="00855736" w:rsidP="0069103B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Toner nie wymagany w zestawie z urządzeniem.</w:t>
            </w:r>
          </w:p>
        </w:tc>
        <w:tc>
          <w:tcPr>
            <w:tcW w:w="2263" w:type="dxa"/>
          </w:tcPr>
          <w:p w14:paraId="3ABB9FE0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736" w:rsidRPr="00CA57DA" w14:paraId="7EADAFCF" w14:textId="4AF1358F" w:rsidTr="00D354B5">
        <w:tc>
          <w:tcPr>
            <w:tcW w:w="480" w:type="dxa"/>
            <w:vAlign w:val="center"/>
          </w:tcPr>
          <w:p w14:paraId="0DB483F1" w14:textId="77777777" w:rsidR="00855736" w:rsidRPr="00CA57DA" w:rsidRDefault="00855736" w:rsidP="00855736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14:paraId="61367151" w14:textId="1E9BFDC7" w:rsidR="00855736" w:rsidRPr="001D7425" w:rsidRDefault="00855736" w:rsidP="001D7425"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eastAsia="Times New Roman" w:hAnsi="Calibri" w:cs="Calibri"/>
                <w:sz w:val="20"/>
                <w:szCs w:val="20"/>
              </w:rPr>
              <w:t>Gwarancja (liczona od dnia odbioru)</w:t>
            </w:r>
          </w:p>
        </w:tc>
        <w:tc>
          <w:tcPr>
            <w:tcW w:w="2693" w:type="dxa"/>
            <w:vAlign w:val="center"/>
          </w:tcPr>
          <w:p w14:paraId="00A6162F" w14:textId="61636D45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1D7425">
              <w:rPr>
                <w:rFonts w:ascii="Calibri" w:hAnsi="Calibri" w:cs="Calibri"/>
                <w:sz w:val="20"/>
                <w:szCs w:val="20"/>
              </w:rPr>
              <w:t>12 miesięcy</w:t>
            </w:r>
          </w:p>
        </w:tc>
        <w:tc>
          <w:tcPr>
            <w:tcW w:w="2263" w:type="dxa"/>
          </w:tcPr>
          <w:p w14:paraId="22A078FB" w14:textId="77777777" w:rsidR="00855736" w:rsidRPr="001D7425" w:rsidRDefault="00855736" w:rsidP="001D7425">
            <w:pPr>
              <w:tabs>
                <w:tab w:val="left" w:pos="1741"/>
              </w:tabs>
              <w:spacing w:line="2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0D35A3" w14:textId="14924BAC" w:rsidR="0034161C" w:rsidRDefault="0034161C" w:rsidP="00AD3B45">
      <w:pPr>
        <w:tabs>
          <w:tab w:val="left" w:pos="1741"/>
        </w:tabs>
        <w:spacing w:after="0" w:line="280" w:lineRule="exact"/>
        <w:rPr>
          <w:rFonts w:ascii="Calibri" w:hAnsi="Calibri" w:cs="Calibri"/>
          <w:sz w:val="22"/>
          <w:szCs w:val="22"/>
        </w:rPr>
      </w:pPr>
    </w:p>
    <w:sectPr w:rsidR="0034161C" w:rsidSect="00CB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C7D4D" w14:textId="77777777" w:rsidR="004F65A3" w:rsidRDefault="004F65A3" w:rsidP="0016096E">
      <w:pPr>
        <w:spacing w:after="0" w:line="240" w:lineRule="auto"/>
      </w:pPr>
      <w:r>
        <w:separator/>
      </w:r>
    </w:p>
  </w:endnote>
  <w:endnote w:type="continuationSeparator" w:id="0">
    <w:p w14:paraId="0D17E33E" w14:textId="77777777" w:rsidR="004F65A3" w:rsidRDefault="004F65A3" w:rsidP="0016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6E463" w14:textId="77777777" w:rsidR="004F65A3" w:rsidRDefault="004F65A3" w:rsidP="0016096E">
      <w:pPr>
        <w:spacing w:after="0" w:line="240" w:lineRule="auto"/>
      </w:pPr>
      <w:r>
        <w:separator/>
      </w:r>
    </w:p>
  </w:footnote>
  <w:footnote w:type="continuationSeparator" w:id="0">
    <w:p w14:paraId="00A31E12" w14:textId="77777777" w:rsidR="004F65A3" w:rsidRDefault="004F65A3" w:rsidP="00160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0DF5"/>
    <w:multiLevelType w:val="hybridMultilevel"/>
    <w:tmpl w:val="7B74A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4D67"/>
    <w:multiLevelType w:val="hybridMultilevel"/>
    <w:tmpl w:val="70FA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3EFA"/>
    <w:multiLevelType w:val="hybridMultilevel"/>
    <w:tmpl w:val="96CA3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863"/>
    <w:multiLevelType w:val="hybridMultilevel"/>
    <w:tmpl w:val="7B74A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7110"/>
    <w:multiLevelType w:val="hybridMultilevel"/>
    <w:tmpl w:val="A7061B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C354B9"/>
    <w:multiLevelType w:val="multilevel"/>
    <w:tmpl w:val="16B6A774"/>
    <w:lvl w:ilvl="0">
      <w:start w:val="1"/>
      <w:numFmt w:val="decimal"/>
      <w:lvlText w:val="%1)"/>
      <w:lvlJc w:val="left"/>
      <w:pPr>
        <w:tabs>
          <w:tab w:val="num" w:pos="0"/>
        </w:tabs>
        <w:ind w:left="797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517" w:firstLine="0"/>
      </w:pPr>
      <w:rPr>
        <w:rFonts w:ascii="Arial" w:eastAsia="Arial" w:hAnsi="Arial"/>
      </w:r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2237" w:firstLine="0"/>
      </w:pPr>
      <w:rPr>
        <w:rFonts w:ascii="Arial" w:eastAsia="Arial" w:hAnsi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57" w:firstLine="0"/>
      </w:pPr>
      <w:rPr>
        <w:rFonts w:ascii="Arial" w:eastAsia="Arial" w:hAnsi="Arial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77" w:firstLine="0"/>
      </w:pPr>
      <w:rPr>
        <w:rFonts w:ascii="Arial" w:eastAsia="Arial" w:hAnsi="Arial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4397" w:firstLine="0"/>
      </w:pPr>
      <w:rPr>
        <w:rFonts w:ascii="Arial" w:eastAsia="Arial" w:hAnsi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7" w:firstLine="0"/>
      </w:pPr>
      <w:rPr>
        <w:rFonts w:ascii="Arial" w:eastAsia="Arial" w:hAnsi="Arial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837" w:firstLine="0"/>
      </w:pPr>
      <w:rPr>
        <w:rFonts w:ascii="Arial" w:eastAsia="Arial" w:hAnsi="Arial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6557" w:firstLine="0"/>
      </w:pPr>
      <w:rPr>
        <w:rFonts w:ascii="Arial" w:eastAsia="Arial" w:hAnsi="Arial"/>
      </w:rPr>
    </w:lvl>
  </w:abstractNum>
  <w:abstractNum w:abstractNumId="6" w15:restartNumberingAfterBreak="0">
    <w:nsid w:val="3EEA512A"/>
    <w:multiLevelType w:val="hybridMultilevel"/>
    <w:tmpl w:val="D030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331F3"/>
    <w:multiLevelType w:val="hybridMultilevel"/>
    <w:tmpl w:val="F228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43804"/>
    <w:multiLevelType w:val="hybridMultilevel"/>
    <w:tmpl w:val="812A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D1AC7"/>
    <w:multiLevelType w:val="hybridMultilevel"/>
    <w:tmpl w:val="18002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B6D3E"/>
    <w:multiLevelType w:val="hybridMultilevel"/>
    <w:tmpl w:val="645EC7DA"/>
    <w:lvl w:ilvl="0" w:tplc="EF46D484">
      <w:start w:val="1"/>
      <w:numFmt w:val="decimal"/>
      <w:lvlText w:val="%1."/>
      <w:lvlJc w:val="left"/>
      <w:pPr>
        <w:ind w:left="2490" w:hanging="2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69800">
    <w:abstractNumId w:val="6"/>
  </w:num>
  <w:num w:numId="2" w16cid:durableId="1551110808">
    <w:abstractNumId w:val="1"/>
  </w:num>
  <w:num w:numId="3" w16cid:durableId="1557471995">
    <w:abstractNumId w:val="2"/>
  </w:num>
  <w:num w:numId="4" w16cid:durableId="422343126">
    <w:abstractNumId w:val="8"/>
  </w:num>
  <w:num w:numId="5" w16cid:durableId="292828328">
    <w:abstractNumId w:val="7"/>
  </w:num>
  <w:num w:numId="6" w16cid:durableId="769276581">
    <w:abstractNumId w:val="9"/>
  </w:num>
  <w:num w:numId="7" w16cid:durableId="655690626">
    <w:abstractNumId w:val="3"/>
  </w:num>
  <w:num w:numId="8" w16cid:durableId="387993539">
    <w:abstractNumId w:val="5"/>
  </w:num>
  <w:num w:numId="9" w16cid:durableId="33816699">
    <w:abstractNumId w:val="0"/>
  </w:num>
  <w:num w:numId="10" w16cid:durableId="457920365">
    <w:abstractNumId w:val="10"/>
  </w:num>
  <w:num w:numId="11" w16cid:durableId="677082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EE"/>
    <w:rsid w:val="00005507"/>
    <w:rsid w:val="00005A83"/>
    <w:rsid w:val="00007D73"/>
    <w:rsid w:val="000146AD"/>
    <w:rsid w:val="00042CC0"/>
    <w:rsid w:val="00050353"/>
    <w:rsid w:val="00054EB3"/>
    <w:rsid w:val="000A4E42"/>
    <w:rsid w:val="000A56AE"/>
    <w:rsid w:val="000E35F5"/>
    <w:rsid w:val="000E6E1C"/>
    <w:rsid w:val="00116453"/>
    <w:rsid w:val="00126C0F"/>
    <w:rsid w:val="001326F9"/>
    <w:rsid w:val="00134E3C"/>
    <w:rsid w:val="0016096E"/>
    <w:rsid w:val="00181CB1"/>
    <w:rsid w:val="00190D81"/>
    <w:rsid w:val="001D102C"/>
    <w:rsid w:val="001D35DC"/>
    <w:rsid w:val="001D7425"/>
    <w:rsid w:val="001D7C93"/>
    <w:rsid w:val="001E18C8"/>
    <w:rsid w:val="001E6F4E"/>
    <w:rsid w:val="0020144C"/>
    <w:rsid w:val="0020502A"/>
    <w:rsid w:val="00231AA7"/>
    <w:rsid w:val="002478D8"/>
    <w:rsid w:val="00250DE7"/>
    <w:rsid w:val="002F0957"/>
    <w:rsid w:val="003100DC"/>
    <w:rsid w:val="0034161C"/>
    <w:rsid w:val="00342750"/>
    <w:rsid w:val="003573F0"/>
    <w:rsid w:val="003720EE"/>
    <w:rsid w:val="00377C7B"/>
    <w:rsid w:val="00396FA1"/>
    <w:rsid w:val="003A0BE2"/>
    <w:rsid w:val="003D5827"/>
    <w:rsid w:val="003D7661"/>
    <w:rsid w:val="003E1727"/>
    <w:rsid w:val="00406263"/>
    <w:rsid w:val="00420C9D"/>
    <w:rsid w:val="004306AB"/>
    <w:rsid w:val="00457636"/>
    <w:rsid w:val="004760D6"/>
    <w:rsid w:val="0048491F"/>
    <w:rsid w:val="00491EF5"/>
    <w:rsid w:val="00491F6C"/>
    <w:rsid w:val="004E0F9F"/>
    <w:rsid w:val="004F51EA"/>
    <w:rsid w:val="004F65A3"/>
    <w:rsid w:val="005510C0"/>
    <w:rsid w:val="00562096"/>
    <w:rsid w:val="00584ADA"/>
    <w:rsid w:val="005A07F4"/>
    <w:rsid w:val="005A70A1"/>
    <w:rsid w:val="005E0255"/>
    <w:rsid w:val="005F0BB8"/>
    <w:rsid w:val="0065034D"/>
    <w:rsid w:val="0069103B"/>
    <w:rsid w:val="006936A1"/>
    <w:rsid w:val="006A7DAC"/>
    <w:rsid w:val="006C174D"/>
    <w:rsid w:val="006C54C2"/>
    <w:rsid w:val="006E480A"/>
    <w:rsid w:val="00733C95"/>
    <w:rsid w:val="0074080E"/>
    <w:rsid w:val="00744F08"/>
    <w:rsid w:val="00746124"/>
    <w:rsid w:val="007513F3"/>
    <w:rsid w:val="0079312B"/>
    <w:rsid w:val="007A36D2"/>
    <w:rsid w:val="007A4CFC"/>
    <w:rsid w:val="007B44CD"/>
    <w:rsid w:val="007D7357"/>
    <w:rsid w:val="008054B3"/>
    <w:rsid w:val="008065A8"/>
    <w:rsid w:val="0081302F"/>
    <w:rsid w:val="0082212D"/>
    <w:rsid w:val="008418D8"/>
    <w:rsid w:val="00855736"/>
    <w:rsid w:val="00856C80"/>
    <w:rsid w:val="008A56B9"/>
    <w:rsid w:val="008C1FA8"/>
    <w:rsid w:val="008E7929"/>
    <w:rsid w:val="00911708"/>
    <w:rsid w:val="0091516D"/>
    <w:rsid w:val="0095516B"/>
    <w:rsid w:val="00966FF1"/>
    <w:rsid w:val="009828BD"/>
    <w:rsid w:val="00983603"/>
    <w:rsid w:val="00987ED5"/>
    <w:rsid w:val="009D1149"/>
    <w:rsid w:val="00A52FA2"/>
    <w:rsid w:val="00A71A34"/>
    <w:rsid w:val="00AA6363"/>
    <w:rsid w:val="00AB0C1D"/>
    <w:rsid w:val="00AD3B45"/>
    <w:rsid w:val="00B06BBC"/>
    <w:rsid w:val="00B270AF"/>
    <w:rsid w:val="00B6308A"/>
    <w:rsid w:val="00B97CA8"/>
    <w:rsid w:val="00BB2183"/>
    <w:rsid w:val="00BC184E"/>
    <w:rsid w:val="00BD7CA8"/>
    <w:rsid w:val="00BE0C7E"/>
    <w:rsid w:val="00BF704E"/>
    <w:rsid w:val="00C00187"/>
    <w:rsid w:val="00C26AB8"/>
    <w:rsid w:val="00C60F0D"/>
    <w:rsid w:val="00C7038E"/>
    <w:rsid w:val="00C7148A"/>
    <w:rsid w:val="00CA537D"/>
    <w:rsid w:val="00CA57DA"/>
    <w:rsid w:val="00CB3BAD"/>
    <w:rsid w:val="00CB4654"/>
    <w:rsid w:val="00CB727C"/>
    <w:rsid w:val="00D22E9C"/>
    <w:rsid w:val="00D23A68"/>
    <w:rsid w:val="00D354B5"/>
    <w:rsid w:val="00D369AD"/>
    <w:rsid w:val="00D46A29"/>
    <w:rsid w:val="00D541E0"/>
    <w:rsid w:val="00D70359"/>
    <w:rsid w:val="00DC3928"/>
    <w:rsid w:val="00DE0A7D"/>
    <w:rsid w:val="00E7088F"/>
    <w:rsid w:val="00E70F43"/>
    <w:rsid w:val="00E731D5"/>
    <w:rsid w:val="00E73F9C"/>
    <w:rsid w:val="00E80682"/>
    <w:rsid w:val="00E826A5"/>
    <w:rsid w:val="00E960C5"/>
    <w:rsid w:val="00EC62D4"/>
    <w:rsid w:val="00EE48F3"/>
    <w:rsid w:val="00F23F84"/>
    <w:rsid w:val="00F30797"/>
    <w:rsid w:val="00F32CBB"/>
    <w:rsid w:val="00F70ED2"/>
    <w:rsid w:val="00FE77FA"/>
    <w:rsid w:val="00FF4A8A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16AE"/>
  <w15:chartTrackingRefBased/>
  <w15:docId w15:val="{0D35F085-FABA-4FF8-92A2-D882CBDF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0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0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0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0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0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0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2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0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0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0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0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0E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0626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lang w:val="en-US"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9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9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9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61b1d1-2772-4e44-aaeb-949ce5264e4f" xsi:nil="true"/>
    <lcf76f155ced4ddcb4097134ff3c332f xmlns="3d6a000a-9818-4640-b8a2-f1890fe02f5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06DD62CAE244698DE2F054A398C81" ma:contentTypeVersion="17" ma:contentTypeDescription="Utwórz nowy dokument." ma:contentTypeScope="" ma:versionID="d55ab43c602413dda51293c00336596e">
  <xsd:schema xmlns:xsd="http://www.w3.org/2001/XMLSchema" xmlns:xs="http://www.w3.org/2001/XMLSchema" xmlns:p="http://schemas.microsoft.com/office/2006/metadata/properties" xmlns:ns2="3d6a000a-9818-4640-b8a2-f1890fe02f58" xmlns:ns3="be61b1d1-2772-4e44-aaeb-949ce5264e4f" targetNamespace="http://schemas.microsoft.com/office/2006/metadata/properties" ma:root="true" ma:fieldsID="6173457651500be6a48136d59c3a61da" ns2:_="" ns3:_="">
    <xsd:import namespace="3d6a000a-9818-4640-b8a2-f1890fe02f58"/>
    <xsd:import namespace="be61b1d1-2772-4e44-aaeb-949ce5264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a000a-9818-4640-b8a2-f1890fe02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ca578f72-5c59-478e-9b9b-6a9253bcc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b1d1-2772-4e44-aaeb-949ce5264e4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809949e-56ea-4a09-9ae8-4e1dcdeeda69}" ma:internalName="TaxCatchAll" ma:showField="CatchAllData" ma:web="be61b1d1-2772-4e44-aaeb-949ce5264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A9F80-CF00-4F72-ABEA-D214113C1F83}">
  <ds:schemaRefs>
    <ds:schemaRef ds:uri="http://schemas.microsoft.com/office/2006/metadata/properties"/>
    <ds:schemaRef ds:uri="http://schemas.microsoft.com/office/infopath/2007/PartnerControls"/>
    <ds:schemaRef ds:uri="be61b1d1-2772-4e44-aaeb-949ce5264e4f"/>
    <ds:schemaRef ds:uri="3d6a000a-9818-4640-b8a2-f1890fe02f58"/>
  </ds:schemaRefs>
</ds:datastoreItem>
</file>

<file path=customXml/itemProps2.xml><?xml version="1.0" encoding="utf-8"?>
<ds:datastoreItem xmlns:ds="http://schemas.openxmlformats.org/officeDocument/2006/customXml" ds:itemID="{0CCDD996-092A-4A17-8CD1-CC87BF920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85FB6A-EC70-4D00-890A-215F3EB253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38CF3-E910-422A-A4C1-245EA6B7F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a000a-9818-4640-b8a2-f1890fe02f58"/>
    <ds:schemaRef ds:uri="be61b1d1-2772-4e44-aaeb-949ce526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Piotr Laskus</cp:lastModifiedBy>
  <cp:revision>8</cp:revision>
  <dcterms:created xsi:type="dcterms:W3CDTF">2025-03-26T09:28:00Z</dcterms:created>
  <dcterms:modified xsi:type="dcterms:W3CDTF">2025-04-29T12:01:00Z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0x0101006CB06DD62CAE244698DE2F054A398C81</vt:lpwstr>
  </property>
  <property fmtid="{D5CDD505-2E9C-101B-9397-08002B2CF9AE}" pid="3" name="MediaServiceImageTags">
    <vt:lpwstr/>
  </property>
</Properties>
</file>