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6459" w14:textId="3A9798C5" w:rsidR="004C1A4D" w:rsidRPr="00217858" w:rsidRDefault="004C1A4D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17858">
        <w:rPr>
          <w:rFonts w:asciiTheme="minorHAnsi" w:hAnsiTheme="minorHAnsi" w:cstheme="minorHAnsi"/>
          <w:b/>
          <w:sz w:val="22"/>
          <w:szCs w:val="22"/>
        </w:rPr>
        <w:t>Nr sprawy AZP.274.</w:t>
      </w:r>
      <w:r w:rsidRPr="00217858">
        <w:rPr>
          <w:rFonts w:asciiTheme="minorHAnsi" w:hAnsiTheme="minorHAnsi" w:cstheme="minorHAnsi"/>
          <w:b/>
          <w:sz w:val="22"/>
          <w:szCs w:val="22"/>
        </w:rPr>
        <w:t xml:space="preserve">36/2023 </w:t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="00520BD3">
        <w:rPr>
          <w:rFonts w:asciiTheme="minorHAnsi" w:hAnsiTheme="minorHAnsi" w:cstheme="minorHAnsi"/>
          <w:b/>
          <w:sz w:val="22"/>
          <w:szCs w:val="22"/>
        </w:rPr>
        <w:tab/>
      </w:r>
      <w:r w:rsidR="00B026C0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4CC49D0C" w14:textId="77777777" w:rsidR="004C1A4D" w:rsidRPr="00217858" w:rsidRDefault="004C1A4D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C9B2B9" w14:textId="130F66A9" w:rsidR="004C1A4D" w:rsidRDefault="004C1A4D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858">
        <w:rPr>
          <w:rFonts w:asciiTheme="minorHAnsi" w:hAnsiTheme="minorHAnsi" w:cstheme="minorHAnsi"/>
          <w:b/>
          <w:sz w:val="22"/>
          <w:szCs w:val="22"/>
        </w:rPr>
        <w:t>Opis przedmiotu zamówienia - specyfikacja techniczna oferowanego sprzętu</w:t>
      </w:r>
      <w:r w:rsidRPr="002178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8DC325" w14:textId="77777777" w:rsidR="003F1F11" w:rsidRPr="00217858" w:rsidRDefault="003F1F11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F7F72A" w14:textId="3E4DE3C0" w:rsidR="00217858" w:rsidRPr="00217858" w:rsidRDefault="004C1A4D" w:rsidP="00A26FB2">
      <w:pPr>
        <w:pStyle w:val="Standard"/>
        <w:rPr>
          <w:rFonts w:asciiTheme="minorHAnsi" w:hAnsiTheme="minorHAnsi" w:cstheme="minorHAnsi"/>
          <w:sz w:val="22"/>
          <w:szCs w:val="22"/>
          <w:lang w:eastAsia="pl-PL"/>
        </w:rPr>
      </w:pPr>
      <w:r w:rsidRPr="00217858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pn.: </w:t>
      </w:r>
      <w:r w:rsidR="00217858" w:rsidRPr="00217858">
        <w:rPr>
          <w:rStyle w:val="FontStyle92"/>
          <w:rFonts w:asciiTheme="minorHAnsi" w:hAnsiTheme="minorHAnsi" w:cstheme="minorHAnsi"/>
        </w:rPr>
        <w:t xml:space="preserve">Sukcesywna dostawa komputerów i monitorów </w:t>
      </w:r>
      <w:r w:rsidR="00217858" w:rsidRPr="00217858">
        <w:rPr>
          <w:rStyle w:val="FontStyle92"/>
          <w:rFonts w:asciiTheme="minorHAnsi" w:hAnsiTheme="minorHAnsi" w:cstheme="minorHAnsi"/>
        </w:rPr>
        <w:br/>
        <w:t>dla</w:t>
      </w:r>
      <w:r w:rsidR="00217858" w:rsidRPr="00217858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</w:p>
    <w:p w14:paraId="4ED1BBAE" w14:textId="77777777" w:rsidR="00217858" w:rsidRDefault="00217858" w:rsidP="00217858">
      <w:pPr>
        <w:suppressAutoHyphens w:val="0"/>
        <w:spacing w:line="271" w:lineRule="auto"/>
        <w:rPr>
          <w:rFonts w:ascii="Calibri" w:hAnsi="Calibri" w:cs="Calibri"/>
          <w:color w:val="000000"/>
          <w:lang w:eastAsia="pl-PL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699"/>
        <w:gridCol w:w="695"/>
        <w:gridCol w:w="4582"/>
      </w:tblGrid>
      <w:tr w:rsidR="006F34A3" w:rsidRPr="00606164" w14:paraId="42D70AF2" w14:textId="77777777" w:rsidTr="004010AE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EA906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Zadanie nr 1: Komputer typ 1 – 50 sztuk</w:t>
            </w:r>
          </w:p>
        </w:tc>
      </w:tr>
      <w:tr w:rsidR="006F34A3" w:rsidRPr="00606164" w14:paraId="411BF344" w14:textId="77777777" w:rsidTr="004010AE">
        <w:trPr>
          <w:jc w:val="center"/>
        </w:trPr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BAF7E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85CD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D622" w14:textId="77777777" w:rsidR="006F34A3" w:rsidRPr="00606164" w:rsidRDefault="006F34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9C65E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4EF4420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5FDA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A1A77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63320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3AE2C71F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7DA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71D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Wydajny komputer biurowy w obudowie małogabarytowej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E4C53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E61BBB3" w14:textId="77777777" w:rsidTr="002A45D3">
        <w:trPr>
          <w:trHeight w:val="1260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DC83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73C5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osiągający co najmniej 12 000 pkt. w teście wydajnościowym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Benchmarks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</w:p>
          <w:p w14:paraId="69D3160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(na dzień 31.05.2023 r.)</w:t>
            </w:r>
            <w:r w:rsidRPr="00606164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0A90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6F34A3" w:rsidRPr="00606164" w14:paraId="7F6F5C63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A9E6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Płyta główna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C20E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złącza video: minimum 1 złącze DP i 1 złącze HDMI</w:t>
            </w:r>
          </w:p>
          <w:p w14:paraId="6A97E47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minimum 1 złącze SATA 3.0</w:t>
            </w:r>
          </w:p>
          <w:p w14:paraId="60245DD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wyjście liniowe audio z tyłu obudowy (Zamawiający zamiast wyjścia liniowego dopuszcza rozwiązania, które z tyłu obudowy wykorzystują złącze wideo do transmisji dźwięku jakimi są DP oraz HDMI)</w:t>
            </w:r>
          </w:p>
          <w:p w14:paraId="6E307B7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złącze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combo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audio</w:t>
            </w:r>
          </w:p>
          <w:p w14:paraId="54FE2C5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złącze RJ-45</w:t>
            </w:r>
          </w:p>
          <w:p w14:paraId="35F8262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min. 6 portów USB wyprowadzonych na zewnątrz komputera w tym min 4 porty USB 3.2 Gen1</w:t>
            </w:r>
          </w:p>
          <w:p w14:paraId="0BDD700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przód minimum 2 porty USB 3.2 Gen1</w:t>
            </w:r>
          </w:p>
          <w:p w14:paraId="491EA02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tył 4 porty USB w tym minimum 2 x USB 3.2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Gen1</w:t>
            </w:r>
          </w:p>
          <w:p w14:paraId="36F3683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Wymagane porty zewnętrzne USB z tyłu obudowy muszą być bezpośrednio wlutowane w płytę główną i nie mogą być osiągnięte w wyniku stosowania konwerterów, przejściówek, przedłużaczy, rozgałęziaczy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</w:p>
          <w:p w14:paraId="32F2C51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zintegrowana karta sieciowa przewodowa 10/100/1000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Mbps</w:t>
            </w:r>
            <w:proofErr w:type="spellEnd"/>
          </w:p>
          <w:p w14:paraId="2680413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zintegrowana karta dźwiękowa</w:t>
            </w:r>
          </w:p>
          <w:p w14:paraId="21530C3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minimum 2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sloty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pamięci z obsługą trybu dwukanałowego</w:t>
            </w:r>
          </w:p>
          <w:p w14:paraId="0A07572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obsługa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WoL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(Wake on LAN)</w:t>
            </w:r>
          </w:p>
          <w:p w14:paraId="56A7DC4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wlutowany w płytę główną moduł TPM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A2022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B1C50E6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8505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906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 płyty głównej powinien wspierać poniższe funkcje (bez konieczności zastosowania dodatkowego oprogramowania):</w:t>
            </w:r>
          </w:p>
          <w:p w14:paraId="09A6192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możliwość sprawdzenia numeru seryjnego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jednostki centralnej (komputera) z poziomu menu BIOS.</w:t>
            </w:r>
          </w:p>
          <w:p w14:paraId="441EE7C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selektywnego wyłączania obsługi portów USB (przednich, tylnych lub wszystkich zewnętrznych)</w:t>
            </w:r>
          </w:p>
          <w:p w14:paraId="70AF562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zabezpieczenia dostępu do BIOS hasłami administratora i użytkownika.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94B59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8F1E48C" w14:textId="77777777" w:rsidTr="002A45D3">
        <w:trPr>
          <w:trHeight w:val="266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870E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0369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-  16 GB z możliwością rozbudowy do 64 GB, co najmniej 1 slot wolny do dalszej rozbudowy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358B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51EB3167" w14:textId="77777777" w:rsidTr="002A45D3">
        <w:trPr>
          <w:trHeight w:val="381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99A8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A6524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zintegrowana</w:t>
            </w:r>
          </w:p>
          <w:p w14:paraId="46D6FB15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zgodna z bibliotekami DirectX w wersji co najmniej 11</w:t>
            </w:r>
          </w:p>
          <w:p w14:paraId="406B28C6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obsługa 2 lub więcej monitorów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80D18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63B063A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3148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Dyski twarde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796A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SSD 512 GB w standardzie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NVMe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złącze M.2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A3D35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36B2EB77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AAF1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054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Małogabarytowa, fabrycznie przystosowana do pracy w układzie pionowym i poziomym.</w:t>
            </w:r>
          </w:p>
          <w:p w14:paraId="31F2912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Obudowa musi być wyposażona w mocowanie umożliwiające montaż komputera pod biurkiem zgodnie ze standardem VESA lub umieszczenie komputera na podstawie monitora</w:t>
            </w:r>
          </w:p>
          <w:p w14:paraId="41B6D59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Suma wymiarów obudowy nie może przekraczać 45 cm</w:t>
            </w:r>
          </w:p>
          <w:p w14:paraId="1E2CCE9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Zasilacz o mocy maksymalnej 80W i efektywności min. 85%, pracujący w sieci 230V 50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prądu,</w:t>
            </w:r>
          </w:p>
          <w:p w14:paraId="37FE03F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w jednostce centralnej musi być otwierana bez konieczności użycia narzędzi.</w:t>
            </w:r>
          </w:p>
          <w:p w14:paraId="26EB12C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musi posiadać wbudowany wizualny system diagnostyczny, służący do sygnalizowania i diagnozowania problemów z komputerem i jego komponentami.</w:t>
            </w:r>
          </w:p>
          <w:p w14:paraId="233BC29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Czujnik otwarcia obudowy współpracujący z oprogramowaniem zarządzająco diagnostycznym.</w:t>
            </w:r>
          </w:p>
          <w:p w14:paraId="46A50F7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Komputer powinien być oznaczony niepowtarzalnym numerem seryjnym umieszonym na obudowie oraz musi być wpisany na stałe w BIOS.</w:t>
            </w:r>
          </w:p>
          <w:p w14:paraId="454E542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Obudowa musi umożliwiać zastosowanie zabezpieczenia fizycznego w postaci gniazda pozwalającego na montowanie linki stalowej zabezpieczonej kłódką z szyfrem 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FC199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3AD4E32" w14:textId="77777777" w:rsidTr="002A45D3">
        <w:trPr>
          <w:trHeight w:val="6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008C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Klawiatura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C836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standardowa QWERTY (w układzie polski programisty), złącze USB 2.0</w:t>
            </w:r>
          </w:p>
          <w:p w14:paraId="352984C5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7538F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FBAA44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DA55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Mysz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BD0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optyczna, złącze USB 2.0</w:t>
            </w:r>
          </w:p>
          <w:p w14:paraId="34EFED5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- 3 przyciski i rolka</w:t>
            </w:r>
          </w:p>
          <w:p w14:paraId="7371121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kolorystycznie zgodna z pozostałymi elementami zestawu</w:t>
            </w:r>
          </w:p>
          <w:p w14:paraId="53D02DB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76D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156" w:rsidRPr="00606164" w14:paraId="19C1B0A2" w14:textId="77777777" w:rsidTr="002A45D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15C64" w14:textId="77777777" w:rsidR="00B92156" w:rsidRPr="00696574" w:rsidRDefault="00B92156" w:rsidP="001B58E1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574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narzędziowe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27CA" w14:textId="7CE759B5" w:rsidR="00B92156" w:rsidRPr="00606164" w:rsidRDefault="00B92156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Zaoferowany komputer ma posiadać zainstalowane dedykowane oprogramowanie narzędziowe pochodzące od producenta zaoferowanego komputera. Oprogramowanie ma być dostępne w cenie zaoferowanego komputera z nieograniczoną czasowo licencją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użytkowanie.</w:t>
            </w:r>
          </w:p>
          <w:p w14:paraId="58FD6AD0" w14:textId="77777777" w:rsidR="00B92156" w:rsidRPr="00606164" w:rsidRDefault="00B92156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Oprogramowanie musi umożliwiać co najmniej:</w:t>
            </w:r>
          </w:p>
          <w:p w14:paraId="0CF7A620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Monitorowanie statusu i kondycji komputera w zakresie błędów i awarii sprzętowych i oprogramowania systemowego (system operacyjny), narzędziowego w tym BIOS</w:t>
            </w:r>
          </w:p>
          <w:p w14:paraId="13ACD712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i monitorowanie aktualności sterowników potrzebnych do prawidłowego funkcjonowania sprzętu </w:t>
            </w:r>
          </w:p>
          <w:p w14:paraId="68C37EEA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aktualnych sterowników potrzebnych do prawidłowego funkcjonowania sprzętu </w:t>
            </w:r>
          </w:p>
          <w:p w14:paraId="2EE8CBBF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statusu gwarancji komputera</w:t>
            </w:r>
          </w:p>
          <w:p w14:paraId="33DD3814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zasobów sprzętowych komputera oraz unikatowego numeru seryjnego komputera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1B00" w14:textId="77777777" w:rsidR="00B92156" w:rsidRPr="00606164" w:rsidRDefault="00B92156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5C7CFDC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DD173" w14:textId="77777777" w:rsidR="006F34A3" w:rsidRPr="00696574" w:rsidRDefault="004954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657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8FA8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Policy</w:t>
            </w:r>
          </w:p>
          <w:p w14:paraId="13CFC70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publicznie znany cykl życia przedstawiony przez producenta i dotyczący rozwoju i wsparcia technicznego w szczególności w zakresie bezpieczeństwa</w:t>
            </w:r>
          </w:p>
          <w:p w14:paraId="251394E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licencja umożliwiająca instalację systemu w wersji 64-bitowej (preinstalowana na dysku wersja 64 bitowa)</w:t>
            </w:r>
          </w:p>
          <w:p w14:paraId="7B43A28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płyty głównej)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EFB9E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D4513C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E27A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5025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Deklaracja zgodności CE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E1E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7928B3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5010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Inne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6334D" w14:textId="4D9A25D8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Patchcord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RJ45, osłonka zalewana, kategorii 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e, UTP, 2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m, szary (2 szt.)  </w:t>
            </w:r>
          </w:p>
          <w:p w14:paraId="127AFA2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linka zabezpieczająca sprzęt, minimum 1,8 metra, zakończona zamkiem szyfrowym</w:t>
            </w:r>
          </w:p>
          <w:p w14:paraId="12DC44B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załączeniu fabryczny stand umożliwiający postawienie komputera na biurku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545C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200919B5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4292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 producenta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BAB6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minimum 24 miesiące, na miejscu u klienta</w:t>
            </w:r>
          </w:p>
          <w:p w14:paraId="264AD639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Zamawiający wymaga dostarczenia karty gwarancyjnej w języku polskim wraz z wyszczególnionym numerem seryjnym urządzenia oraz dostępu do pobierania sterowników do urządzeń zainstalowanych w komputerze</w:t>
            </w:r>
          </w:p>
        </w:tc>
      </w:tr>
    </w:tbl>
    <w:p w14:paraId="182BF5CB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730"/>
        <w:gridCol w:w="806"/>
        <w:gridCol w:w="141"/>
        <w:gridCol w:w="142"/>
        <w:gridCol w:w="4157"/>
      </w:tblGrid>
      <w:tr w:rsidR="006F34A3" w:rsidRPr="00606164" w14:paraId="1D8F5069" w14:textId="77777777" w:rsidTr="00952966">
        <w:trPr>
          <w:jc w:val="center"/>
        </w:trPr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139B2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Zadanie nr 2: Komputer typ 2 – 40 sztuk</w:t>
            </w:r>
          </w:p>
        </w:tc>
      </w:tr>
      <w:tr w:rsidR="006F34A3" w:rsidRPr="00606164" w14:paraId="04C9B27B" w14:textId="77777777" w:rsidTr="00952966">
        <w:trPr>
          <w:jc w:val="center"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C9175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4E9A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95B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F81F6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327B820B" w14:textId="77777777" w:rsidTr="00696574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0D2A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Parametr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F2752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41A8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69E55814" w14:textId="77777777" w:rsidTr="00696574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8AC4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5CFD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Wydajny komputer biurowy w obudowie 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In One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295A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3D8D307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0DAB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2B9E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wielordzeniowy, zgodny z architekturą x86 i x64</w:t>
            </w:r>
          </w:p>
          <w:p w14:paraId="34239C1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bookmarkStart w:id="0" w:name="_Hlk140656620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osiągający co najmniej 11 000 pkt. w teście wydajnościowym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Benchmarks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  <w:bookmarkEnd w:id="0"/>
          </w:p>
          <w:p w14:paraId="5527831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(na dzień 31.05.2023 r.)</w:t>
            </w:r>
            <w:r w:rsidRPr="006061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C91F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6F34A3" w:rsidRPr="00606164" w14:paraId="579B9430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477A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Złącza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F1FC8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- 1 gniazdo Combo audio </w:t>
            </w:r>
          </w:p>
          <w:p w14:paraId="6942F48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co najmniej 6 złącz USB, w tym 1x USB-C 3.2 Gen 2, 3x USB 3.2 Gen1</w:t>
            </w:r>
          </w:p>
          <w:p w14:paraId="48ABC214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Display Port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HDMI 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umożliwiające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podłączenie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zewnętrznego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monitora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projektora</w:t>
            </w:r>
            <w:proofErr w:type="spellEnd"/>
          </w:p>
          <w:p w14:paraId="00415FEC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- 1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RJ</w:t>
            </w:r>
            <w:r w:rsidRPr="00606164">
              <w:rPr>
                <w:rFonts w:asciiTheme="minorHAnsi" w:eastAsia="MS Gothic" w:hAnsiTheme="minorHAnsi" w:cstheme="minorHAnsi"/>
                <w:bCs/>
                <w:sz w:val="22"/>
                <w:szCs w:val="22"/>
                <w:lang w:val="en-US"/>
              </w:rPr>
              <w:noBreakHyphen/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45 (/100/1000BASE-T Gigabit Ethernet)</w:t>
            </w:r>
          </w:p>
          <w:p w14:paraId="67098E5D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czytnik kart SD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7776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F34A3" w:rsidRPr="00606164" w14:paraId="7805351B" w14:textId="77777777" w:rsidTr="005557AA">
        <w:trPr>
          <w:trHeight w:val="266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C81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B4E0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16 GB z możliwością rozbudowy do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64 GB</w:t>
            </w:r>
          </w:p>
          <w:p w14:paraId="1520011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co najmniej 1 slot wolny do dalszej rozbudowy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7AC9A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7A896826" w14:textId="77777777" w:rsidTr="005557AA">
        <w:trPr>
          <w:trHeight w:val="381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509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837A2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AF5EC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6A05B183" w14:textId="77777777" w:rsidTr="005557AA">
        <w:trPr>
          <w:trHeight w:val="381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D7F1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Wyświetlacz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1E7A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przekątna co najmniej 23,8 cala</w:t>
            </w:r>
          </w:p>
          <w:p w14:paraId="7F11D2E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1920x1020</w:t>
            </w:r>
          </w:p>
          <w:p w14:paraId="69D3E577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powłoka matowa lub przeciwodblaskowa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6FD72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F013A23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7EA2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86E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SSD 512 GB w standardzie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NVMe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złącze M.2, możliwość instalacji dysku 2,5”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A1054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29067FCD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01F7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3EE6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obudowa 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in One</w:t>
            </w:r>
          </w:p>
          <w:p w14:paraId="18BD94B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podstawa umożliwiająca regulację :wysokości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min 100 mm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, obrót i pochylenie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E621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604F964" w14:textId="77777777" w:rsidTr="005557AA">
        <w:trPr>
          <w:trHeight w:val="6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94B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Klawiatura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327F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standardowa QWERTY (w układzie polski programisty), złącze USB 2.0</w:t>
            </w:r>
          </w:p>
          <w:p w14:paraId="3B720A53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jednolity kabel o długości co najmniej 170 cm 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DDD5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8B7D760" w14:textId="77777777" w:rsidTr="005557AA">
        <w:trPr>
          <w:trHeight w:val="6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02FF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Mysz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D113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optyczna, złącze USB 2.0</w:t>
            </w:r>
          </w:p>
          <w:p w14:paraId="2AAB2A5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- 3 przyciski i rolka</w:t>
            </w:r>
          </w:p>
          <w:p w14:paraId="038391D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kolorystycznie zgodna z pozostałymi elementami zestawu</w:t>
            </w:r>
          </w:p>
          <w:p w14:paraId="697E96DB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40C7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8C8" w:rsidRPr="00606164" w14:paraId="443A82E7" w14:textId="77777777" w:rsidTr="006965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F2E6" w14:textId="77777777" w:rsidR="004B68C8" w:rsidRPr="005557AA" w:rsidRDefault="004B68C8" w:rsidP="001B58E1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57AA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narzędziowe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E1BEC" w14:textId="77777777" w:rsidR="004B68C8" w:rsidRPr="00606164" w:rsidRDefault="004B68C8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B5219AE" w14:textId="77777777" w:rsidR="004B68C8" w:rsidRPr="00606164" w:rsidRDefault="004B68C8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Oprogramowanie musi umożliwiać co najmniej:</w:t>
            </w:r>
          </w:p>
          <w:p w14:paraId="77B0063E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Monitorowanie statusu i kondycji komputera w zakresie błędów i awarii sprzętowych i oprogramowania systemowego (system operacyjny), narzędziowego w tym BIOS</w:t>
            </w:r>
          </w:p>
          <w:p w14:paraId="36EC7727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i monitorowanie aktualności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sterowników potrzebnych do prawidłowego funkcjonowania sprzętu </w:t>
            </w:r>
          </w:p>
          <w:p w14:paraId="28A3EC1C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aktualnych sterowników potrzebnych do prawidłowego funkcjonowania sprzętu </w:t>
            </w:r>
          </w:p>
          <w:p w14:paraId="33A5B8F4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statusu gwarancji komputera</w:t>
            </w:r>
          </w:p>
          <w:p w14:paraId="77B526C1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zasobów sprzętowych komputera oraz unikatowego numeru seryjnego komputera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CAA34" w14:textId="77777777" w:rsidR="004B68C8" w:rsidRPr="00606164" w:rsidRDefault="004B68C8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655317B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69D9" w14:textId="77777777" w:rsidR="006F34A3" w:rsidRPr="00F02A75" w:rsidRDefault="004954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02A7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79E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Policy</w:t>
            </w:r>
          </w:p>
          <w:p w14:paraId="08B57FF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publicznie znany cykl życia przedstawiony przez producenta i dotyczący rozwoju i wsparcia technicznego w szczególności w zakresie bezpieczeństwa</w:t>
            </w:r>
          </w:p>
          <w:p w14:paraId="35FB252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licencja umożliwiająca instalację systemu w wersji 64-bitowej (preinstalowana na dysku wersja 64 bitowa)</w:t>
            </w:r>
          </w:p>
          <w:p w14:paraId="7ECC739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płyty głównej)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BA42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39FA07E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7EFD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8A86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deklaracja zgodności CE</w:t>
            </w:r>
          </w:p>
          <w:p w14:paraId="2881521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certyfikat TCO lub równoważny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C13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60214B02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D41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Inne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274A3" w14:textId="1B81B50E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patchcord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RJ45, osłonka zalewana, kategorii 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e, UTP, 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m, szary (2 szt.)  </w:t>
            </w:r>
          </w:p>
          <w:p w14:paraId="6E01871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zintegrowana karta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dzwiękowa</w:t>
            </w:r>
            <w:proofErr w:type="spellEnd"/>
          </w:p>
          <w:p w14:paraId="4BA7D97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wbudowana kamera internetowa o rozdzielczości 2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Mpix</w:t>
            </w:r>
            <w:proofErr w:type="spellEnd"/>
          </w:p>
          <w:p w14:paraId="014E83E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wysokiej jakości konwerter DP-HDMI umożliwiający podłączenie kabla HDMI od projektora (wymóg obligatoryjny w przypadku zaoferowania komputera ze złączem Display Port)</w:t>
            </w:r>
          </w:p>
          <w:p w14:paraId="3C27B878" w14:textId="6BDAAB60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linka zabezpieczająca z </w:t>
            </w: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zamkiem szyfrowym</w:t>
            </w:r>
            <w:r w:rsidR="00A63963"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A63963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minimum 1,8 metra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CB53A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1AC79EBA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7CD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E3520" w14:textId="7FB9B911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okres gwarancji minimum </w:t>
            </w:r>
            <w:r w:rsidR="00104FBF" w:rsidRPr="0060616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104FBF" w:rsidRPr="00606164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  <w:p w14:paraId="0F98FCC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Zamawiający wymaga dostarczenia karty gwarancyjnej w języku polskim wraz z wyszczególnionym numerem seryjnym urządzenia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6CE5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21106C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4341"/>
        <w:gridCol w:w="337"/>
        <w:gridCol w:w="4157"/>
      </w:tblGrid>
      <w:tr w:rsidR="006F34A3" w:rsidRPr="00606164" w14:paraId="285B0156" w14:textId="77777777" w:rsidTr="00106278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FEAA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Zadanie nr 3: Komputer typ 3 – 20 sztuk</w:t>
            </w:r>
          </w:p>
        </w:tc>
      </w:tr>
      <w:tr w:rsidR="006F34A3" w:rsidRPr="00606164" w14:paraId="1A2CF959" w14:textId="77777777" w:rsidTr="00106278">
        <w:trPr>
          <w:jc w:val="center"/>
        </w:trPr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F7D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6C46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8054" w14:textId="77777777" w:rsidR="006F34A3" w:rsidRPr="00606164" w:rsidRDefault="006F34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734A6A78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69549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9F612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20799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089F8436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816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7C6A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Zaawansowana stacja robocza z rozbudowaną kartą graficzną do pracy z profesjonalnym oprogramowaniem graficznym, oprogramowaniem służącym do projektowania, programowania oraz innym oprogramowaniem wymagającym dużej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mocy obliczeniowej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CA8A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3A7C4F1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FC82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Procesor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E9DB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osiągający co najmniej 30 000 pkt. w teście wydajnościowym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Benchmarks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</w:p>
          <w:p w14:paraId="27865B7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(na dzień 31.05.2023 r.)</w:t>
            </w:r>
            <w:r w:rsidRPr="006061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09F9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6F34A3" w:rsidRPr="00606164" w14:paraId="4F9DAFC7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B1DE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Płyta główna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044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złącza USB w ilości co najmniej 10 szt. ogółem</w:t>
            </w:r>
          </w:p>
          <w:p w14:paraId="436BFE1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co najmniej 4 porty na tylnym panelu płyty</w:t>
            </w:r>
          </w:p>
          <w:p w14:paraId="20FED02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co najmniej 3 porty w standardzie USB 3.2 Gen 2 (Zamawiający dopuszcza jeden port typ C)</w:t>
            </w:r>
          </w:p>
          <w:p w14:paraId="6A8368C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co najmniej 2 porty w standardzie USB 3.2  Gen2 wyprowadzone na przedni panel obudowy (Zamawiający dopuszcza jeden port typ C)</w:t>
            </w:r>
          </w:p>
          <w:p w14:paraId="4E57EF5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minimum 2 złącza typu PCI-E x1 lub PCI-E x4</w:t>
            </w:r>
          </w:p>
          <w:p w14:paraId="1E84B96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minimum 1 złącze PCI-E  x16</w:t>
            </w:r>
          </w:p>
          <w:p w14:paraId="64C9D9D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zintegrowana karta sieciowa przewodowa 10/100/1000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  <w:p w14:paraId="2EB61D9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zintegrowana karta dźwiękowa</w:t>
            </w:r>
          </w:p>
          <w:p w14:paraId="1B9ADF1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wlutowany w płytę główną moduł TPM</w:t>
            </w:r>
          </w:p>
          <w:p w14:paraId="1F6D1AA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- 4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pamięci z obsługą trybu dwukanałowego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4FD7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D9E885F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396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156D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 płyty głównej powinien wspierać poniższe funkcje (bez konieczności zastosowania dodatkowego oprogramowania):</w:t>
            </w:r>
          </w:p>
          <w:p w14:paraId="01ADC90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sprawdzenia numeru seryjnego jednostki centralnej (komputera) z poziomu menu BIOS.</w:t>
            </w:r>
          </w:p>
          <w:p w14:paraId="0305F79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selektywnego wyłączania obsługi portów USB (przednich, tylnych lub wszystkich zewnętrznych)</w:t>
            </w:r>
          </w:p>
          <w:p w14:paraId="16F86B3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zabezpieczenia dostępu do BIOS hasłami administratora i użytkownika.</w:t>
            </w:r>
          </w:p>
          <w:p w14:paraId="533539F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ustanowienia hasła do HDD koniecznego do uruchomienia komputera.</w:t>
            </w:r>
          </w:p>
          <w:p w14:paraId="3BFEBFE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 ma mieć przypisany na stałe nr seryjny komputera, bez możliwości modyfikacji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CCA4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620C4E4" w14:textId="77777777" w:rsidTr="00106278">
        <w:trPr>
          <w:trHeight w:val="266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615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DA66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-  64 GB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DDR5 z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możliwością rozbudowy do 128 GB, co najmniej 1 slot wolny do dalszej rozbudowy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61FDB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1D445713" w14:textId="77777777" w:rsidTr="00106278">
        <w:trPr>
          <w:trHeight w:val="381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E186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9E188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Dedykowana karta graficzna posiadająca co najmniej </w:t>
            </w: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GB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własnej pamięci, minimum 2 złącza cyfrowe video; minimum 12800 punktów w teście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(https://www.videocardbenchmark.net) na dzień 31.05.2023 r.</w:t>
            </w:r>
            <w:r w:rsidRPr="006061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  <w:p w14:paraId="21FE0344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zgodna z bibliotekami DirectX w wersji co najmniej 11</w:t>
            </w:r>
          </w:p>
          <w:p w14:paraId="28CFFE8D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obsługa 2 lub więcej monitorów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53F9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model karty)</w:t>
            </w:r>
          </w:p>
        </w:tc>
      </w:tr>
      <w:tr w:rsidR="006F34A3" w:rsidRPr="00606164" w14:paraId="08445FB9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D2C9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Dyski twarde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5BCD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SSD 512 GB w standardzie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NVMe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złącze M.2 na system operacyjny</w:t>
            </w:r>
          </w:p>
          <w:p w14:paraId="039B096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- 2 TB SATA 7200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obr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./min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B6B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6F321DF5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F15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F1B66" w14:textId="77777777" w:rsidR="006F34A3" w:rsidRPr="00606164" w:rsidRDefault="0049547A">
            <w:pPr>
              <w:pStyle w:val="Akapitzlist"/>
              <w:numPr>
                <w:ilvl w:val="0"/>
                <w:numId w:val="1"/>
              </w:numPr>
              <w:spacing w:after="0"/>
              <w:ind w:left="124" w:hanging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DVD-RW</w:t>
            </w:r>
          </w:p>
          <w:p w14:paraId="5CFB09DF" w14:textId="77777777" w:rsidR="006F34A3" w:rsidRPr="00606164" w:rsidRDefault="0049547A">
            <w:pPr>
              <w:pStyle w:val="Akapitzlist"/>
              <w:numPr>
                <w:ilvl w:val="0"/>
                <w:numId w:val="1"/>
              </w:numPr>
              <w:spacing w:after="0"/>
              <w:ind w:left="124" w:hanging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SATA</w:t>
            </w:r>
          </w:p>
          <w:p w14:paraId="25B6867B" w14:textId="77777777" w:rsidR="006F34A3" w:rsidRPr="00606164" w:rsidRDefault="0049547A">
            <w:pPr>
              <w:pStyle w:val="Akapitzlist"/>
              <w:numPr>
                <w:ilvl w:val="0"/>
                <w:numId w:val="1"/>
              </w:numPr>
              <w:spacing w:after="0"/>
              <w:ind w:left="124" w:hanging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Kolorystycznie zgodny z pozostałymi elementami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E7A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3DFC8384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423B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Obudowa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B42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MiniTower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z obsługą kart PCI Express i PCI wyłącznie o pełnym profilu,</w:t>
            </w:r>
          </w:p>
          <w:p w14:paraId="26CAC8F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powinna fabrycznie umożliwiać montaż min. 3 szt. dysków M.2, 2 szt. dysku 3,5” lub dysków 2,5”</w:t>
            </w:r>
          </w:p>
          <w:p w14:paraId="4C8D215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otwierana bez konieczności użycia narzędzi, wyklucza się stosowanie standardowych wkrętów,</w:t>
            </w:r>
          </w:p>
          <w:p w14:paraId="5D4516D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3E8A293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Suma wymiarów obudowy nie może przekraczać 120 cm,</w:t>
            </w:r>
          </w:p>
          <w:p w14:paraId="555B3D0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Zasilacz o mocy dostosowanej do parametrów komputera z uwzględnieniem zaoferowanej karty graficznej, dostosowany do pracy w sieci 230V 50Hz prądu zmiennego i efektywności min. 85% przy obciążeniu zasilacza na poziomie 50%.</w:t>
            </w:r>
          </w:p>
          <w:p w14:paraId="2840210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musi umożliwiać zastosowanie zabezpieczenia fizycznego w postaci gniazda pozwalającego na montowanie linki stalowej zabezpieczonej kłódką z szyfrem lub kluczem</w:t>
            </w:r>
          </w:p>
          <w:p w14:paraId="3F402FA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Każdy komputer powinien być oznaczony niepowtarzalnym numerem seryjnym umieszczonym na obudowie, oraz musi być wpisany na stałe w BIOS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349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0AEB62B" w14:textId="77777777" w:rsidTr="00106278">
        <w:trPr>
          <w:trHeight w:val="6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E2AE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Klawiatura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1CD5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standardowa QWERTY (w układzie polski programisty), USB 2.0</w:t>
            </w:r>
          </w:p>
          <w:p w14:paraId="2BBF7D7D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dług. co najmniej 170 cm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DFA0D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5A4E64F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436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Mysz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9673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optyczna, złącze USB 2.0</w:t>
            </w:r>
          </w:p>
          <w:p w14:paraId="419A581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- 3 przyciski i rolka</w:t>
            </w:r>
          </w:p>
          <w:p w14:paraId="593153E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kolorystycznie zgodna z pozostałymi elementami zestawu</w:t>
            </w:r>
          </w:p>
          <w:p w14:paraId="546C829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A7AC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BF" w:rsidRPr="00606164" w14:paraId="46D338DB" w14:textId="77777777" w:rsidTr="0010627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4A25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 narzędziowe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F1CCD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8709028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Oprogramowanie musi umożliwiać co najmniej:</w:t>
            </w:r>
          </w:p>
          <w:p w14:paraId="71572465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Monitorowanie statusu i kondycji komputera w zakresie błędów i awarii sprzętowych i oprogramowania systemowego (system operacyjny), narzędziowego w tym BIOS</w:t>
            </w:r>
          </w:p>
          <w:p w14:paraId="371C3D0A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i monitorowanie aktualności sterowników potrzebnych do prawidłowego funkcjonowania sprzętu </w:t>
            </w:r>
          </w:p>
          <w:p w14:paraId="515E7655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aktualnych sterowników potrzebnych do prawidłowego funkcjonowania sprzętu </w:t>
            </w:r>
          </w:p>
          <w:p w14:paraId="2FEE8295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Prezentowanie statusu gwarancji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komputera</w:t>
            </w:r>
          </w:p>
          <w:p w14:paraId="6C145097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zasobów sprzętowych komputera oraz unikatowego numeru seryjnego komputera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48F1D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A5F9E09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4192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Oprogramowanie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A65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Policy</w:t>
            </w:r>
          </w:p>
          <w:p w14:paraId="1E2B21D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publicznie znany cykl życia przedstawiony przez producenta i dotyczący rozwoju i wsparcia technicznego w szczególności w zakresie bezpieczeństwa</w:t>
            </w:r>
          </w:p>
          <w:p w14:paraId="77BECF0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licencja umożliwiająca instalację systemu w wersji 64-bitowej (preinstalowana na dysku wersja 64 bitowa)</w:t>
            </w:r>
          </w:p>
          <w:p w14:paraId="6E1A5FF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płyty głównej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182B2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A4DAF77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EA20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AA97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deklaracja zgodności CE</w:t>
            </w:r>
          </w:p>
          <w:p w14:paraId="31A3A8D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certyfikat TCO lub równoważny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1614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EC64671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15DF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Inne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DCE1A" w14:textId="0C1EDF36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Patchcord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RJ45, osłonka zalewana, kategorii 5e, UTP, </w:t>
            </w:r>
            <w:r w:rsidR="00A63963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m, szary (2 szt.)</w:t>
            </w:r>
          </w:p>
          <w:p w14:paraId="3028967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1E12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454DEED9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314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 producenta</w:t>
            </w:r>
          </w:p>
        </w:tc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40433" w14:textId="44AD22EF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minimum </w:t>
            </w:r>
            <w:r w:rsidR="00A63963" w:rsidRPr="0060616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miesi</w:t>
            </w:r>
            <w:r w:rsidR="00A63963" w:rsidRPr="00606164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, na miejscu u klienta</w:t>
            </w:r>
          </w:p>
          <w:p w14:paraId="4791F41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Zamawiający wymaga dostarczenia karty gwarancyjnej w języku polskim wraz z wyszczególnionym numerem seryjnym urządzenia oraz dostępu do pobierania sterowników do urządzeń zainstalowanych w komputerze</w:t>
            </w:r>
          </w:p>
        </w:tc>
      </w:tr>
    </w:tbl>
    <w:p w14:paraId="59D0C22A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3446"/>
        <w:gridCol w:w="1090"/>
        <w:gridCol w:w="4157"/>
      </w:tblGrid>
      <w:tr w:rsidR="006F34A3" w:rsidRPr="00606164" w14:paraId="2A3258EE" w14:textId="77777777" w:rsidTr="00B334D9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59C1A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Zadanie nr 4: Komputer typ 4 – 2 sztuki</w:t>
            </w:r>
          </w:p>
        </w:tc>
      </w:tr>
      <w:tr w:rsidR="006F34A3" w:rsidRPr="00606164" w14:paraId="6A5A26E4" w14:textId="77777777" w:rsidTr="00B334D9">
        <w:trPr>
          <w:jc w:val="center"/>
        </w:trPr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60E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B356F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9A59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6F34A3" w:rsidRPr="00606164" w14:paraId="54BEE8DE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DB83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BEC88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E033B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11B7EF5D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85ED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B6845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Zaawansowana stacja robocza z rozbudowaną kartą graficzną wykorzystywana do pracy z profesjonalnym oprogramowaniem graficznym oraz oprogramowaniem do montażu materiałów video wyposażona w system operacyjny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macOS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i obudowie 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In 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C1D2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5E3EECB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6764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3BA0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wielordzeniowy, zgodny z architekturą x86 i x64</w:t>
            </w:r>
          </w:p>
          <w:p w14:paraId="6E93DE7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osiągający co najmniej 10 000 pkt. w teście wydajnościowym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Benchmarks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</w:p>
          <w:p w14:paraId="39CAE2F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(na dzień 31.05.2023 r.)</w:t>
            </w:r>
            <w:r w:rsidRPr="006061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2B05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6F34A3" w:rsidRPr="00606164" w14:paraId="41B0CCDD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CBEE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Złącza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3B57A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- 1 gniazdo słuchawkowe 3,5 mm</w:t>
            </w:r>
          </w:p>
          <w:p w14:paraId="0395C6D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- 1 gniazdo na kartę SDXC (UHS</w:t>
            </w:r>
            <w:r w:rsidRPr="00606164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noBreakHyphen/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II)</w:t>
            </w:r>
          </w:p>
          <w:p w14:paraId="23F9DE74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- 4 porty USB</w:t>
            </w:r>
            <w:r w:rsidRPr="00606164">
              <w:rPr>
                <w:rFonts w:asciiTheme="minorHAnsi" w:eastAsia="MS Gothic" w:hAnsiTheme="minorHAnsi" w:cstheme="minorHAnsi"/>
                <w:bCs/>
                <w:sz w:val="22"/>
                <w:szCs w:val="22"/>
                <w:lang w:val="en-US"/>
              </w:rPr>
              <w:noBreakHyphen/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</w:p>
          <w:p w14:paraId="43D7D265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- 2 porty Thunderbolt 3 (USB</w:t>
            </w:r>
            <w:r w:rsidRPr="00606164">
              <w:rPr>
                <w:rFonts w:asciiTheme="minorHAnsi" w:eastAsia="MS Gothic" w:hAnsiTheme="minorHAnsi" w:cstheme="minorHAnsi"/>
                <w:bCs/>
                <w:sz w:val="22"/>
                <w:szCs w:val="22"/>
                <w:lang w:val="en-US"/>
              </w:rPr>
              <w:noBreakHyphen/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C)</w:t>
            </w:r>
          </w:p>
          <w:p w14:paraId="49AF46C1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- 1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RJ</w:t>
            </w:r>
            <w:r w:rsidRPr="00606164">
              <w:rPr>
                <w:rFonts w:asciiTheme="minorHAnsi" w:eastAsia="MS Gothic" w:hAnsiTheme="minorHAnsi" w:cstheme="minorHAnsi"/>
                <w:bCs/>
                <w:sz w:val="22"/>
                <w:szCs w:val="22"/>
                <w:lang w:val="en-US"/>
              </w:rPr>
              <w:noBreakHyphen/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45 (/100/1000BASE-T Gigabit Ethernet)</w:t>
            </w:r>
          </w:p>
          <w:p w14:paraId="643A40B0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- 1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gniazdo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na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blokadę</w:t>
            </w:r>
            <w:proofErr w:type="spellEnd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09354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F34A3" w:rsidRPr="00606164" w14:paraId="6943F554" w14:textId="77777777" w:rsidTr="00B334D9">
        <w:trPr>
          <w:trHeight w:val="26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021D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D6234" w14:textId="77777777" w:rsidR="006F34A3" w:rsidRDefault="0049547A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16 GB z możliwością rozbudowy do 128 GB</w:t>
            </w:r>
          </w:p>
          <w:p w14:paraId="1E0EE9A2" w14:textId="77777777" w:rsidR="00EB0AF8" w:rsidRPr="00606164" w:rsidRDefault="00EB0AF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5ABFE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04CF30D5" w14:textId="77777777" w:rsidTr="00B334D9">
        <w:trPr>
          <w:trHeight w:val="381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7915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FEA82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Dedykowana karta graficzna posiadająca 4 GB własnej pamięci.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45BB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model karty)</w:t>
            </w:r>
          </w:p>
        </w:tc>
      </w:tr>
      <w:tr w:rsidR="006F34A3" w:rsidRPr="00606164" w14:paraId="20857209" w14:textId="77777777" w:rsidTr="00B334D9">
        <w:trPr>
          <w:trHeight w:val="381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1B7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Wyświetlacz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A381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Wbudowany ekran o parametrach:</w:t>
            </w:r>
          </w:p>
          <w:p w14:paraId="4D4B6374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przekątna 27 cali</w:t>
            </w:r>
          </w:p>
          <w:p w14:paraId="60333FF1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5120x2880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8E27C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7ABCD7A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4859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5757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SSD 512 GB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7B23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1AC29ADA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6ACB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BE74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Obudowa 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in 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56F7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DE09EC6" w14:textId="77777777" w:rsidTr="00B334D9">
        <w:trPr>
          <w:trHeight w:val="64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568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Peryferia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2DE1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Dedykowane do komputera klawiatura i mysz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E2365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65F98F84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FDE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456F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macOS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ze względu na konieczność uruchamiania aplikacji dedykowanych dla tego systemu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8351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599C6F6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3A4D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725B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Deklaracja zgodności CE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FC3D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36C094AE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27E6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Inne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7B6E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Patchcord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RJ45, osłonka zalewana, kategorii 5e, UTP, 2 m.b., szary (2 szt.)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1211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260481C2" w14:textId="77777777" w:rsidTr="00B334D9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498C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5BB4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okres gwarancji minimum 36 miesięcy</w:t>
            </w:r>
          </w:p>
          <w:p w14:paraId="725F248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Zamawiający wymaga dostarczenia karty gwarancyjnej w języku polskim wraz z wyszczególnionym numerem seryjnym urządzenia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85728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F2BC5B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403CF05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813"/>
        <w:gridCol w:w="156"/>
        <w:gridCol w:w="5149"/>
      </w:tblGrid>
      <w:tr w:rsidR="006F34A3" w:rsidRPr="00606164" w14:paraId="19A33178" w14:textId="77777777" w:rsidTr="00EA528D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9BF77" w14:textId="112E7C69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24 cale – 90 sztuk</w:t>
            </w:r>
          </w:p>
        </w:tc>
      </w:tr>
      <w:tr w:rsidR="006F34A3" w:rsidRPr="00606164" w14:paraId="7F3BCD00" w14:textId="77777777" w:rsidTr="00EA528D">
        <w:trPr>
          <w:jc w:val="center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D780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E2573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7EAE9" w14:textId="77777777" w:rsidR="006F34A3" w:rsidRPr="00606164" w:rsidRDefault="006F34A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696CD8EC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46978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EECCB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F1D89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29B14908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AD2D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84F2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matryca typu IPS</w:t>
            </w:r>
          </w:p>
          <w:p w14:paraId="20D1C0CC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monitor panoramiczny 23,8-24 cale</w:t>
            </w:r>
          </w:p>
          <w:p w14:paraId="29DE10F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1920 x 1080 przy 60Hz</w:t>
            </w:r>
          </w:p>
          <w:p w14:paraId="473E098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250 cd/m2</w:t>
            </w:r>
          </w:p>
          <w:p w14:paraId="31FF8D0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 statyczny 1000:1</w:t>
            </w:r>
          </w:p>
          <w:p w14:paraId="33D2265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matowa powierzchnia matrycy</w:t>
            </w:r>
          </w:p>
          <w:p w14:paraId="20161840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 widzenia 178/178 stopni</w:t>
            </w:r>
          </w:p>
          <w:p w14:paraId="0AAD02A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podświetlenie LED</w:t>
            </w:r>
          </w:p>
          <w:p w14:paraId="695B0C5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wyjście słuchawkowe</w:t>
            </w:r>
          </w:p>
          <w:p w14:paraId="2A4B8B60" w14:textId="475CADEE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E990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F7385AD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B872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Złącza wymagane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DD04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analogowe D-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Sub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(dopuszcza się spełnienie wymogu poprzez zastosowanie odpowiedniego adaptera)</w:t>
            </w:r>
          </w:p>
          <w:p w14:paraId="707CAC41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cyfrowe 1xDisplayPort i 1xHDMI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91FB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3B6BC735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C2CF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5E7F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27906EE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pivot</w:t>
            </w:r>
            <w:proofErr w:type="spellEnd"/>
          </w:p>
          <w:p w14:paraId="6AFA958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montażu na ścianie (standard VESA)</w:t>
            </w:r>
          </w:p>
          <w:p w14:paraId="2A46B26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wbudowany HUB USB: co najmniej 4 porty USB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633B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3FCD7E42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6054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6855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typowy pobór mocy nie więcej niż 47W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(maksymalny 90W)</w:t>
            </w:r>
          </w:p>
          <w:p w14:paraId="55F6F63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zestawie 2 kable do połączenia monitora z komputerem: 1xHDMI-HDMI oraz 1xDP-DP</w:t>
            </w:r>
          </w:p>
          <w:p w14:paraId="7E503CA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38DA2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F4B4B46" w14:textId="77777777" w:rsidTr="00F91A98">
        <w:trPr>
          <w:trHeight w:val="266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16DD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Certyfikaty / normy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0807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E2703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607C9214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3843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3E5E9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7CA66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FD001B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F9C26E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3989"/>
        <w:gridCol w:w="547"/>
        <w:gridCol w:w="4796"/>
      </w:tblGrid>
      <w:tr w:rsidR="006F34A3" w:rsidRPr="00606164" w14:paraId="1529019A" w14:textId="77777777" w:rsidTr="00EA528D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DFC3" w14:textId="00491113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27 cali 2K – 20 sztuk</w:t>
            </w:r>
          </w:p>
        </w:tc>
      </w:tr>
      <w:tr w:rsidR="006F34A3" w:rsidRPr="00606164" w14:paraId="5AF68CDC" w14:textId="77777777" w:rsidTr="00EA528D"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288A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332DC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A1A8" w14:textId="77777777" w:rsidR="006F34A3" w:rsidRPr="00606164" w:rsidRDefault="006F34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04B5F53E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C43D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3CB7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092D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74890494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029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6E7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monitor panoramiczny 27 cali</w:t>
            </w:r>
          </w:p>
          <w:p w14:paraId="33C89EA0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2560x1440</w:t>
            </w:r>
          </w:p>
          <w:p w14:paraId="327A4056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proporcje 16:9</w:t>
            </w:r>
          </w:p>
          <w:p w14:paraId="1702DF6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350 cd/m2</w:t>
            </w:r>
          </w:p>
          <w:p w14:paraId="64419383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statyczny co najmniej 1000:1</w:t>
            </w:r>
          </w:p>
          <w:p w14:paraId="42C4F6A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matryca klasy IPS</w:t>
            </w:r>
          </w:p>
          <w:p w14:paraId="193784B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matowa powierzchnia matrycy</w:t>
            </w:r>
          </w:p>
          <w:p w14:paraId="01EB39B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podświetlenie LED</w:t>
            </w:r>
          </w:p>
          <w:p w14:paraId="17CB8DA1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kąty widzenia 178/178</w:t>
            </w:r>
          </w:p>
          <w:p w14:paraId="38122E7F" w14:textId="77050C5D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9223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1E63911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A6F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Złącza wymagane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1040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analogowe D-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Sub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(dopuszcza się spełnienie wymogu poprzez zastosowanie odpowiedniego adaptera)</w:t>
            </w:r>
          </w:p>
          <w:p w14:paraId="3BAC4702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cyfrowe : 1x HDMI, 1xDisplayPort</w:t>
            </w:r>
          </w:p>
          <w:p w14:paraId="5B2CF6C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wyjście słuchawkowe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504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79349C2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29A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C0E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14E25FB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pivot</w:t>
            </w:r>
            <w:proofErr w:type="spellEnd"/>
          </w:p>
          <w:p w14:paraId="4B7DFA3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montażu na ścianie (standard VESA)</w:t>
            </w:r>
          </w:p>
          <w:p w14:paraId="3AF505E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wbudowany HUB USB: co najmniej 4 porty USB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E7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F719FAF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58B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2C8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typowy pobór mocy nie więcej niż 47W (maksymalny 90W)</w:t>
            </w:r>
          </w:p>
          <w:p w14:paraId="1A56A65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zestawie 2 kable do połączenia monitora z komputerem: 1xHDMI-HDMI oraz 1xDP-DP</w:t>
            </w:r>
          </w:p>
          <w:p w14:paraId="0937F7A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77CC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337C54C" w14:textId="77777777" w:rsidTr="00F91A98">
        <w:trPr>
          <w:trHeight w:val="26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B67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Certyfikaty / normy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E94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F2AE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45A9B8DC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9E0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F6FE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56CD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5A737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E8CB3E9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3705"/>
        <w:gridCol w:w="547"/>
        <w:gridCol w:w="4796"/>
      </w:tblGrid>
      <w:tr w:rsidR="006F34A3" w:rsidRPr="00606164" w14:paraId="71E4C159" w14:textId="77777777" w:rsidTr="00EA528D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3D83" w14:textId="199402FB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27 cali 4K – 20 sztuk</w:t>
            </w:r>
          </w:p>
        </w:tc>
      </w:tr>
      <w:tr w:rsidR="006F34A3" w:rsidRPr="00606164" w14:paraId="2D6E6ACF" w14:textId="77777777" w:rsidTr="00EA528D"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6FB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FC870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5017" w14:textId="77777777" w:rsidR="006F34A3" w:rsidRPr="00606164" w:rsidRDefault="006F34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7A49CC55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429F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82D0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301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6F2D516F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C61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8D2B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 wysokiej rozdzielczości do zaawansowanych prac graficznych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98D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3BE3679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0DA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Matryca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A31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przekątna 27-28 cali</w:t>
            </w:r>
          </w:p>
          <w:p w14:paraId="781FD15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IPS</w:t>
            </w:r>
          </w:p>
          <w:p w14:paraId="77AEFFF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płaski ekran</w:t>
            </w:r>
          </w:p>
          <w:p w14:paraId="0F9DE52C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3840 x 2160</w:t>
            </w:r>
          </w:p>
          <w:p w14:paraId="376D7F0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proporcje 16:9</w:t>
            </w:r>
          </w:p>
          <w:p w14:paraId="7EAE4823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350 cd/m2</w:t>
            </w:r>
          </w:p>
          <w:p w14:paraId="7F1273CD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statyczny 1000:1</w:t>
            </w:r>
          </w:p>
          <w:p w14:paraId="01F180E1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antyodblaskowa powierzchnia matrycy</w:t>
            </w:r>
          </w:p>
          <w:p w14:paraId="28E9DF8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kąty widzenia w poziomie/pionie 178 st./178 st.</w:t>
            </w:r>
          </w:p>
          <w:p w14:paraId="2F3102D5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dokładność kalibracji kolorów Delta E &lt;= 2</w:t>
            </w:r>
          </w:p>
          <w:p w14:paraId="1073C6D6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głębia barw ponad miliard kolorów</w:t>
            </w:r>
          </w:p>
          <w:p w14:paraId="0646661F" w14:textId="449FB28B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645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6DB1FC3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83C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Złącza wymagane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DEC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  <w:p w14:paraId="644B4E3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HDMI</w:t>
            </w:r>
          </w:p>
          <w:p w14:paraId="380380F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gniazdo słuchawkowe</w:t>
            </w:r>
          </w:p>
          <w:p w14:paraId="79779BC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hub USB co najmniej 2-portowy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505E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2AF863D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27D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950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4EA42368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wysokości</w:t>
            </w:r>
          </w:p>
          <w:p w14:paraId="09EF1BFC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pivot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90 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45C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E096DDE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B7E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594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typowy pobór mocy nie więcej niż 50W (maksymalny 90W)</w:t>
            </w:r>
          </w:p>
          <w:p w14:paraId="267E1D3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zestawie 2 kable do połączenia monitora z komputerem, dostosowane do parametrów monitora: 1xHDMI-HDMI oraz 1xDP-DP</w:t>
            </w:r>
          </w:p>
          <w:p w14:paraId="4F343B9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1EC7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D191BDD" w14:textId="77777777" w:rsidTr="00EA528D">
        <w:trPr>
          <w:trHeight w:val="26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B29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Certyfikaty / normy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307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0421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518BE5A8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B7C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2C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B96A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6492D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6239CF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3707"/>
        <w:gridCol w:w="687"/>
        <w:gridCol w:w="4654"/>
      </w:tblGrid>
      <w:tr w:rsidR="006F34A3" w:rsidRPr="00606164" w14:paraId="274EC9AB" w14:textId="77777777" w:rsidTr="005506F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9AC8" w14:textId="508E25F9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32 cale 4K – 2 sztuki</w:t>
            </w:r>
          </w:p>
        </w:tc>
      </w:tr>
      <w:tr w:rsidR="006F34A3" w:rsidRPr="00606164" w14:paraId="696BDFD7" w14:textId="77777777" w:rsidTr="005506F5"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64E3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7A220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E812" w14:textId="77777777" w:rsidR="006F34A3" w:rsidRPr="00606164" w:rsidRDefault="006F34A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5E90706B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2B1F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334D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1885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60EC5BDD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AB5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D73E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Monitor wysokiej rozdzielczości do zaawansowanych prac graficznych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31C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68C4EB68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17A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6BB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przekątna 31,5-32 cale</w:t>
            </w:r>
          </w:p>
          <w:p w14:paraId="1C7B2ED6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IPS</w:t>
            </w:r>
          </w:p>
          <w:p w14:paraId="3CC09C0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płaski ekran</w:t>
            </w:r>
          </w:p>
          <w:p w14:paraId="442EEC5F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3840 x 2160</w:t>
            </w:r>
          </w:p>
          <w:p w14:paraId="572ECFF4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proporcje 16:9</w:t>
            </w:r>
          </w:p>
          <w:p w14:paraId="39EC9C8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350 cd/m2</w:t>
            </w:r>
          </w:p>
          <w:p w14:paraId="453CEB0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statyczny 1000:1</w:t>
            </w:r>
          </w:p>
          <w:p w14:paraId="4D11A0DE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antyodblaskowa powierzchnia matrycy</w:t>
            </w:r>
          </w:p>
          <w:p w14:paraId="3855545E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kąty widzenia w poziomie/pionie 176 st./176 st.</w:t>
            </w:r>
          </w:p>
          <w:p w14:paraId="3C926D5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dokładność kalibracji kolorów Delta E &lt;= 2</w:t>
            </w:r>
          </w:p>
          <w:p w14:paraId="5878AE1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głębia barw ponad miliard kolorów</w:t>
            </w:r>
          </w:p>
          <w:p w14:paraId="0CD6E2D4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technologia HDR</w:t>
            </w:r>
          </w:p>
          <w:p w14:paraId="28BB9740" w14:textId="2AC8A9DF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457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F70DC75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DF8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Złącza wymagane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1E3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  <w:p w14:paraId="6ECBA60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HDMI</w:t>
            </w:r>
          </w:p>
          <w:p w14:paraId="15AC4A8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gniazdo słuchawkowe</w:t>
            </w:r>
          </w:p>
          <w:p w14:paraId="0DB4190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hub USB co najmniej 2-portowy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D2C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C930C5D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7A7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6B79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5C08A991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wysokości</w:t>
            </w:r>
          </w:p>
          <w:p w14:paraId="535E0AB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pivot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90 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30E1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24834AD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49D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9E7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typowy pobór mocy nie więcej niż 65W (maksymalny 90W)</w:t>
            </w:r>
          </w:p>
          <w:p w14:paraId="3636C06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zestawie 2 kable do połączenia monitora z komputerem, dostosowane do parametrów monitora: 1xHDMI-HDMI oraz 1xDP-DP</w:t>
            </w:r>
          </w:p>
          <w:p w14:paraId="6D811D7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DF5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8EA4904" w14:textId="77777777" w:rsidTr="005506F5">
        <w:trPr>
          <w:trHeight w:val="26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C54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Certyfikaty / normy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65B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583F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46011D54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206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01E1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EA03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CEE7C0" w14:textId="77777777" w:rsidR="006F34A3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212FC7" w14:textId="05E3C4DF" w:rsidR="00C306EB" w:rsidRPr="00785243" w:rsidRDefault="00C306EB" w:rsidP="00C3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785243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Opis przedmiotu zamówienia - specyfikacja techniczna oferowanego sprzętu </w:t>
      </w:r>
      <w:r w:rsidRPr="00785243">
        <w:rPr>
          <w:rFonts w:asciiTheme="minorHAnsi" w:hAnsiTheme="minorHAnsi" w:cstheme="minorHAnsi"/>
          <w:b/>
          <w:color w:val="00B050"/>
          <w:sz w:val="22"/>
          <w:szCs w:val="22"/>
        </w:rPr>
        <w:t>składamy razem z ofertą !!!</w:t>
      </w:r>
    </w:p>
    <w:p w14:paraId="39D753DD" w14:textId="77777777" w:rsidR="00D6775F" w:rsidRDefault="00D6775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5DA85" w14:textId="77777777" w:rsidR="00033B10" w:rsidRDefault="00033B10" w:rsidP="00C306EB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14B90A26" w14:textId="77777777" w:rsidR="00D6775F" w:rsidRPr="00606164" w:rsidRDefault="00D6775F" w:rsidP="00C306E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sectPr w:rsidR="00D6775F" w:rsidRPr="00606164" w:rsidSect="006D61EE">
      <w:footerReference w:type="default" r:id="rId8"/>
      <w:pgSz w:w="11906" w:h="16838"/>
      <w:pgMar w:top="720" w:right="720" w:bottom="720" w:left="720" w:header="708" w:footer="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CD80" w14:textId="77777777" w:rsidR="00CD07DA" w:rsidRDefault="0049547A">
      <w:r>
        <w:separator/>
      </w:r>
    </w:p>
  </w:endnote>
  <w:endnote w:type="continuationSeparator" w:id="0">
    <w:p w14:paraId="4E509A59" w14:textId="77777777" w:rsidR="00CD07DA" w:rsidRDefault="004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023392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D68EDCF" w14:textId="47B3D708" w:rsidR="006D61EE" w:rsidRPr="006D61EE" w:rsidRDefault="006D61EE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6D61E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6D61E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6D61E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6D61E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6D61EE">
          <w:rPr>
            <w:rFonts w:asciiTheme="minorHAnsi" w:eastAsiaTheme="majorEastAsia" w:hAnsiTheme="minorHAnsi" w:cstheme="minorHAnsi"/>
            <w:noProof/>
            <w:sz w:val="18"/>
            <w:szCs w:val="18"/>
          </w:rPr>
          <w:t>10</w:t>
        </w:r>
        <w:r w:rsidRPr="006D61E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0E72D90" w14:textId="77777777" w:rsidR="006D61EE" w:rsidRDefault="006D6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55DE" w14:textId="77777777" w:rsidR="00CD07DA" w:rsidRDefault="0049547A">
      <w:r>
        <w:rPr>
          <w:color w:val="000000"/>
        </w:rPr>
        <w:separator/>
      </w:r>
    </w:p>
  </w:footnote>
  <w:footnote w:type="continuationSeparator" w:id="0">
    <w:p w14:paraId="68DBE55D" w14:textId="77777777" w:rsidR="00CD07DA" w:rsidRDefault="0049547A">
      <w:r>
        <w:continuationSeparator/>
      </w:r>
    </w:p>
  </w:footnote>
  <w:footnote w:id="1">
    <w:p w14:paraId="629A6588" w14:textId="77777777" w:rsidR="006F34A3" w:rsidRDefault="0049547A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58361036" w14:textId="77777777" w:rsidR="006F34A3" w:rsidRDefault="006F34A3">
      <w:pPr>
        <w:pStyle w:val="Footnote"/>
      </w:pPr>
    </w:p>
  </w:footnote>
  <w:footnote w:id="2">
    <w:p w14:paraId="2D18C07C" w14:textId="77777777" w:rsidR="006F34A3" w:rsidRDefault="0049547A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299D18DC" w14:textId="77777777" w:rsidR="006F34A3" w:rsidRDefault="006F34A3">
      <w:pPr>
        <w:pStyle w:val="Footnote"/>
      </w:pPr>
    </w:p>
  </w:footnote>
  <w:footnote w:id="3">
    <w:p w14:paraId="0ACF7229" w14:textId="77777777" w:rsidR="006F34A3" w:rsidRPr="00744FCC" w:rsidRDefault="0049547A" w:rsidP="00744FCC">
      <w:pPr>
        <w:pStyle w:val="Footnote"/>
        <w:ind w:left="340" w:hanging="340"/>
        <w:rPr>
          <w:sz w:val="16"/>
          <w:szCs w:val="16"/>
        </w:rPr>
      </w:pPr>
      <w:r w:rsidRPr="00744FCC">
        <w:rPr>
          <w:rStyle w:val="Odwoanieprzypisudolnego"/>
          <w:sz w:val="16"/>
          <w:szCs w:val="16"/>
        </w:rPr>
        <w:footnoteRef/>
      </w:r>
      <w:r w:rsidRPr="00744FCC">
        <w:rPr>
          <w:sz w:val="16"/>
          <w:szCs w:val="16"/>
        </w:rPr>
        <w:t xml:space="preserve"> </w:t>
      </w:r>
      <w:r w:rsidRPr="00744FCC">
        <w:rPr>
          <w:rFonts w:cs="Calibri"/>
          <w:bCs/>
          <w:sz w:val="16"/>
          <w:szCs w:val="16"/>
        </w:rPr>
        <w:t xml:space="preserve">Benchmark CPU Mark </w:t>
      </w:r>
      <w:proofErr w:type="spellStart"/>
      <w:r w:rsidRPr="00744FCC">
        <w:rPr>
          <w:rFonts w:cs="Calibri"/>
          <w:bCs/>
          <w:sz w:val="16"/>
          <w:szCs w:val="16"/>
        </w:rPr>
        <w:t>PassMark</w:t>
      </w:r>
      <w:proofErr w:type="spellEnd"/>
      <w:r w:rsidRPr="00744FCC"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535B5840" w14:textId="77777777" w:rsidR="006F34A3" w:rsidRPr="00744FCC" w:rsidRDefault="006F34A3" w:rsidP="00744FCC">
      <w:pPr>
        <w:pStyle w:val="Footnote"/>
        <w:ind w:left="340" w:hanging="340"/>
        <w:rPr>
          <w:sz w:val="8"/>
          <w:szCs w:val="8"/>
        </w:rPr>
      </w:pPr>
    </w:p>
  </w:footnote>
  <w:footnote w:id="4">
    <w:p w14:paraId="7255626B" w14:textId="77777777" w:rsidR="006F34A3" w:rsidRPr="00744FCC" w:rsidRDefault="0049547A" w:rsidP="00744FCC">
      <w:pPr>
        <w:pStyle w:val="Footnote"/>
        <w:ind w:left="340" w:hanging="340"/>
        <w:rPr>
          <w:sz w:val="16"/>
          <w:szCs w:val="16"/>
        </w:rPr>
      </w:pPr>
      <w:r w:rsidRPr="00744FCC">
        <w:rPr>
          <w:rStyle w:val="Odwoanieprzypisudolnego"/>
          <w:sz w:val="16"/>
          <w:szCs w:val="16"/>
        </w:rPr>
        <w:footnoteRef/>
      </w:r>
      <w:r w:rsidRPr="00744FCC">
        <w:rPr>
          <w:sz w:val="16"/>
          <w:szCs w:val="16"/>
        </w:rPr>
        <w:t xml:space="preserve"> </w:t>
      </w:r>
      <w:r w:rsidRPr="00744FCC">
        <w:rPr>
          <w:rFonts w:cs="Calibri"/>
          <w:bCs/>
          <w:sz w:val="16"/>
          <w:szCs w:val="16"/>
        </w:rPr>
        <w:t xml:space="preserve">Benchmark GPU Mark </w:t>
      </w:r>
      <w:proofErr w:type="spellStart"/>
      <w:r w:rsidRPr="00744FCC">
        <w:rPr>
          <w:rFonts w:cs="Calibri"/>
          <w:bCs/>
          <w:sz w:val="16"/>
          <w:szCs w:val="16"/>
        </w:rPr>
        <w:t>PassMark</w:t>
      </w:r>
      <w:proofErr w:type="spellEnd"/>
      <w:r w:rsidRPr="00744FCC">
        <w:rPr>
          <w:rFonts w:cs="Calibri"/>
          <w:bCs/>
          <w:sz w:val="16"/>
          <w:szCs w:val="16"/>
        </w:rPr>
        <w:t xml:space="preserve"> Software na dzień 31.05.2023 r. stanowi załącznik do Opisu przedmiotu zamówienia– specyfikacji technicznej oferowanego sprzętu.</w:t>
      </w:r>
    </w:p>
    <w:p w14:paraId="50AD9489" w14:textId="77777777" w:rsidR="006F34A3" w:rsidRPr="00744FCC" w:rsidRDefault="006F34A3" w:rsidP="00744FCC">
      <w:pPr>
        <w:pStyle w:val="Footnote"/>
        <w:ind w:left="340" w:hanging="340"/>
        <w:rPr>
          <w:sz w:val="16"/>
          <w:szCs w:val="16"/>
        </w:rPr>
      </w:pPr>
    </w:p>
  </w:footnote>
  <w:footnote w:id="5">
    <w:p w14:paraId="2E283ABD" w14:textId="77777777" w:rsidR="006F34A3" w:rsidRDefault="0049547A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58623EDF" w14:textId="77777777" w:rsidR="006F34A3" w:rsidRDefault="006F34A3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341"/>
    <w:multiLevelType w:val="multilevel"/>
    <w:tmpl w:val="38BE3E6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104E73"/>
    <w:multiLevelType w:val="multilevel"/>
    <w:tmpl w:val="B11AE0A8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7AAE4548"/>
    <w:multiLevelType w:val="hybridMultilevel"/>
    <w:tmpl w:val="2022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3"/>
    <w:rsid w:val="00033B10"/>
    <w:rsid w:val="000B3AC3"/>
    <w:rsid w:val="00104FBF"/>
    <w:rsid w:val="00106278"/>
    <w:rsid w:val="00217858"/>
    <w:rsid w:val="002A45D3"/>
    <w:rsid w:val="003C610F"/>
    <w:rsid w:val="003F1F11"/>
    <w:rsid w:val="004010AE"/>
    <w:rsid w:val="0049547A"/>
    <w:rsid w:val="004B68C8"/>
    <w:rsid w:val="004C1A4D"/>
    <w:rsid w:val="00502A70"/>
    <w:rsid w:val="00520BD3"/>
    <w:rsid w:val="005506F5"/>
    <w:rsid w:val="005557AA"/>
    <w:rsid w:val="00606164"/>
    <w:rsid w:val="00696574"/>
    <w:rsid w:val="006A41AA"/>
    <w:rsid w:val="006D61EE"/>
    <w:rsid w:val="006F34A3"/>
    <w:rsid w:val="00744FCC"/>
    <w:rsid w:val="007568FC"/>
    <w:rsid w:val="00772B4D"/>
    <w:rsid w:val="00785243"/>
    <w:rsid w:val="00833524"/>
    <w:rsid w:val="00952966"/>
    <w:rsid w:val="00A26FB2"/>
    <w:rsid w:val="00A63963"/>
    <w:rsid w:val="00AE42DF"/>
    <w:rsid w:val="00B026C0"/>
    <w:rsid w:val="00B334D9"/>
    <w:rsid w:val="00B92156"/>
    <w:rsid w:val="00C306EB"/>
    <w:rsid w:val="00CD07DA"/>
    <w:rsid w:val="00D6775F"/>
    <w:rsid w:val="00DA5E08"/>
    <w:rsid w:val="00DE12E1"/>
    <w:rsid w:val="00E65C82"/>
    <w:rsid w:val="00EA528D"/>
    <w:rsid w:val="00EB0AF8"/>
    <w:rsid w:val="00EB600C"/>
    <w:rsid w:val="00F02A75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Noto Sans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Wyrnienie">
    <w:name w:val="Wyróżnienie"/>
    <w:basedOn w:val="Domylnaczcionkaakapitu"/>
    <w:uiPriority w:val="20"/>
    <w:qFormat/>
    <w:rsid w:val="004C1A4D"/>
    <w:rPr>
      <w:i/>
      <w:iCs/>
    </w:rPr>
  </w:style>
  <w:style w:type="character" w:customStyle="1" w:styleId="FontStyle92">
    <w:name w:val="Font Style92"/>
    <w:basedOn w:val="Domylnaczcionkaakapitu"/>
    <w:uiPriority w:val="99"/>
    <w:rsid w:val="0021785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Noto Sans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Wyrnienie">
    <w:name w:val="Wyróżnienie"/>
    <w:basedOn w:val="Domylnaczcionkaakapitu"/>
    <w:uiPriority w:val="20"/>
    <w:qFormat/>
    <w:rsid w:val="004C1A4D"/>
    <w:rPr>
      <w:i/>
      <w:iCs/>
    </w:rPr>
  </w:style>
  <w:style w:type="character" w:customStyle="1" w:styleId="FontStyle92">
    <w:name w:val="Font Style92"/>
    <w:basedOn w:val="Domylnaczcionkaakapitu"/>
    <w:uiPriority w:val="99"/>
    <w:rsid w:val="0021785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3160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Kołodziejczyk</dc:creator>
  <dc:description/>
  <cp:lastModifiedBy>Aneta Łukasik</cp:lastModifiedBy>
  <cp:revision>48</cp:revision>
  <dcterms:created xsi:type="dcterms:W3CDTF">2023-07-19T09:49:00Z</dcterms:created>
  <dcterms:modified xsi:type="dcterms:W3CDTF">2023-07-26T14:23:00Z</dcterms:modified>
</cp:coreProperties>
</file>