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03" w:rsidRPr="003D306F" w:rsidRDefault="00EE157A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125095</wp:posOffset>
            </wp:positionV>
            <wp:extent cx="1518920" cy="533400"/>
            <wp:effectExtent l="0" t="0" r="5080" b="0"/>
            <wp:wrapNone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5378450</wp:posOffset>
            </wp:positionH>
            <wp:positionV relativeFrom="paragraph">
              <wp:posOffset>-1905</wp:posOffset>
            </wp:positionV>
            <wp:extent cx="871220" cy="657225"/>
            <wp:effectExtent l="0" t="0" r="508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0403" w:rsidRPr="003D306F">
        <w:rPr>
          <w:rFonts w:asciiTheme="minorHAnsi" w:hAnsiTheme="minorHAnsi" w:cstheme="minorHAnsi"/>
          <w:sz w:val="22"/>
        </w:rPr>
        <w:t>Numer referencyjny postępowania:</w:t>
      </w:r>
    </w:p>
    <w:p w:rsidR="00960403" w:rsidRPr="003D306F" w:rsidRDefault="003D306F" w:rsidP="00960403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 w:rsidRPr="003D306F">
        <w:rPr>
          <w:rFonts w:ascii="Calibri" w:hAnsi="Calibri" w:cs="Calibri"/>
          <w:b/>
          <w:sz w:val="22"/>
        </w:rPr>
        <w:t>GP.271.</w:t>
      </w:r>
      <w:r w:rsidR="009E7B0E">
        <w:rPr>
          <w:rFonts w:ascii="Calibri" w:hAnsi="Calibri" w:cs="Calibri"/>
          <w:b/>
          <w:sz w:val="22"/>
        </w:rPr>
        <w:t>3</w:t>
      </w:r>
      <w:r w:rsidRPr="003D306F">
        <w:rPr>
          <w:rFonts w:ascii="Calibri" w:hAnsi="Calibri" w:cs="Calibri"/>
          <w:b/>
          <w:sz w:val="22"/>
        </w:rPr>
        <w:t>.202</w:t>
      </w:r>
      <w:r w:rsidR="005C10F9">
        <w:rPr>
          <w:rFonts w:ascii="Calibri" w:hAnsi="Calibri" w:cs="Calibri"/>
          <w:b/>
          <w:sz w:val="22"/>
        </w:rPr>
        <w:t>3</w:t>
      </w:r>
    </w:p>
    <w:p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z art. 275 </w:t>
      </w:r>
      <w:proofErr w:type="spellStart"/>
      <w:r w:rsidR="00AF10FA" w:rsidRPr="003D306F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AF10FA" w:rsidRPr="003D306F">
        <w:rPr>
          <w:rFonts w:asciiTheme="minorHAnsi" w:hAnsiTheme="minorHAnsi" w:cstheme="minorHAnsi"/>
          <w:sz w:val="22"/>
          <w:szCs w:val="22"/>
        </w:rPr>
        <w:t xml:space="preserve">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9E7B0E">
        <w:rPr>
          <w:rFonts w:asciiTheme="minorHAnsi" w:hAnsiTheme="minorHAnsi" w:cstheme="minorHAnsi"/>
          <w:b/>
          <w:bCs/>
          <w:sz w:val="22"/>
          <w:szCs w:val="22"/>
        </w:rPr>
        <w:t>Rozbudowa przedszkola w Wielichowie</w:t>
      </w:r>
      <w:r w:rsidR="00F2401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wykonać 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zamówienie </w:t>
      </w:r>
      <w:r w:rsidRPr="003D306F">
        <w:rPr>
          <w:rFonts w:asciiTheme="minorHAnsi" w:hAnsiTheme="minorHAnsi" w:cstheme="minorHAnsi"/>
          <w:b/>
          <w:sz w:val="22"/>
          <w:szCs w:val="22"/>
        </w:rPr>
        <w:t>w terminie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wskazanym w SWZ</w:t>
      </w:r>
      <w:r w:rsidRPr="003D306F">
        <w:rPr>
          <w:rFonts w:asciiTheme="minorHAnsi" w:hAnsiTheme="minorHAnsi" w:cstheme="minorHAnsi"/>
          <w:b/>
          <w:sz w:val="22"/>
          <w:szCs w:val="22"/>
        </w:rPr>
        <w:t>.</w:t>
      </w:r>
    </w:p>
    <w:p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>zostały określone w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do SWZ.</w:t>
      </w:r>
    </w:p>
    <w:p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 tel. </w:t>
      </w: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……………</w:t>
      </w: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  <w:lang w:val="pl-PL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Ę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2401F">
        <w:rPr>
          <w:rFonts w:asciiTheme="minorHAnsi" w:hAnsiTheme="minorHAnsi" w:cstheme="minorHAnsi"/>
          <w:b/>
          <w:sz w:val="22"/>
          <w:szCs w:val="22"/>
          <w:lang w:val="pl-PL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słownie ……………………………………………………………………………………………………………………..…… PLN</w:t>
      </w:r>
    </w:p>
    <w:p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stawka VAT  …………. %</w:t>
      </w:r>
    </w:p>
    <w:p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Ę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słownie ……………………………………………………………………………………………………………………..…… PLN</w:t>
      </w:r>
    </w:p>
    <w:p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  <w:lang w:val="pl-PL"/>
        </w:rPr>
      </w:pP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 xml:space="preserve">że jesteśmy związani ofertą </w:t>
      </w:r>
      <w:r w:rsidR="00960403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</w:t>
      </w:r>
      <w:r w:rsidRPr="003D306F">
        <w:rPr>
          <w:rFonts w:asciiTheme="minorHAnsi" w:hAnsiTheme="minorHAnsi" w:cstheme="minorHAnsi"/>
          <w:sz w:val="22"/>
          <w:lang w:val="pl-PL"/>
        </w:rPr>
        <w:t>…</w:t>
      </w:r>
      <w:r w:rsidR="00B63B96" w:rsidRPr="003D306F">
        <w:rPr>
          <w:rFonts w:asciiTheme="minorHAnsi" w:hAnsiTheme="minorHAnsi" w:cstheme="minorHAnsi"/>
          <w:sz w:val="22"/>
          <w:lang w:val="pl-PL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  <w:lang w:val="pl-PL"/>
        </w:rPr>
        <w:t>...</w:t>
      </w:r>
    </w:p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  <w:lang w:val="pl-PL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>, których wybór oferty prowadziłby</w:t>
      </w:r>
      <w:r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t xml:space="preserve">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/>
      </w:tblPr>
      <w:tblGrid>
        <w:gridCol w:w="3119"/>
        <w:gridCol w:w="2692"/>
        <w:gridCol w:w="2834"/>
      </w:tblGrid>
      <w:tr w:rsidR="003A104B" w:rsidRPr="003D306F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  <w:lang w:val="pl-PL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3D306F">
        <w:rPr>
          <w:rFonts w:asciiTheme="minorHAnsi" w:hAnsiTheme="minorHAnsi" w:cstheme="minorHAnsi"/>
          <w:sz w:val="22"/>
          <w:lang w:val="pl-PL"/>
        </w:rPr>
        <w:t xml:space="preserve">stawy </w:t>
      </w:r>
      <w:proofErr w:type="spellStart"/>
      <w:r w:rsidRPr="003D306F">
        <w:rPr>
          <w:rFonts w:asciiTheme="minorHAnsi" w:hAnsiTheme="minorHAnsi" w:cstheme="minorHAnsi"/>
          <w:sz w:val="22"/>
        </w:rPr>
        <w:t>Pzp</w:t>
      </w:r>
      <w:proofErr w:type="spellEnd"/>
      <w:r w:rsidRPr="003D306F">
        <w:rPr>
          <w:rFonts w:asciiTheme="minorHAnsi" w:hAnsiTheme="minorHAnsi" w:cstheme="minorHAnsi"/>
          <w:sz w:val="22"/>
        </w:rPr>
        <w:t>:</w:t>
      </w:r>
    </w:p>
    <w:p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  <w:lang w:val="pl-PL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8079"/>
      </w:tblGrid>
      <w:tr w:rsidR="00F065F4" w:rsidRPr="003D306F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:rsidTr="00CD5EB6">
        <w:trPr>
          <w:cantSplit/>
          <w:trHeight w:val="170"/>
        </w:trPr>
        <w:tc>
          <w:tcPr>
            <w:tcW w:w="567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:rsidTr="00CD5EB6">
        <w:trPr>
          <w:cantSplit/>
          <w:trHeight w:val="170"/>
        </w:trPr>
        <w:tc>
          <w:tcPr>
            <w:tcW w:w="567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</w:t>
      </w:r>
      <w:r w:rsidR="00614837"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Mikroprzedsiębiorstw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End"/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J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ednoosobowa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działalność gospodarcza,  </w:t>
      </w:r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soba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fizyczna nieprowadząca działalności gospodarczej, </w:t>
      </w:r>
    </w:p>
    <w:p w:rsidR="00EE6B10" w:rsidRPr="003D306F" w:rsidRDefault="00A1771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I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nny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rodzaj</w:t>
      </w:r>
    </w:p>
    <w:p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C0814"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7E8" w:rsidRDefault="00EB57E8">
      <w:r>
        <w:separator/>
      </w:r>
    </w:p>
    <w:p w:rsidR="00EB57E8" w:rsidRDefault="00EB57E8"/>
  </w:endnote>
  <w:endnote w:type="continuationSeparator" w:id="0">
    <w:p w:rsidR="00EB57E8" w:rsidRDefault="00EB57E8">
      <w:r>
        <w:continuationSeparator/>
      </w:r>
    </w:p>
    <w:p w:rsidR="00EB57E8" w:rsidRDefault="00EB57E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967" w:rsidRDefault="00A17710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  <w:lang w:val="pl-PL"/>
      </w:rPr>
    </w:pPr>
  </w:p>
  <w:p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  <w:lang w:val="pl-PL"/>
      </w:rPr>
    </w:pPr>
    <w:r w:rsidRPr="00D306DD">
      <w:rPr>
        <w:rFonts w:ascii="Calibri" w:hAnsi="Calibri" w:cs="Calibri"/>
        <w:sz w:val="18"/>
        <w:szCs w:val="14"/>
      </w:rPr>
      <w:t xml:space="preserve">Gmina </w:t>
    </w:r>
    <w:r w:rsidRPr="00D306DD">
      <w:rPr>
        <w:rFonts w:ascii="Calibri" w:hAnsi="Calibri" w:cs="Calibri"/>
        <w:sz w:val="18"/>
        <w:szCs w:val="14"/>
        <w:lang w:val="pl-PL"/>
      </w:rPr>
      <w:t>Wielichowo, u</w:t>
    </w:r>
    <w:r w:rsidRPr="00D306DD">
      <w:rPr>
        <w:rFonts w:ascii="Calibri" w:hAnsi="Calibri" w:cs="Calibri"/>
        <w:sz w:val="18"/>
        <w:szCs w:val="14"/>
      </w:rPr>
      <w:t xml:space="preserve">l. </w:t>
    </w:r>
    <w:r w:rsidRPr="00D306DD">
      <w:rPr>
        <w:rFonts w:ascii="Calibri" w:hAnsi="Calibri" w:cs="Calibri"/>
        <w:sz w:val="18"/>
        <w:szCs w:val="14"/>
        <w:lang w:val="pl-PL"/>
      </w:rPr>
      <w:t>Rynek 10</w:t>
    </w:r>
    <w:r w:rsidRPr="00D306DD">
      <w:rPr>
        <w:rFonts w:ascii="Calibri" w:hAnsi="Calibri" w:cs="Calibri"/>
        <w:sz w:val="18"/>
        <w:szCs w:val="14"/>
      </w:rPr>
      <w:t xml:space="preserve">, </w:t>
    </w:r>
    <w:r w:rsidRPr="00D306DD">
      <w:rPr>
        <w:rFonts w:ascii="Calibri" w:hAnsi="Calibri" w:cs="Calibri"/>
        <w:sz w:val="18"/>
        <w:szCs w:val="14"/>
        <w:lang w:val="pl-PL"/>
      </w:rPr>
      <w:t>64-050 Wielichowo</w:t>
    </w:r>
    <w:r w:rsidRPr="00D306DD">
      <w:rPr>
        <w:rFonts w:ascii="Calibri" w:hAnsi="Calibri" w:cs="Calibri"/>
        <w:sz w:val="18"/>
        <w:szCs w:val="14"/>
        <w:lang w:val="pl-PL"/>
      </w:rPr>
      <w:tab/>
    </w:r>
    <w:r w:rsidRPr="00D306DD">
      <w:rPr>
        <w:rFonts w:ascii="Calibri" w:hAnsi="Calibri" w:cs="Calibri"/>
        <w:sz w:val="18"/>
        <w:szCs w:val="14"/>
      </w:rPr>
      <w:t xml:space="preserve">Strona </w:t>
    </w:r>
    <w:r w:rsidR="00A17710"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="00A17710" w:rsidRPr="00D306DD">
      <w:rPr>
        <w:rFonts w:ascii="Calibri" w:hAnsi="Calibri" w:cs="Calibri"/>
        <w:b/>
        <w:sz w:val="18"/>
        <w:szCs w:val="14"/>
      </w:rPr>
      <w:fldChar w:fldCharType="separate"/>
    </w:r>
    <w:r w:rsidR="009E7B0E">
      <w:rPr>
        <w:rFonts w:ascii="Calibri" w:hAnsi="Calibri" w:cs="Calibri"/>
        <w:b/>
        <w:noProof/>
        <w:sz w:val="18"/>
        <w:szCs w:val="14"/>
      </w:rPr>
      <w:t>3</w:t>
    </w:r>
    <w:r w:rsidR="00A17710"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="00A17710"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="00A17710" w:rsidRPr="00D306DD">
      <w:rPr>
        <w:rFonts w:ascii="Calibri" w:hAnsi="Calibri" w:cs="Calibri"/>
        <w:sz w:val="18"/>
        <w:szCs w:val="14"/>
      </w:rPr>
      <w:fldChar w:fldCharType="separate"/>
    </w:r>
    <w:r w:rsidR="009E7B0E">
      <w:rPr>
        <w:rFonts w:ascii="Calibri" w:hAnsi="Calibri" w:cs="Calibri"/>
        <w:noProof/>
        <w:sz w:val="18"/>
        <w:szCs w:val="14"/>
      </w:rPr>
      <w:t>3</w:t>
    </w:r>
    <w:r w:rsidR="00A17710"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7E8" w:rsidRDefault="00EB57E8">
      <w:r>
        <w:separator/>
      </w:r>
    </w:p>
    <w:p w:rsidR="00EB57E8" w:rsidRDefault="00EB57E8"/>
  </w:footnote>
  <w:footnote w:type="continuationSeparator" w:id="0">
    <w:p w:rsidR="00EB57E8" w:rsidRDefault="00EB57E8">
      <w:r>
        <w:continuationSeparator/>
      </w:r>
    </w:p>
    <w:p w:rsidR="00EB57E8" w:rsidRDefault="00EB57E8"/>
  </w:footnote>
  <w:footnote w:id="1">
    <w:p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</w:t>
      </w:r>
      <w:proofErr w:type="spellStart"/>
      <w:r w:rsidRPr="004F61EF">
        <w:rPr>
          <w:rFonts w:asciiTheme="minorHAnsi" w:hAnsiTheme="minorHAnsi" w:cstheme="minorHAnsi"/>
          <w:sz w:val="14"/>
          <w:szCs w:val="16"/>
        </w:rPr>
        <w:t>mikroprzedsiębiorstw</w:t>
      </w:r>
      <w:proofErr w:type="spellEnd"/>
      <w:r w:rsidRPr="004F61EF">
        <w:rPr>
          <w:rFonts w:asciiTheme="minorHAnsi" w:hAnsiTheme="minorHAnsi" w:cstheme="minorHAnsi"/>
          <w:sz w:val="14"/>
          <w:szCs w:val="16"/>
        </w:rPr>
        <w:t xml:space="preserve"> oraz małych i średnich przedsiębiorstw (</w:t>
      </w:r>
      <w:proofErr w:type="spellStart"/>
      <w:r w:rsidRPr="004F61EF">
        <w:rPr>
          <w:rFonts w:asciiTheme="minorHAnsi" w:hAnsiTheme="minorHAnsi" w:cstheme="minorHAnsi"/>
          <w:sz w:val="14"/>
          <w:szCs w:val="16"/>
        </w:rPr>
        <w:t>Dz.U</w:t>
      </w:r>
      <w:proofErr w:type="spellEnd"/>
      <w:r w:rsidRPr="004F61EF">
        <w:rPr>
          <w:rFonts w:asciiTheme="minorHAnsi" w:hAnsiTheme="minorHAnsi" w:cstheme="minorHAnsi"/>
          <w:sz w:val="14"/>
          <w:szCs w:val="16"/>
        </w:rPr>
        <w:t xml:space="preserve">. L 124 z 20.5.2003, s. 36). Te informacje są wymagane wyłącznie do celów statystycznych. 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proofErr w:type="spellStart"/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proofErr w:type="spellEnd"/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 xml:space="preserve">: przedsiębiorstwa, które nie są </w:t>
      </w:r>
      <w:proofErr w:type="spellStart"/>
      <w:r w:rsidRPr="004F61EF">
        <w:rPr>
          <w:rFonts w:asciiTheme="minorHAnsi" w:hAnsiTheme="minorHAnsi" w:cstheme="minorHAnsi"/>
          <w:sz w:val="14"/>
          <w:szCs w:val="16"/>
        </w:rPr>
        <w:t>mikroprzedsiębiorstwami</w:t>
      </w:r>
      <w:proofErr w:type="spellEnd"/>
      <w:r w:rsidRPr="004F61EF">
        <w:rPr>
          <w:rFonts w:asciiTheme="minorHAnsi" w:hAnsiTheme="minorHAnsi" w:cstheme="minorHAnsi"/>
          <w:sz w:val="14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  <w:lang w:val="pl-PL"/>
      </w:rPr>
      <w:t>T</w:t>
    </w:r>
    <w:r w:rsidRPr="003D306F">
      <w:rPr>
        <w:rFonts w:asciiTheme="minorHAnsi" w:hAnsiTheme="minorHAnsi" w:cstheme="minorHAnsi"/>
        <w:iCs/>
        <w:sz w:val="18"/>
        <w:szCs w:val="16"/>
      </w:rPr>
      <w:t>ryb podstawowy bez negocjacji</w:t>
    </w:r>
    <w:r w:rsidRPr="003D306F">
      <w:rPr>
        <w:rFonts w:asciiTheme="minorHAnsi" w:hAnsiTheme="minorHAnsi" w:cstheme="minorHAnsi"/>
        <w:iCs/>
        <w:sz w:val="18"/>
        <w:szCs w:val="16"/>
        <w:lang w:val="pl-PL"/>
      </w:rPr>
      <w:t>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pl-PL" w:vendorID="12" w:dllVersion="512" w:checkStyle="1"/>
  <w:proofState w:spelling="clean"/>
  <w:stylePaneFormatFilter w:val="3F01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  <w:rPr>
      <w:lang/>
    </w:r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rsid w:val="00A17710"/>
    <w:pPr>
      <w:suppressLineNumbers/>
      <w:tabs>
        <w:tab w:val="center" w:pos="4818"/>
        <w:tab w:val="right" w:pos="9637"/>
      </w:tabs>
    </w:pPr>
    <w:rPr>
      <w:lang/>
    </w:r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A17710"/>
    <w:pPr>
      <w:suppressLineNumbers/>
      <w:tabs>
        <w:tab w:val="center" w:pos="4818"/>
        <w:tab w:val="right" w:pos="9637"/>
      </w:tabs>
    </w:pPr>
    <w:rPr>
      <w:lang/>
    </w:r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72A8-3CD8-4D83-9AB2-8F9F4FBE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Jacek</cp:lastModifiedBy>
  <cp:revision>10</cp:revision>
  <cp:lastPrinted>2020-01-21T18:47:00Z</cp:lastPrinted>
  <dcterms:created xsi:type="dcterms:W3CDTF">2022-11-16T17:35:00Z</dcterms:created>
  <dcterms:modified xsi:type="dcterms:W3CDTF">2023-04-11T17:17:00Z</dcterms:modified>
</cp:coreProperties>
</file>