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571B" w14:textId="7BC2B47F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8A436F">
        <w:rPr>
          <w:rFonts w:ascii="Acumin Pro" w:eastAsia="Times New Roman" w:hAnsi="Acumin Pro" w:cs="Arial"/>
          <w:b/>
          <w:sz w:val="20"/>
          <w:szCs w:val="20"/>
          <w:lang w:eastAsia="pl-PL"/>
        </w:rPr>
        <w:t>3</w:t>
      </w:r>
      <w:r w:rsidR="00F1006C">
        <w:rPr>
          <w:rFonts w:ascii="Acumin Pro" w:eastAsia="Times New Roman" w:hAnsi="Acumin Pro" w:cs="Arial"/>
          <w:b/>
          <w:sz w:val="20"/>
          <w:szCs w:val="20"/>
          <w:lang w:eastAsia="pl-PL"/>
        </w:rPr>
        <w:t>.</w:t>
      </w:r>
      <w:r w:rsidR="00BE1771">
        <w:rPr>
          <w:rFonts w:ascii="Acumin Pro" w:eastAsia="Times New Roman" w:hAnsi="Acumin Pro" w:cs="Arial"/>
          <w:b/>
          <w:sz w:val="20"/>
          <w:szCs w:val="20"/>
          <w:lang w:eastAsia="pl-PL"/>
        </w:rPr>
        <w:t>2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2F4851C0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0C60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na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</w:t>
            </w:r>
            <w:r w:rsidR="00BE177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I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część zamówienia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 xml:space="preserve">…………………………… </w:t>
      </w:r>
      <w:r w:rsidR="00BB6751" w:rsidRPr="008A436F">
        <w:rPr>
          <w:rFonts w:ascii="Acumin Pro" w:hAnsi="Acumin Pro" w:cs="Times New Roman"/>
          <w:sz w:val="20"/>
          <w:szCs w:val="20"/>
          <w:lang w:val="en-US"/>
        </w:rPr>
        <w:t>NIP ……………………………………………………………...</w:t>
      </w:r>
    </w:p>
    <w:p w14:paraId="07508F69" w14:textId="1F57360C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7F9D21C5" w14:textId="1F50D624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TEL: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5F886211" w14:textId="77777777" w:rsidR="00BB6751" w:rsidRPr="008A436F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</w:p>
    <w:p w14:paraId="2E554984" w14:textId="6FC123D4" w:rsidR="00273C82" w:rsidRPr="008A436F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Adres e-mail: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0B82D0BF" w14:textId="77777777" w:rsidR="00BB6751" w:rsidRPr="008A436F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3455F10C" w:rsidR="00E076B7" w:rsidRPr="000C4D04" w:rsidRDefault="00AE32B2" w:rsidP="00AD788A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0C4D04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0C4D04">
        <w:rPr>
          <w:rFonts w:ascii="Acumin Pro" w:hAnsi="Acumin Pro"/>
          <w:sz w:val="20"/>
          <w:szCs w:val="20"/>
        </w:rPr>
        <w:t xml:space="preserve"> prowadzonego w trybie podstawowym z możliwością prowadzenia negocjacji</w:t>
      </w:r>
      <w:r w:rsidR="0046218F" w:rsidRPr="000C4D04">
        <w:rPr>
          <w:rFonts w:ascii="Acumin Pro" w:hAnsi="Acumin Pro"/>
          <w:sz w:val="20"/>
          <w:szCs w:val="20"/>
        </w:rPr>
        <w:t xml:space="preserve"> na</w:t>
      </w:r>
      <w:r w:rsidR="008A436F">
        <w:rPr>
          <w:rFonts w:ascii="Acumin Pro" w:hAnsi="Acumin Pro"/>
          <w:sz w:val="20"/>
          <w:szCs w:val="20"/>
        </w:rPr>
        <w:t xml:space="preserve">: </w:t>
      </w:r>
      <w:r w:rsidR="008A436F" w:rsidRPr="00BE1771">
        <w:rPr>
          <w:rFonts w:ascii="Acumin Pro" w:hAnsi="Acumin Pro"/>
          <w:b/>
          <w:bCs/>
          <w:sz w:val="20"/>
          <w:szCs w:val="20"/>
        </w:rPr>
        <w:t>Z</w:t>
      </w:r>
      <w:r w:rsidR="008A43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akup i dostarczenie urządzeń </w:t>
      </w:r>
      <w:r w:rsidR="00BE177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sieciowych</w:t>
      </w:r>
      <w:r w:rsidR="008A43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na realizację</w:t>
      </w:r>
      <w:r w:rsidR="000C4D04">
        <w:rPr>
          <w:rFonts w:ascii="Acumin Pro" w:hAnsi="Acumin Pro"/>
          <w:sz w:val="20"/>
          <w:szCs w:val="20"/>
        </w:rPr>
        <w:t xml:space="preserve"> </w:t>
      </w:r>
      <w:r w:rsidR="000C4D04" w:rsidRPr="000C4D04">
        <w:rPr>
          <w:rFonts w:ascii="Acumin Pro" w:hAnsi="Acumin Pro"/>
          <w:b/>
          <w:bCs/>
          <w:sz w:val="20"/>
          <w:szCs w:val="20"/>
          <w:u w:val="single"/>
        </w:rPr>
        <w:t>I</w:t>
      </w:r>
      <w:r w:rsidR="00BE1771">
        <w:rPr>
          <w:rFonts w:ascii="Acumin Pro" w:hAnsi="Acumin Pro"/>
          <w:b/>
          <w:bCs/>
          <w:sz w:val="20"/>
          <w:szCs w:val="20"/>
          <w:u w:val="single"/>
        </w:rPr>
        <w:t>I</w:t>
      </w:r>
      <w:r w:rsidR="000C4D04" w:rsidRPr="000C4D04">
        <w:rPr>
          <w:rFonts w:ascii="Acumin Pro" w:hAnsi="Acumin Pro"/>
          <w:b/>
          <w:bCs/>
          <w:sz w:val="20"/>
          <w:szCs w:val="20"/>
          <w:u w:val="single"/>
        </w:rPr>
        <w:t xml:space="preserve"> części zamówienia</w:t>
      </w:r>
      <w:r w:rsidR="00E076B7" w:rsidRPr="00AD788A">
        <w:rPr>
          <w:rFonts w:ascii="Acumin Pro" w:hAnsi="Acumin Pro"/>
          <w:sz w:val="20"/>
          <w:szCs w:val="20"/>
        </w:rPr>
        <w:t xml:space="preserve">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71F19785" w:rsidR="00193994" w:rsidRPr="00CB4EA9" w:rsidRDefault="00193994" w:rsidP="000C4D0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6565388E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0C4C48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  <w:r w:rsidR="000C4C48">
        <w:rPr>
          <w:rFonts w:ascii="Acumin Pro" w:hAnsi="Acumin Pro"/>
          <w:sz w:val="20"/>
          <w:szCs w:val="20"/>
        </w:rPr>
        <w:t>.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25DCC5C0" w:rsidR="00CB4EA9" w:rsidRP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</w:t>
      </w:r>
      <w:r w:rsidR="000C4C48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0C4C48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0C4C48">
        <w:rPr>
          <w:rFonts w:ascii="Acumin Pro" w:hAnsi="Acumin Pro" w:cstheme="minorHAnsi"/>
          <w:b/>
          <w:bCs/>
          <w:sz w:val="20"/>
          <w:szCs w:val="20"/>
        </w:rPr>
        <w:t>jest właściwa dla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przedmiotu zamówienia. Zamawiający dopuszcza zastosowanie </w:t>
      </w:r>
      <w:r w:rsidR="000C4C48">
        <w:rPr>
          <w:rFonts w:ascii="Acumin Pro" w:hAnsi="Acumin Pro" w:cstheme="minorHAnsi"/>
          <w:b/>
          <w:bCs/>
          <w:sz w:val="20"/>
          <w:szCs w:val="20"/>
        </w:rPr>
        <w:t>innej stawki VAT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na podstawie właściwych przepisów. Jeśli Wykonawca zastosuje inną stawkę VAT</w:t>
      </w:r>
      <w:r w:rsidR="000C4C48">
        <w:rPr>
          <w:rFonts w:ascii="Acumin Pro" w:hAnsi="Acumin Pro" w:cstheme="minorHAnsi"/>
          <w:b/>
          <w:bCs/>
          <w:sz w:val="20"/>
          <w:szCs w:val="20"/>
        </w:rPr>
        <w:t>,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zobowiązany jest do podania podstawy prawnej, która uprawnia Wykonawcę do jej stosowania.</w:t>
      </w:r>
    </w:p>
    <w:p w14:paraId="246E0928" w14:textId="77777777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CCAF09C" w14:textId="1861B4D4" w:rsidR="000C4C48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 xml:space="preserve">Oferujemy długość gwarancji i rękojmi </w:t>
      </w:r>
      <w:r w:rsidR="0005753E">
        <w:rPr>
          <w:rFonts w:ascii="Acumin Pro" w:hAnsi="Acumin Pro" w:cs="Calibri"/>
          <w:sz w:val="20"/>
          <w:szCs w:val="20"/>
        </w:rPr>
        <w:t>na dostarczon</w:t>
      </w:r>
      <w:r w:rsidR="000C4C48">
        <w:rPr>
          <w:rFonts w:ascii="Acumin Pro" w:hAnsi="Acumin Pro" w:cs="Calibri"/>
          <w:sz w:val="20"/>
          <w:szCs w:val="20"/>
        </w:rPr>
        <w:t>e urządzenia (w pełnych miesiącach):</w:t>
      </w:r>
    </w:p>
    <w:p w14:paraId="405E9450" w14:textId="77777777" w:rsidR="000C4C48" w:rsidRDefault="000C4C48" w:rsidP="000C4C48">
      <w:pPr>
        <w:pStyle w:val="Tekstpodstawowy2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przełączniki sieciowe:</w:t>
      </w:r>
    </w:p>
    <w:p w14:paraId="076CA0D3" w14:textId="63CDBA3A" w:rsidR="000C4C48" w:rsidRDefault="000C4C48" w:rsidP="000C4C48">
      <w:pPr>
        <w:pStyle w:val="Tekstpodstawowy2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 sieciowy 48 portów RJ45: …………………. (minimum 36 miesięcy),</w:t>
      </w:r>
    </w:p>
    <w:p w14:paraId="6D62775F" w14:textId="21B0D7A7" w:rsidR="000C4C48" w:rsidRDefault="000C4C48" w:rsidP="000C4C48">
      <w:pPr>
        <w:pStyle w:val="Tekstpodstawowy2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 sieciowy 24 porty SFP+: …………………….(minimum 36 miesięcy),</w:t>
      </w:r>
    </w:p>
    <w:p w14:paraId="76189902" w14:textId="3AC89EBE" w:rsidR="000C4C48" w:rsidRPr="000C4C48" w:rsidRDefault="000C4C48" w:rsidP="000C4C48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b/>
          <w:bCs/>
          <w:sz w:val="20"/>
          <w:szCs w:val="20"/>
        </w:rPr>
      </w:pPr>
      <w:r w:rsidRPr="000C4C48">
        <w:rPr>
          <w:rFonts w:ascii="Acumin Pro" w:eastAsia="Arial Unicode MS" w:hAnsi="Acumin Pro"/>
          <w:b/>
          <w:bCs/>
          <w:sz w:val="20"/>
          <w:szCs w:val="20"/>
        </w:rPr>
        <w:t>urządzenie zarządzające: ……………………….. (minimum 36 miesięcy) –</w:t>
      </w:r>
      <w:r>
        <w:rPr>
          <w:rFonts w:ascii="Acumin Pro" w:eastAsia="Arial Unicode MS" w:hAnsi="Acumin Pro"/>
          <w:sz w:val="20"/>
          <w:szCs w:val="20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UWAGA!</w:t>
      </w:r>
      <w:r w:rsidRPr="000C4C48">
        <w:rPr>
          <w:rFonts w:ascii="Acumin Pro" w:eastAsia="Arial Unicode MS" w:hAnsi="Acumin Pro"/>
          <w:sz w:val="20"/>
          <w:szCs w:val="20"/>
          <w:u w:val="single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Długość gwarancji i rękojmi na dostarczone urządzenie zarządzające jest kryterium oceny ofert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 xml:space="preserve">. </w:t>
      </w:r>
    </w:p>
    <w:p w14:paraId="1CB6E8C8" w14:textId="77777777" w:rsid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300CF45C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0E91FA2A" w14:textId="28021023" w:rsidR="00247EC9" w:rsidRDefault="000C4C48" w:rsidP="00247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W ust. 2  powyżej formularza ofertowego zostały podane minimalne okresy gwarancji i rękojmi za wady. Bieg ich terminu rozpoczyna się w dniu podpisania protokołu odbioru przedmiotu niniejszego zamówienia. 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 xml:space="preserve">W przypadku zaoferowania przez Wykonawcę </w:t>
      </w:r>
      <w:r>
        <w:rPr>
          <w:rFonts w:ascii="Acumin Pro" w:hAnsi="Acumin Pro" w:cstheme="minorHAnsi"/>
          <w:b/>
          <w:bCs/>
          <w:sz w:val="20"/>
          <w:szCs w:val="20"/>
        </w:rPr>
        <w:t>krótszych okresów gwarancji i rękojmi za wady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247EC9">
        <w:rPr>
          <w:rFonts w:ascii="Acumin Pro" w:hAnsi="Acumin Pro" w:cstheme="minorHAnsi"/>
          <w:b/>
          <w:bCs/>
          <w:sz w:val="20"/>
          <w:szCs w:val="20"/>
        </w:rPr>
        <w:t xml:space="preserve">oferta Wykonawcy będzie podlegała 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 xml:space="preserve">odrzuceniu na podstawie art. 226 ust. 1 pkt 5 w zw. z art. 266 ustawy PZP. </w:t>
      </w:r>
      <w:r w:rsidR="00247EC9">
        <w:rPr>
          <w:rFonts w:ascii="Acumin Pro" w:hAnsi="Acumin Pro" w:cstheme="minorHAnsi"/>
          <w:b/>
          <w:bCs/>
          <w:sz w:val="20"/>
          <w:szCs w:val="20"/>
        </w:rPr>
        <w:t xml:space="preserve">W przypadku 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>nie wpisani</w:t>
      </w:r>
      <w:r w:rsidR="00247EC9">
        <w:rPr>
          <w:rFonts w:ascii="Acumin Pro" w:hAnsi="Acumin Pro" w:cstheme="minorHAnsi"/>
          <w:b/>
          <w:bCs/>
          <w:sz w:val="20"/>
          <w:szCs w:val="20"/>
        </w:rPr>
        <w:t>a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okresów 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>udzielan</w:t>
      </w:r>
      <w:r>
        <w:rPr>
          <w:rFonts w:ascii="Acumin Pro" w:hAnsi="Acumin Pro" w:cstheme="minorHAnsi"/>
          <w:b/>
          <w:bCs/>
          <w:sz w:val="20"/>
          <w:szCs w:val="20"/>
        </w:rPr>
        <w:t>ych gwarancji i rękojmi za wady</w:t>
      </w:r>
      <w:r w:rsidR="00247EC9">
        <w:rPr>
          <w:rFonts w:ascii="Acumin Pro" w:hAnsi="Acumin Pro" w:cstheme="minorHAnsi"/>
          <w:b/>
          <w:bCs/>
          <w:sz w:val="20"/>
          <w:szCs w:val="20"/>
        </w:rPr>
        <w:t>, Zamawiający przyjmuje, że Wykonawca udziela minimaln</w:t>
      </w:r>
      <w:r>
        <w:rPr>
          <w:rFonts w:ascii="Acumin Pro" w:hAnsi="Acumin Pro" w:cstheme="minorHAnsi"/>
          <w:b/>
          <w:bCs/>
          <w:sz w:val="20"/>
          <w:szCs w:val="20"/>
        </w:rPr>
        <w:t>ych</w:t>
      </w:r>
      <w:r w:rsidR="00247EC9">
        <w:rPr>
          <w:rFonts w:ascii="Acumin Pro" w:hAnsi="Acumin Pro" w:cstheme="minorHAnsi"/>
          <w:b/>
          <w:bCs/>
          <w:sz w:val="20"/>
          <w:szCs w:val="20"/>
        </w:rPr>
        <w:t xml:space="preserve"> okres</w:t>
      </w:r>
      <w:r>
        <w:rPr>
          <w:rFonts w:ascii="Acumin Pro" w:hAnsi="Acumin Pro" w:cstheme="minorHAnsi"/>
          <w:b/>
          <w:bCs/>
          <w:sz w:val="20"/>
          <w:szCs w:val="20"/>
        </w:rPr>
        <w:t>ów</w:t>
      </w:r>
      <w:r w:rsidR="00247EC9">
        <w:rPr>
          <w:rFonts w:ascii="Acumin Pro" w:hAnsi="Acumin Pro" w:cstheme="minorHAnsi"/>
          <w:b/>
          <w:bCs/>
          <w:sz w:val="20"/>
          <w:szCs w:val="20"/>
        </w:rPr>
        <w:t xml:space="preserve"> gwarancji i rękojmi za wady. </w:t>
      </w:r>
      <w:r w:rsidR="00247EC9"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</w:p>
    <w:p w14:paraId="54DBC7EF" w14:textId="77777777" w:rsidR="00247EC9" w:rsidRDefault="00247EC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185E16D4" w14:textId="7BC682A7" w:rsidR="0005753E" w:rsidRDefault="0005753E" w:rsidP="0005753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Oferujemy następujące urządzenia:</w:t>
      </w:r>
    </w:p>
    <w:p w14:paraId="098F2FDD" w14:textId="552BFA0A" w:rsidR="00BE1771" w:rsidRDefault="00BE1771" w:rsidP="00BE177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</w:p>
    <w:p w14:paraId="6FC999ED" w14:textId="66A17DFB" w:rsidR="00BE1771" w:rsidRPr="00BE1771" w:rsidRDefault="00BE1771" w:rsidP="00BE1771">
      <w:pPr>
        <w:pStyle w:val="Akapitzlist"/>
        <w:numPr>
          <w:ilvl w:val="0"/>
          <w:numId w:val="34"/>
        </w:numPr>
        <w:rPr>
          <w:b/>
          <w:bCs/>
        </w:rPr>
      </w:pPr>
      <w:r w:rsidRPr="00BE1771">
        <w:rPr>
          <w:b/>
          <w:bCs/>
        </w:rPr>
        <w:t>Switch 48 port RJ45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14"/>
        <w:gridCol w:w="3042"/>
      </w:tblGrid>
      <w:tr w:rsidR="00BE1771" w:rsidRPr="00A51B29" w14:paraId="440BB44E" w14:textId="77777777" w:rsidTr="00BE1771">
        <w:tc>
          <w:tcPr>
            <w:tcW w:w="3006" w:type="dxa"/>
          </w:tcPr>
          <w:p w14:paraId="6E8373B0" w14:textId="77777777" w:rsidR="00BE1771" w:rsidRPr="00A51B29" w:rsidRDefault="00BE1771" w:rsidP="00812A27">
            <w:r w:rsidRPr="00A51B29">
              <w:t>Obszar Wymagań</w:t>
            </w:r>
          </w:p>
        </w:tc>
        <w:tc>
          <w:tcPr>
            <w:tcW w:w="3014" w:type="dxa"/>
          </w:tcPr>
          <w:p w14:paraId="43FA2AF6" w14:textId="77777777" w:rsidR="00BE1771" w:rsidRPr="00A51B29" w:rsidRDefault="00BE1771" w:rsidP="00812A27">
            <w:r w:rsidRPr="00A51B29">
              <w:t>Wymagania minimalne</w:t>
            </w:r>
          </w:p>
        </w:tc>
        <w:tc>
          <w:tcPr>
            <w:tcW w:w="3042" w:type="dxa"/>
          </w:tcPr>
          <w:p w14:paraId="6F4EFB4D" w14:textId="77777777" w:rsidR="00BE1771" w:rsidRPr="00A51B29" w:rsidRDefault="00BE1771" w:rsidP="00812A27">
            <w:r w:rsidRPr="00A51B29">
              <w:t>Oferowane parametry</w:t>
            </w:r>
          </w:p>
        </w:tc>
      </w:tr>
      <w:tr w:rsidR="00BE1771" w:rsidRPr="00A51B29" w14:paraId="314988EF" w14:textId="77777777" w:rsidTr="00BE1771">
        <w:tc>
          <w:tcPr>
            <w:tcW w:w="3006" w:type="dxa"/>
          </w:tcPr>
          <w:p w14:paraId="1010ED94" w14:textId="77777777" w:rsidR="00BE1771" w:rsidRPr="00A51B29" w:rsidRDefault="00BE1771" w:rsidP="00812A27">
            <w:r w:rsidRPr="00A51B29">
              <w:t>Ilość</w:t>
            </w:r>
          </w:p>
        </w:tc>
        <w:tc>
          <w:tcPr>
            <w:tcW w:w="3014" w:type="dxa"/>
          </w:tcPr>
          <w:p w14:paraId="7477070D" w14:textId="77777777" w:rsidR="00BE1771" w:rsidRPr="00A51B29" w:rsidRDefault="00BE1771" w:rsidP="00812A27">
            <w:r>
              <w:t>35</w:t>
            </w:r>
          </w:p>
        </w:tc>
        <w:tc>
          <w:tcPr>
            <w:tcW w:w="3042" w:type="dxa"/>
          </w:tcPr>
          <w:p w14:paraId="15567815" w14:textId="77777777" w:rsidR="00BE1771" w:rsidRPr="00A51B29" w:rsidRDefault="00BE1771" w:rsidP="00812A27">
            <w:r w:rsidRPr="00A51B29">
              <w:t>TAK / NIE</w:t>
            </w:r>
          </w:p>
        </w:tc>
      </w:tr>
      <w:tr w:rsidR="00BE1771" w:rsidRPr="00A51B29" w14:paraId="5E79E9F3" w14:textId="77777777" w:rsidTr="00BE1771">
        <w:tc>
          <w:tcPr>
            <w:tcW w:w="3006" w:type="dxa"/>
          </w:tcPr>
          <w:p w14:paraId="6D17015A" w14:textId="77777777" w:rsidR="00BE1771" w:rsidRPr="00A51B29" w:rsidRDefault="00BE1771" w:rsidP="00812A27">
            <w:r w:rsidRPr="00A51B29">
              <w:t>Typ</w:t>
            </w:r>
          </w:p>
        </w:tc>
        <w:tc>
          <w:tcPr>
            <w:tcW w:w="3014" w:type="dxa"/>
          </w:tcPr>
          <w:p w14:paraId="269BD34E" w14:textId="77777777" w:rsidR="00BE1771" w:rsidRPr="00A51B29" w:rsidRDefault="00BE1771" w:rsidP="00812A27">
            <w:r>
              <w:t>Urządzenie typu RACK o wielkości maximum 1U</w:t>
            </w:r>
          </w:p>
        </w:tc>
        <w:tc>
          <w:tcPr>
            <w:tcW w:w="3042" w:type="dxa"/>
          </w:tcPr>
          <w:p w14:paraId="2DC78C9F" w14:textId="77777777" w:rsidR="00BE1771" w:rsidRDefault="00BE1771" w:rsidP="00812A27">
            <w:r w:rsidRPr="00A51B29">
              <w:t>TAK / NIE</w:t>
            </w:r>
          </w:p>
          <w:p w14:paraId="69FA3428" w14:textId="77777777" w:rsidR="00D56E2F" w:rsidRPr="00D56E2F" w:rsidRDefault="00D56E2F" w:rsidP="00D56E2F">
            <w:r w:rsidRPr="00D56E2F">
              <w:t>Producent:</w:t>
            </w:r>
          </w:p>
          <w:p w14:paraId="3EAFC91C" w14:textId="77777777" w:rsidR="00D56E2F" w:rsidRPr="00D56E2F" w:rsidRDefault="00D56E2F" w:rsidP="00D56E2F">
            <w:r w:rsidRPr="00D56E2F">
              <w:t>…………………………………………</w:t>
            </w:r>
          </w:p>
          <w:p w14:paraId="78C30432" w14:textId="77777777" w:rsidR="00D56E2F" w:rsidRPr="00D56E2F" w:rsidRDefault="00D56E2F" w:rsidP="00D56E2F">
            <w:r w:rsidRPr="00D56E2F">
              <w:t>Model:</w:t>
            </w:r>
          </w:p>
          <w:p w14:paraId="430629AF" w14:textId="6C84E7E0" w:rsidR="00D56E2F" w:rsidRPr="00A51B29" w:rsidRDefault="00D56E2F" w:rsidP="00D56E2F">
            <w:r w:rsidRPr="00D56E2F">
              <w:t>…………………………………………</w:t>
            </w:r>
          </w:p>
        </w:tc>
      </w:tr>
      <w:tr w:rsidR="00BE1771" w:rsidRPr="00A51B29" w14:paraId="07D86506" w14:textId="77777777" w:rsidTr="00BE1771">
        <w:tc>
          <w:tcPr>
            <w:tcW w:w="3006" w:type="dxa"/>
          </w:tcPr>
          <w:p w14:paraId="06110525" w14:textId="77777777" w:rsidR="00BE1771" w:rsidRPr="00A51B29" w:rsidRDefault="00BE1771" w:rsidP="00812A27">
            <w:r>
              <w:t xml:space="preserve">Porty GE RJ-45 </w:t>
            </w:r>
            <w:proofErr w:type="spellStart"/>
            <w:r>
              <w:t>PoE</w:t>
            </w:r>
            <w:proofErr w:type="spellEnd"/>
          </w:p>
        </w:tc>
        <w:tc>
          <w:tcPr>
            <w:tcW w:w="3014" w:type="dxa"/>
          </w:tcPr>
          <w:p w14:paraId="55FF0534" w14:textId="77777777" w:rsidR="00BE1771" w:rsidRPr="00A51B29" w:rsidRDefault="00BE1771" w:rsidP="00812A27">
            <w:r>
              <w:t>Minimum 48</w:t>
            </w:r>
          </w:p>
        </w:tc>
        <w:tc>
          <w:tcPr>
            <w:tcW w:w="3042" w:type="dxa"/>
          </w:tcPr>
          <w:p w14:paraId="33776E8A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172A301C" w14:textId="77777777" w:rsidTr="00BE1771">
        <w:tc>
          <w:tcPr>
            <w:tcW w:w="3006" w:type="dxa"/>
          </w:tcPr>
          <w:p w14:paraId="13A85633" w14:textId="77777777" w:rsidR="00BE1771" w:rsidRPr="00A51B29" w:rsidRDefault="00BE1771" w:rsidP="00812A27">
            <w:r>
              <w:t>Porty 10GE SFP+</w:t>
            </w:r>
          </w:p>
        </w:tc>
        <w:tc>
          <w:tcPr>
            <w:tcW w:w="3014" w:type="dxa"/>
          </w:tcPr>
          <w:p w14:paraId="3BFF8CCA" w14:textId="77777777" w:rsidR="00BE1771" w:rsidRPr="00A51B29" w:rsidRDefault="00BE1771" w:rsidP="00812A27">
            <w:r>
              <w:t>Minimum 4</w:t>
            </w:r>
          </w:p>
        </w:tc>
        <w:tc>
          <w:tcPr>
            <w:tcW w:w="3042" w:type="dxa"/>
          </w:tcPr>
          <w:p w14:paraId="55C8E5F1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610F89EB" w14:textId="77777777" w:rsidTr="00BE1771">
        <w:tc>
          <w:tcPr>
            <w:tcW w:w="3006" w:type="dxa"/>
          </w:tcPr>
          <w:p w14:paraId="488468AE" w14:textId="77777777" w:rsidR="00BE1771" w:rsidRPr="00A51B29" w:rsidRDefault="00BE1771" w:rsidP="00812A27">
            <w:r>
              <w:t>Zarządzanie</w:t>
            </w:r>
          </w:p>
        </w:tc>
        <w:tc>
          <w:tcPr>
            <w:tcW w:w="3014" w:type="dxa"/>
          </w:tcPr>
          <w:p w14:paraId="1AB0B221" w14:textId="77777777" w:rsidR="00BE1771" w:rsidRDefault="00BE1771" w:rsidP="00812A27">
            <w:r>
              <w:t>Posiada możliwość zarządzania za pomocą interfejsu graficznego z wykorzystaniem HTTPS.</w:t>
            </w:r>
          </w:p>
          <w:p w14:paraId="07AE6A71" w14:textId="77777777" w:rsidR="00BE1771" w:rsidRDefault="00BE1771" w:rsidP="00812A27">
            <w:r>
              <w:t xml:space="preserve">Posiada możliwość zarządzania nim z wykorzystaniem urządzenia </w:t>
            </w:r>
            <w:proofErr w:type="spellStart"/>
            <w:r>
              <w:t>FortiGate</w:t>
            </w:r>
            <w:proofErr w:type="spellEnd"/>
            <w:r>
              <w:t>.</w:t>
            </w:r>
          </w:p>
          <w:p w14:paraId="49362B58" w14:textId="77777777" w:rsidR="00BE1771" w:rsidRPr="00A51B29" w:rsidRDefault="00BE1771" w:rsidP="00812A27"/>
        </w:tc>
        <w:tc>
          <w:tcPr>
            <w:tcW w:w="3042" w:type="dxa"/>
          </w:tcPr>
          <w:p w14:paraId="3E29B4F2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1E4D977D" w14:textId="77777777" w:rsidTr="00BE1771">
        <w:tc>
          <w:tcPr>
            <w:tcW w:w="3006" w:type="dxa"/>
          </w:tcPr>
          <w:p w14:paraId="2C2AECB1" w14:textId="77777777" w:rsidR="00BE1771" w:rsidRPr="00A51B29" w:rsidRDefault="00BE1771" w:rsidP="00812A27">
            <w:r>
              <w:t xml:space="preserve">Przepustowość </w:t>
            </w:r>
          </w:p>
        </w:tc>
        <w:tc>
          <w:tcPr>
            <w:tcW w:w="3014" w:type="dxa"/>
          </w:tcPr>
          <w:p w14:paraId="05C7007F" w14:textId="77777777" w:rsidR="00BE1771" w:rsidRPr="00A51B29" w:rsidRDefault="00BE1771" w:rsidP="00812A27">
            <w:r>
              <w:t xml:space="preserve">Minimum 175 </w:t>
            </w:r>
            <w:proofErr w:type="spellStart"/>
            <w:r>
              <w:t>Gbps</w:t>
            </w:r>
            <w:proofErr w:type="spellEnd"/>
          </w:p>
        </w:tc>
        <w:tc>
          <w:tcPr>
            <w:tcW w:w="3042" w:type="dxa"/>
          </w:tcPr>
          <w:p w14:paraId="3E6AB279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68ED0EC4" w14:textId="77777777" w:rsidTr="00BE1771">
        <w:tc>
          <w:tcPr>
            <w:tcW w:w="3006" w:type="dxa"/>
          </w:tcPr>
          <w:p w14:paraId="21B94D7C" w14:textId="77777777" w:rsidR="00BE1771" w:rsidRPr="00A51B29" w:rsidRDefault="00BE1771" w:rsidP="00812A27">
            <w:r>
              <w:t>VLAN</w:t>
            </w:r>
          </w:p>
        </w:tc>
        <w:tc>
          <w:tcPr>
            <w:tcW w:w="3014" w:type="dxa"/>
          </w:tcPr>
          <w:p w14:paraId="5CDE54ED" w14:textId="77777777" w:rsidR="00BE1771" w:rsidRPr="00A51B29" w:rsidRDefault="00BE1771" w:rsidP="00812A27">
            <w:r>
              <w:t>Obsługuje minimum 4000</w:t>
            </w:r>
          </w:p>
        </w:tc>
        <w:tc>
          <w:tcPr>
            <w:tcW w:w="3042" w:type="dxa"/>
          </w:tcPr>
          <w:p w14:paraId="586D01DB" w14:textId="77777777" w:rsidR="00BE1771" w:rsidRPr="00A51B29" w:rsidRDefault="00BE1771" w:rsidP="00812A27">
            <w:r>
              <w:t>TAK / NIE</w:t>
            </w:r>
          </w:p>
        </w:tc>
      </w:tr>
      <w:tr w:rsidR="00BE1771" w:rsidRPr="00321FE3" w14:paraId="383FDA7C" w14:textId="77777777" w:rsidTr="00BE1771">
        <w:tc>
          <w:tcPr>
            <w:tcW w:w="3006" w:type="dxa"/>
          </w:tcPr>
          <w:p w14:paraId="695C57BB" w14:textId="77777777" w:rsidR="00BE1771" w:rsidRPr="00A51B29" w:rsidRDefault="00BE1771" w:rsidP="00812A27">
            <w:r>
              <w:t>Posiadane funkcjonalności</w:t>
            </w:r>
          </w:p>
        </w:tc>
        <w:tc>
          <w:tcPr>
            <w:tcW w:w="3014" w:type="dxa"/>
          </w:tcPr>
          <w:p w14:paraId="169E9BAB" w14:textId="77777777" w:rsidR="00BE1771" w:rsidRPr="00321FE3" w:rsidRDefault="00BE1771" w:rsidP="00812A27">
            <w:pPr>
              <w:rPr>
                <w:lang w:val="en-US"/>
              </w:rPr>
            </w:pPr>
            <w:r w:rsidRPr="00321FE3">
              <w:rPr>
                <w:lang w:val="en-US"/>
              </w:rPr>
              <w:t xml:space="preserve">Port-mirroring, </w:t>
            </w:r>
            <w:r>
              <w:rPr>
                <w:lang w:val="en-US"/>
              </w:rPr>
              <w:t>r</w:t>
            </w:r>
            <w:r w:rsidRPr="00321FE3">
              <w:rPr>
                <w:lang w:val="en-US"/>
              </w:rPr>
              <w:t xml:space="preserve">outing </w:t>
            </w:r>
            <w:proofErr w:type="spellStart"/>
            <w:r w:rsidRPr="00321FE3">
              <w:rPr>
                <w:lang w:val="en-US"/>
              </w:rPr>
              <w:t>statyczny</w:t>
            </w:r>
            <w:proofErr w:type="spellEnd"/>
            <w:r w:rsidRPr="00321FE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321FE3">
              <w:rPr>
                <w:lang w:val="en-US"/>
              </w:rPr>
              <w:t>agregacja</w:t>
            </w:r>
            <w:proofErr w:type="spellEnd"/>
            <w:r w:rsidRPr="00321FE3">
              <w:rPr>
                <w:lang w:val="en-US"/>
              </w:rPr>
              <w:t xml:space="preserve"> </w:t>
            </w:r>
            <w:proofErr w:type="spellStart"/>
            <w:r w:rsidRPr="00321FE3">
              <w:rPr>
                <w:lang w:val="en-US"/>
              </w:rPr>
              <w:t>portów</w:t>
            </w:r>
            <w:proofErr w:type="spellEnd"/>
            <w:r w:rsidRPr="00321FE3">
              <w:rPr>
                <w:lang w:val="en-US"/>
              </w:rPr>
              <w:t xml:space="preserve">, </w:t>
            </w:r>
          </w:p>
          <w:p w14:paraId="5DC6B6D3" w14:textId="77777777" w:rsidR="00BE1771" w:rsidRPr="00321FE3" w:rsidRDefault="00BE1771" w:rsidP="00812A27">
            <w:pPr>
              <w:rPr>
                <w:lang w:val="en-US"/>
              </w:rPr>
            </w:pPr>
          </w:p>
        </w:tc>
        <w:tc>
          <w:tcPr>
            <w:tcW w:w="3042" w:type="dxa"/>
          </w:tcPr>
          <w:p w14:paraId="2B60B656" w14:textId="77777777" w:rsidR="00BE1771" w:rsidRPr="00321FE3" w:rsidRDefault="00BE1771" w:rsidP="00812A27">
            <w:pPr>
              <w:rPr>
                <w:lang w:val="en-US"/>
              </w:rPr>
            </w:pPr>
            <w:r>
              <w:rPr>
                <w:lang w:val="en-US"/>
              </w:rPr>
              <w:t>TAK / NIE</w:t>
            </w:r>
          </w:p>
        </w:tc>
      </w:tr>
      <w:tr w:rsidR="00BE1771" w:rsidRPr="00321FE3" w14:paraId="4F711C32" w14:textId="77777777" w:rsidTr="00BE1771">
        <w:tc>
          <w:tcPr>
            <w:tcW w:w="3006" w:type="dxa"/>
          </w:tcPr>
          <w:p w14:paraId="04AD8757" w14:textId="77777777" w:rsidR="00BE1771" w:rsidRDefault="00BE1771" w:rsidP="00812A27">
            <w:r>
              <w:t xml:space="preserve">Licencja </w:t>
            </w:r>
            <w:proofErr w:type="spellStart"/>
            <w:r>
              <w:t>supportu</w:t>
            </w:r>
            <w:proofErr w:type="spellEnd"/>
          </w:p>
        </w:tc>
        <w:tc>
          <w:tcPr>
            <w:tcW w:w="3014" w:type="dxa"/>
          </w:tcPr>
          <w:p w14:paraId="102DC23D" w14:textId="1260FF0D" w:rsidR="00BE1771" w:rsidRPr="00321FE3" w:rsidRDefault="00BE1771" w:rsidP="00812A27">
            <w:pPr>
              <w:rPr>
                <w:lang w:val="en-US"/>
              </w:rPr>
            </w:pPr>
            <w:r>
              <w:t xml:space="preserve">Minimum </w:t>
            </w:r>
            <w:r w:rsidR="000C4C48">
              <w:t>36 miesięcy</w:t>
            </w:r>
          </w:p>
        </w:tc>
        <w:tc>
          <w:tcPr>
            <w:tcW w:w="3042" w:type="dxa"/>
          </w:tcPr>
          <w:p w14:paraId="46816963" w14:textId="77777777" w:rsidR="00BE1771" w:rsidRDefault="00BE1771" w:rsidP="00812A27">
            <w:r>
              <w:t>TAK / NIE</w:t>
            </w:r>
          </w:p>
          <w:p w14:paraId="6DB4E2E3" w14:textId="77777777" w:rsidR="00BE1771" w:rsidRDefault="00BE1771" w:rsidP="00812A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  <w:r>
              <w:rPr>
                <w:lang w:val="en-US"/>
              </w:rPr>
              <w:t xml:space="preserve"> support: …………….</w:t>
            </w:r>
          </w:p>
        </w:tc>
      </w:tr>
      <w:tr w:rsidR="00BE1771" w:rsidRPr="004B50B2" w14:paraId="76E7FC23" w14:textId="77777777" w:rsidTr="00BE1771">
        <w:tc>
          <w:tcPr>
            <w:tcW w:w="3006" w:type="dxa"/>
          </w:tcPr>
          <w:p w14:paraId="41537C36" w14:textId="77777777" w:rsidR="00BE1771" w:rsidRDefault="00BE1771" w:rsidP="00812A27">
            <w:r>
              <w:t>Gwarancja</w:t>
            </w:r>
          </w:p>
        </w:tc>
        <w:tc>
          <w:tcPr>
            <w:tcW w:w="3014" w:type="dxa"/>
          </w:tcPr>
          <w:p w14:paraId="3AD0F97C" w14:textId="7CFF5220" w:rsidR="00BE1771" w:rsidRDefault="00BE1771" w:rsidP="00812A27">
            <w:r>
              <w:t xml:space="preserve">Minimum </w:t>
            </w:r>
            <w:r w:rsidR="000C4C48">
              <w:t>36 miesięcy</w:t>
            </w:r>
            <w:r>
              <w:t xml:space="preserve"> </w:t>
            </w:r>
          </w:p>
        </w:tc>
        <w:tc>
          <w:tcPr>
            <w:tcW w:w="3042" w:type="dxa"/>
          </w:tcPr>
          <w:p w14:paraId="7DFFEA07" w14:textId="77777777" w:rsidR="00BE1771" w:rsidRDefault="00BE1771" w:rsidP="00812A27">
            <w:r>
              <w:t>TAK / NIE</w:t>
            </w:r>
          </w:p>
          <w:p w14:paraId="5DC20288" w14:textId="77777777" w:rsidR="00BE1771" w:rsidRDefault="00BE1771" w:rsidP="00812A27">
            <w:r>
              <w:t>Długość gwarancji:…………..</w:t>
            </w:r>
          </w:p>
        </w:tc>
      </w:tr>
    </w:tbl>
    <w:p w14:paraId="30ECF677" w14:textId="77777777" w:rsidR="00BE1771" w:rsidRDefault="00BE1771" w:rsidP="00BE1771">
      <w:pPr>
        <w:pStyle w:val="Akapitzlist"/>
        <w:ind w:left="360"/>
      </w:pPr>
    </w:p>
    <w:p w14:paraId="26ADD03A" w14:textId="5215FF38" w:rsidR="00BE1771" w:rsidRPr="00BE1771" w:rsidRDefault="00BE1771" w:rsidP="00F56FC6">
      <w:pPr>
        <w:pStyle w:val="Akapitzlist"/>
        <w:numPr>
          <w:ilvl w:val="0"/>
          <w:numId w:val="34"/>
        </w:numPr>
        <w:rPr>
          <w:b/>
          <w:bCs/>
        </w:rPr>
      </w:pPr>
      <w:r w:rsidRPr="00BE1771">
        <w:rPr>
          <w:b/>
          <w:bCs/>
        </w:rPr>
        <w:t>Switch 24 port SFP+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6"/>
        <w:gridCol w:w="2966"/>
        <w:gridCol w:w="3140"/>
      </w:tblGrid>
      <w:tr w:rsidR="00BE1771" w:rsidRPr="00A51B29" w14:paraId="7094674F" w14:textId="77777777" w:rsidTr="00812A27">
        <w:tc>
          <w:tcPr>
            <w:tcW w:w="3245" w:type="dxa"/>
          </w:tcPr>
          <w:p w14:paraId="751A19DC" w14:textId="77777777" w:rsidR="00BE1771" w:rsidRPr="00A51B29" w:rsidRDefault="00BE1771" w:rsidP="00812A27">
            <w:r w:rsidRPr="00A51B29">
              <w:t>Obszar Wymagań</w:t>
            </w:r>
          </w:p>
        </w:tc>
        <w:tc>
          <w:tcPr>
            <w:tcW w:w="3245" w:type="dxa"/>
          </w:tcPr>
          <w:p w14:paraId="055EF021" w14:textId="77777777" w:rsidR="00BE1771" w:rsidRPr="00A51B29" w:rsidRDefault="00BE1771" w:rsidP="00812A27">
            <w:r w:rsidRPr="00A51B29">
              <w:t>Wymagania minimalne</w:t>
            </w:r>
          </w:p>
        </w:tc>
        <w:tc>
          <w:tcPr>
            <w:tcW w:w="3246" w:type="dxa"/>
          </w:tcPr>
          <w:p w14:paraId="262EE859" w14:textId="77777777" w:rsidR="00BE1771" w:rsidRPr="00A51B29" w:rsidRDefault="00BE1771" w:rsidP="00812A27">
            <w:r w:rsidRPr="00A51B29">
              <w:t>Oferowane parametry</w:t>
            </w:r>
          </w:p>
        </w:tc>
      </w:tr>
      <w:tr w:rsidR="00BE1771" w:rsidRPr="00A51B29" w14:paraId="1C4D3E7D" w14:textId="77777777" w:rsidTr="00812A27">
        <w:tc>
          <w:tcPr>
            <w:tcW w:w="3245" w:type="dxa"/>
          </w:tcPr>
          <w:p w14:paraId="084C3EC2" w14:textId="77777777" w:rsidR="00BE1771" w:rsidRPr="00A51B29" w:rsidRDefault="00BE1771" w:rsidP="00812A27">
            <w:r w:rsidRPr="00A51B29">
              <w:t>Ilość</w:t>
            </w:r>
          </w:p>
        </w:tc>
        <w:tc>
          <w:tcPr>
            <w:tcW w:w="3245" w:type="dxa"/>
          </w:tcPr>
          <w:p w14:paraId="70105218" w14:textId="77777777" w:rsidR="00BE1771" w:rsidRPr="00A51B29" w:rsidRDefault="00BE1771" w:rsidP="00812A27">
            <w:r>
              <w:t>1</w:t>
            </w:r>
          </w:p>
        </w:tc>
        <w:tc>
          <w:tcPr>
            <w:tcW w:w="3246" w:type="dxa"/>
          </w:tcPr>
          <w:p w14:paraId="3D2A56B5" w14:textId="77777777" w:rsidR="00BE1771" w:rsidRPr="00A51B29" w:rsidRDefault="00BE1771" w:rsidP="00812A27">
            <w:r w:rsidRPr="00A51B29">
              <w:t>TAK / NIE</w:t>
            </w:r>
          </w:p>
        </w:tc>
      </w:tr>
      <w:tr w:rsidR="00BE1771" w:rsidRPr="00A51B29" w14:paraId="2D8A3FBE" w14:textId="77777777" w:rsidTr="00812A27">
        <w:tc>
          <w:tcPr>
            <w:tcW w:w="3245" w:type="dxa"/>
          </w:tcPr>
          <w:p w14:paraId="5A6307FE" w14:textId="77777777" w:rsidR="00BE1771" w:rsidRPr="00A51B29" w:rsidRDefault="00BE1771" w:rsidP="00812A27">
            <w:r w:rsidRPr="00A51B29">
              <w:t>Typ</w:t>
            </w:r>
          </w:p>
        </w:tc>
        <w:tc>
          <w:tcPr>
            <w:tcW w:w="3245" w:type="dxa"/>
          </w:tcPr>
          <w:p w14:paraId="24367929" w14:textId="77777777" w:rsidR="00BE1771" w:rsidRPr="00A51B29" w:rsidRDefault="00BE1771" w:rsidP="00812A27">
            <w:r>
              <w:t>Urządzenie typu RACK o wielkości maximum 1U</w:t>
            </w:r>
          </w:p>
        </w:tc>
        <w:tc>
          <w:tcPr>
            <w:tcW w:w="3246" w:type="dxa"/>
          </w:tcPr>
          <w:p w14:paraId="118EFAC5" w14:textId="77777777" w:rsidR="00BE1771" w:rsidRDefault="00BE1771" w:rsidP="00812A27">
            <w:r w:rsidRPr="00A51B29">
              <w:t>TAK / NIE</w:t>
            </w:r>
          </w:p>
          <w:p w14:paraId="41BE56CF" w14:textId="77777777" w:rsidR="00D56E2F" w:rsidRPr="00D56E2F" w:rsidRDefault="00D56E2F" w:rsidP="00D56E2F">
            <w:r w:rsidRPr="00D56E2F">
              <w:t>Producent:</w:t>
            </w:r>
          </w:p>
          <w:p w14:paraId="3E1512A0" w14:textId="77777777" w:rsidR="00D56E2F" w:rsidRPr="00D56E2F" w:rsidRDefault="00D56E2F" w:rsidP="00D56E2F">
            <w:r w:rsidRPr="00D56E2F">
              <w:t>…………………………………………</w:t>
            </w:r>
          </w:p>
          <w:p w14:paraId="49784C48" w14:textId="77777777" w:rsidR="00D56E2F" w:rsidRPr="00D56E2F" w:rsidRDefault="00D56E2F" w:rsidP="00D56E2F">
            <w:r w:rsidRPr="00D56E2F">
              <w:t>Model:</w:t>
            </w:r>
          </w:p>
          <w:p w14:paraId="58D2E439" w14:textId="27133CED" w:rsidR="00D56E2F" w:rsidRPr="00A51B29" w:rsidRDefault="00D56E2F" w:rsidP="00D56E2F">
            <w:r w:rsidRPr="00D56E2F">
              <w:t>…………………………………………</w:t>
            </w:r>
          </w:p>
        </w:tc>
      </w:tr>
      <w:tr w:rsidR="00BE1771" w:rsidRPr="00A51B29" w14:paraId="5EBD906B" w14:textId="77777777" w:rsidTr="00812A27">
        <w:tc>
          <w:tcPr>
            <w:tcW w:w="3245" w:type="dxa"/>
          </w:tcPr>
          <w:p w14:paraId="2BBC181E" w14:textId="77777777" w:rsidR="00BE1771" w:rsidRPr="00A51B29" w:rsidRDefault="00BE1771" w:rsidP="00812A27">
            <w:r>
              <w:t>Porty 10GE SFP+</w:t>
            </w:r>
          </w:p>
        </w:tc>
        <w:tc>
          <w:tcPr>
            <w:tcW w:w="3245" w:type="dxa"/>
          </w:tcPr>
          <w:p w14:paraId="69F6044C" w14:textId="77777777" w:rsidR="00BE1771" w:rsidRPr="00A51B29" w:rsidRDefault="00BE1771" w:rsidP="00812A27">
            <w:r>
              <w:t>Minimum 24</w:t>
            </w:r>
          </w:p>
        </w:tc>
        <w:tc>
          <w:tcPr>
            <w:tcW w:w="3246" w:type="dxa"/>
          </w:tcPr>
          <w:p w14:paraId="1E0FC9CD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7130A10F" w14:textId="77777777" w:rsidTr="00812A27">
        <w:tc>
          <w:tcPr>
            <w:tcW w:w="3245" w:type="dxa"/>
          </w:tcPr>
          <w:p w14:paraId="295A35A2" w14:textId="77777777" w:rsidR="00BE1771" w:rsidRPr="00A51B29" w:rsidRDefault="00BE1771" w:rsidP="00812A27">
            <w:r>
              <w:t>Porty 100GE QSFP</w:t>
            </w:r>
          </w:p>
        </w:tc>
        <w:tc>
          <w:tcPr>
            <w:tcW w:w="3245" w:type="dxa"/>
          </w:tcPr>
          <w:p w14:paraId="04C85CC0" w14:textId="77777777" w:rsidR="00BE1771" w:rsidRPr="00A51B29" w:rsidRDefault="00BE1771" w:rsidP="00812A27">
            <w:r>
              <w:t>Minimum 2</w:t>
            </w:r>
          </w:p>
        </w:tc>
        <w:tc>
          <w:tcPr>
            <w:tcW w:w="3246" w:type="dxa"/>
          </w:tcPr>
          <w:p w14:paraId="159ADD83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30A14D07" w14:textId="77777777" w:rsidTr="00812A27">
        <w:tc>
          <w:tcPr>
            <w:tcW w:w="3245" w:type="dxa"/>
          </w:tcPr>
          <w:p w14:paraId="719FBEAC" w14:textId="77777777" w:rsidR="00BE1771" w:rsidRPr="00A51B29" w:rsidRDefault="00BE1771" w:rsidP="00812A27">
            <w:r>
              <w:t>Zarządzanie</w:t>
            </w:r>
          </w:p>
        </w:tc>
        <w:tc>
          <w:tcPr>
            <w:tcW w:w="3245" w:type="dxa"/>
          </w:tcPr>
          <w:p w14:paraId="1862C100" w14:textId="77777777" w:rsidR="00BE1771" w:rsidRDefault="00BE1771" w:rsidP="00812A27">
            <w:r>
              <w:t>Posiada możliwość zarządzania za pomocą interfejsu graficznego z wykorzystaniem HTTPS.</w:t>
            </w:r>
          </w:p>
          <w:p w14:paraId="1F92E1DD" w14:textId="77777777" w:rsidR="00BE1771" w:rsidRDefault="00BE1771" w:rsidP="00812A27">
            <w:r>
              <w:t xml:space="preserve">Posiada możliwość zarządzania nim z wykorzystaniem urządzenia </w:t>
            </w:r>
            <w:proofErr w:type="spellStart"/>
            <w:r>
              <w:t>FortiGate</w:t>
            </w:r>
            <w:proofErr w:type="spellEnd"/>
            <w:r>
              <w:t>.</w:t>
            </w:r>
          </w:p>
          <w:p w14:paraId="60EF8BFD" w14:textId="77777777" w:rsidR="00BE1771" w:rsidRPr="00A51B29" w:rsidRDefault="00BE1771" w:rsidP="00812A27"/>
        </w:tc>
        <w:tc>
          <w:tcPr>
            <w:tcW w:w="3246" w:type="dxa"/>
          </w:tcPr>
          <w:p w14:paraId="60DA454C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0C85A394" w14:textId="77777777" w:rsidTr="00812A27">
        <w:tc>
          <w:tcPr>
            <w:tcW w:w="3245" w:type="dxa"/>
          </w:tcPr>
          <w:p w14:paraId="3714C5E8" w14:textId="77777777" w:rsidR="00BE1771" w:rsidRPr="00A51B29" w:rsidRDefault="00BE1771" w:rsidP="00812A27">
            <w:r>
              <w:t xml:space="preserve">Przepustowość </w:t>
            </w:r>
          </w:p>
        </w:tc>
        <w:tc>
          <w:tcPr>
            <w:tcW w:w="3245" w:type="dxa"/>
          </w:tcPr>
          <w:p w14:paraId="32F9303F" w14:textId="77777777" w:rsidR="00BE1771" w:rsidRPr="00A51B29" w:rsidRDefault="00BE1771" w:rsidP="00812A27">
            <w:r>
              <w:t xml:space="preserve">Minimum 850 </w:t>
            </w:r>
            <w:proofErr w:type="spellStart"/>
            <w:r>
              <w:t>Gbps</w:t>
            </w:r>
            <w:proofErr w:type="spellEnd"/>
          </w:p>
        </w:tc>
        <w:tc>
          <w:tcPr>
            <w:tcW w:w="3246" w:type="dxa"/>
          </w:tcPr>
          <w:p w14:paraId="1CBCA7FF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01C9D456" w14:textId="77777777" w:rsidTr="00812A27">
        <w:tc>
          <w:tcPr>
            <w:tcW w:w="3245" w:type="dxa"/>
          </w:tcPr>
          <w:p w14:paraId="7DE1123E" w14:textId="77777777" w:rsidR="00BE1771" w:rsidRPr="00A51B29" w:rsidRDefault="00BE1771" w:rsidP="00812A27">
            <w:r>
              <w:t>VLAN</w:t>
            </w:r>
          </w:p>
        </w:tc>
        <w:tc>
          <w:tcPr>
            <w:tcW w:w="3245" w:type="dxa"/>
          </w:tcPr>
          <w:p w14:paraId="3E85DE8B" w14:textId="77777777" w:rsidR="00BE1771" w:rsidRPr="00A51B29" w:rsidRDefault="00BE1771" w:rsidP="00812A27">
            <w:r>
              <w:t>Obsługuje minimum 4000</w:t>
            </w:r>
          </w:p>
        </w:tc>
        <w:tc>
          <w:tcPr>
            <w:tcW w:w="3246" w:type="dxa"/>
          </w:tcPr>
          <w:p w14:paraId="30B74474" w14:textId="77777777" w:rsidR="00BE1771" w:rsidRPr="00A51B29" w:rsidRDefault="00BE1771" w:rsidP="00812A27">
            <w:r>
              <w:t>TAK / NIE</w:t>
            </w:r>
          </w:p>
        </w:tc>
      </w:tr>
      <w:tr w:rsidR="00BE1771" w:rsidRPr="00321FE3" w14:paraId="0C300069" w14:textId="77777777" w:rsidTr="00812A27">
        <w:tc>
          <w:tcPr>
            <w:tcW w:w="3245" w:type="dxa"/>
          </w:tcPr>
          <w:p w14:paraId="36E39194" w14:textId="77777777" w:rsidR="00BE1771" w:rsidRPr="00A51B29" w:rsidRDefault="00BE1771" w:rsidP="00812A27">
            <w:r>
              <w:t>Posiadane funkcjonalności</w:t>
            </w:r>
          </w:p>
        </w:tc>
        <w:tc>
          <w:tcPr>
            <w:tcW w:w="3245" w:type="dxa"/>
          </w:tcPr>
          <w:p w14:paraId="5354A64B" w14:textId="77777777" w:rsidR="00BE1771" w:rsidRPr="00321FE3" w:rsidRDefault="00BE1771" w:rsidP="00812A27">
            <w:pPr>
              <w:rPr>
                <w:lang w:val="en-US"/>
              </w:rPr>
            </w:pPr>
            <w:r w:rsidRPr="00321FE3">
              <w:rPr>
                <w:lang w:val="en-US"/>
              </w:rPr>
              <w:t xml:space="preserve">Port-mirroring, </w:t>
            </w:r>
            <w:r>
              <w:rPr>
                <w:lang w:val="en-US"/>
              </w:rPr>
              <w:t>r</w:t>
            </w:r>
            <w:r w:rsidRPr="00321FE3">
              <w:rPr>
                <w:lang w:val="en-US"/>
              </w:rPr>
              <w:t xml:space="preserve">outing </w:t>
            </w:r>
            <w:proofErr w:type="spellStart"/>
            <w:r w:rsidRPr="00321FE3">
              <w:rPr>
                <w:lang w:val="en-US"/>
              </w:rPr>
              <w:t>statyczny</w:t>
            </w:r>
            <w:proofErr w:type="spellEnd"/>
            <w:r w:rsidRPr="00321FE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321FE3">
              <w:rPr>
                <w:lang w:val="en-US"/>
              </w:rPr>
              <w:t>agregacja</w:t>
            </w:r>
            <w:proofErr w:type="spellEnd"/>
            <w:r w:rsidRPr="00321FE3">
              <w:rPr>
                <w:lang w:val="en-US"/>
              </w:rPr>
              <w:t xml:space="preserve"> </w:t>
            </w:r>
            <w:proofErr w:type="spellStart"/>
            <w:r w:rsidRPr="00321FE3">
              <w:rPr>
                <w:lang w:val="en-US"/>
              </w:rPr>
              <w:t>portów</w:t>
            </w:r>
            <w:proofErr w:type="spellEnd"/>
            <w:r w:rsidRPr="00321FE3">
              <w:rPr>
                <w:lang w:val="en-US"/>
              </w:rPr>
              <w:t xml:space="preserve">, </w:t>
            </w:r>
          </w:p>
          <w:p w14:paraId="717C7FAF" w14:textId="77777777" w:rsidR="00BE1771" w:rsidRPr="00321FE3" w:rsidRDefault="00BE1771" w:rsidP="00812A27">
            <w:pPr>
              <w:rPr>
                <w:lang w:val="en-US"/>
              </w:rPr>
            </w:pPr>
          </w:p>
        </w:tc>
        <w:tc>
          <w:tcPr>
            <w:tcW w:w="3246" w:type="dxa"/>
          </w:tcPr>
          <w:p w14:paraId="503B40C1" w14:textId="77777777" w:rsidR="00BE1771" w:rsidRPr="00321FE3" w:rsidRDefault="00BE1771" w:rsidP="00812A27">
            <w:pPr>
              <w:rPr>
                <w:lang w:val="en-US"/>
              </w:rPr>
            </w:pPr>
            <w:r>
              <w:rPr>
                <w:lang w:val="en-US"/>
              </w:rPr>
              <w:t>TAK / NIE</w:t>
            </w:r>
          </w:p>
        </w:tc>
      </w:tr>
      <w:tr w:rsidR="00BE1771" w:rsidRPr="00321FE3" w14:paraId="13F01599" w14:textId="77777777" w:rsidTr="00812A27">
        <w:tc>
          <w:tcPr>
            <w:tcW w:w="3245" w:type="dxa"/>
          </w:tcPr>
          <w:p w14:paraId="288C7CE2" w14:textId="77777777" w:rsidR="00BE1771" w:rsidRDefault="00BE1771" w:rsidP="00812A27">
            <w:r>
              <w:t xml:space="preserve">Licencja </w:t>
            </w:r>
            <w:proofErr w:type="spellStart"/>
            <w:r>
              <w:t>supportu</w:t>
            </w:r>
            <w:proofErr w:type="spellEnd"/>
          </w:p>
        </w:tc>
        <w:tc>
          <w:tcPr>
            <w:tcW w:w="3245" w:type="dxa"/>
          </w:tcPr>
          <w:p w14:paraId="309FC18B" w14:textId="48618FA9" w:rsidR="00BE1771" w:rsidRPr="00321FE3" w:rsidRDefault="00BE1771" w:rsidP="00812A27">
            <w:pPr>
              <w:rPr>
                <w:lang w:val="en-US"/>
              </w:rPr>
            </w:pPr>
            <w:r>
              <w:t>Minimum 3</w:t>
            </w:r>
            <w:r w:rsidR="000C4C48">
              <w:t>6 miesięcy</w:t>
            </w:r>
          </w:p>
        </w:tc>
        <w:tc>
          <w:tcPr>
            <w:tcW w:w="3246" w:type="dxa"/>
          </w:tcPr>
          <w:p w14:paraId="7BD0CA5C" w14:textId="77777777" w:rsidR="00BE1771" w:rsidRDefault="00BE1771" w:rsidP="00812A27">
            <w:pPr>
              <w:rPr>
                <w:lang w:val="en-US"/>
              </w:rPr>
            </w:pPr>
            <w:r>
              <w:t>TAK / NIE</w:t>
            </w:r>
          </w:p>
        </w:tc>
      </w:tr>
      <w:tr w:rsidR="00BE1771" w:rsidRPr="004B50B2" w14:paraId="5AADD927" w14:textId="77777777" w:rsidTr="00812A27">
        <w:tc>
          <w:tcPr>
            <w:tcW w:w="3245" w:type="dxa"/>
          </w:tcPr>
          <w:p w14:paraId="7C7950E4" w14:textId="77777777" w:rsidR="00BE1771" w:rsidRDefault="00BE1771" w:rsidP="00812A27">
            <w:r>
              <w:t>Gwarancja</w:t>
            </w:r>
          </w:p>
        </w:tc>
        <w:tc>
          <w:tcPr>
            <w:tcW w:w="3245" w:type="dxa"/>
          </w:tcPr>
          <w:p w14:paraId="55213183" w14:textId="498D988F" w:rsidR="00BE1771" w:rsidRDefault="00BE1771" w:rsidP="00812A27">
            <w:r>
              <w:t>Minimum 3</w:t>
            </w:r>
            <w:r w:rsidR="000C4C48">
              <w:t>6 miesięcy</w:t>
            </w:r>
            <w:r>
              <w:t xml:space="preserve"> </w:t>
            </w:r>
          </w:p>
        </w:tc>
        <w:tc>
          <w:tcPr>
            <w:tcW w:w="3246" w:type="dxa"/>
          </w:tcPr>
          <w:p w14:paraId="75756400" w14:textId="77777777" w:rsidR="00BE1771" w:rsidRDefault="00BE1771" w:rsidP="00812A27">
            <w:r>
              <w:t>TAK / NIE</w:t>
            </w:r>
          </w:p>
          <w:p w14:paraId="338A460B" w14:textId="77777777" w:rsidR="00BE1771" w:rsidRDefault="00BE1771" w:rsidP="00812A27">
            <w:r>
              <w:t>Długość gwarancji:…………..</w:t>
            </w:r>
          </w:p>
        </w:tc>
      </w:tr>
    </w:tbl>
    <w:p w14:paraId="335C6291" w14:textId="3C58B8C2" w:rsidR="00BE1771" w:rsidRPr="00BE1771" w:rsidRDefault="00BE1771" w:rsidP="00BE1771">
      <w:pPr>
        <w:pStyle w:val="Akapitzlist"/>
        <w:numPr>
          <w:ilvl w:val="0"/>
          <w:numId w:val="34"/>
        </w:numPr>
        <w:rPr>
          <w:b/>
          <w:bCs/>
        </w:rPr>
      </w:pPr>
      <w:proofErr w:type="spellStart"/>
      <w:r w:rsidRPr="00BE1771">
        <w:rPr>
          <w:b/>
          <w:bCs/>
        </w:rPr>
        <w:t>FortiManager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5"/>
        <w:gridCol w:w="3038"/>
        <w:gridCol w:w="3029"/>
      </w:tblGrid>
      <w:tr w:rsidR="00BE1771" w:rsidRPr="00A51B29" w14:paraId="3329BE1B" w14:textId="77777777" w:rsidTr="00BE1771">
        <w:tc>
          <w:tcPr>
            <w:tcW w:w="2995" w:type="dxa"/>
          </w:tcPr>
          <w:p w14:paraId="3DDED763" w14:textId="77777777" w:rsidR="00BE1771" w:rsidRPr="00A51B29" w:rsidRDefault="00BE1771" w:rsidP="00812A27">
            <w:r w:rsidRPr="00A51B29">
              <w:t>Obszar Wymagań</w:t>
            </w:r>
          </w:p>
        </w:tc>
        <w:tc>
          <w:tcPr>
            <w:tcW w:w="3038" w:type="dxa"/>
          </w:tcPr>
          <w:p w14:paraId="28F9B53A" w14:textId="77777777" w:rsidR="00BE1771" w:rsidRPr="00A51B29" w:rsidRDefault="00BE1771" w:rsidP="00812A27">
            <w:r w:rsidRPr="00A51B29">
              <w:t>Wymagania minimalne</w:t>
            </w:r>
          </w:p>
        </w:tc>
        <w:tc>
          <w:tcPr>
            <w:tcW w:w="3029" w:type="dxa"/>
          </w:tcPr>
          <w:p w14:paraId="0EAA37C2" w14:textId="77777777" w:rsidR="00BE1771" w:rsidRPr="00A51B29" w:rsidRDefault="00BE1771" w:rsidP="00812A27">
            <w:r w:rsidRPr="00A51B29">
              <w:t>Oferowane parametry</w:t>
            </w:r>
          </w:p>
        </w:tc>
      </w:tr>
      <w:tr w:rsidR="00BE1771" w:rsidRPr="00A51B29" w14:paraId="2EAD09E1" w14:textId="77777777" w:rsidTr="00BE1771">
        <w:tc>
          <w:tcPr>
            <w:tcW w:w="2995" w:type="dxa"/>
          </w:tcPr>
          <w:p w14:paraId="636EE73A" w14:textId="77777777" w:rsidR="00BE1771" w:rsidRPr="00A51B29" w:rsidRDefault="00BE1771" w:rsidP="00812A27">
            <w:r w:rsidRPr="00A51B29">
              <w:t>Ilość</w:t>
            </w:r>
          </w:p>
        </w:tc>
        <w:tc>
          <w:tcPr>
            <w:tcW w:w="3038" w:type="dxa"/>
          </w:tcPr>
          <w:p w14:paraId="30A9789C" w14:textId="77777777" w:rsidR="00BE1771" w:rsidRPr="00A51B29" w:rsidRDefault="00BE1771" w:rsidP="00812A27">
            <w:r>
              <w:t>1</w:t>
            </w:r>
          </w:p>
        </w:tc>
        <w:tc>
          <w:tcPr>
            <w:tcW w:w="3029" w:type="dxa"/>
          </w:tcPr>
          <w:p w14:paraId="7084B8A8" w14:textId="77777777" w:rsidR="00BE1771" w:rsidRPr="00A51B29" w:rsidRDefault="00BE1771" w:rsidP="00812A27">
            <w:r w:rsidRPr="00A51B29">
              <w:t>TAK / NIE</w:t>
            </w:r>
          </w:p>
        </w:tc>
      </w:tr>
      <w:tr w:rsidR="00BE1771" w:rsidRPr="00A51B29" w14:paraId="5C7131C3" w14:textId="77777777" w:rsidTr="00BE1771">
        <w:tc>
          <w:tcPr>
            <w:tcW w:w="2995" w:type="dxa"/>
          </w:tcPr>
          <w:p w14:paraId="3F60D887" w14:textId="77777777" w:rsidR="00BE1771" w:rsidRPr="00A51B29" w:rsidRDefault="00BE1771" w:rsidP="00812A27">
            <w:r w:rsidRPr="00A51B29">
              <w:t>Typ</w:t>
            </w:r>
          </w:p>
        </w:tc>
        <w:tc>
          <w:tcPr>
            <w:tcW w:w="3038" w:type="dxa"/>
          </w:tcPr>
          <w:p w14:paraId="015F7A14" w14:textId="77777777" w:rsidR="00BE1771" w:rsidRPr="00A51B29" w:rsidRDefault="00BE1771" w:rsidP="00812A27">
            <w:r>
              <w:t>Urządzenie typu RACK o wielkości maximum 1U</w:t>
            </w:r>
          </w:p>
        </w:tc>
        <w:tc>
          <w:tcPr>
            <w:tcW w:w="3029" w:type="dxa"/>
          </w:tcPr>
          <w:p w14:paraId="48B46E8B" w14:textId="77777777" w:rsidR="00BE1771" w:rsidRDefault="00BE1771" w:rsidP="00812A27">
            <w:r w:rsidRPr="00A51B29">
              <w:t>TAK / NIE</w:t>
            </w:r>
          </w:p>
          <w:p w14:paraId="5B4F553A" w14:textId="77777777" w:rsidR="00D56E2F" w:rsidRPr="00D56E2F" w:rsidRDefault="00D56E2F" w:rsidP="00D56E2F">
            <w:r w:rsidRPr="00D56E2F">
              <w:t>Producent:</w:t>
            </w:r>
          </w:p>
          <w:p w14:paraId="0D8587CA" w14:textId="77777777" w:rsidR="00D56E2F" w:rsidRPr="00D56E2F" w:rsidRDefault="00D56E2F" w:rsidP="00D56E2F">
            <w:r w:rsidRPr="00D56E2F">
              <w:t>…………………………………………</w:t>
            </w:r>
          </w:p>
          <w:p w14:paraId="56B6F6AC" w14:textId="77777777" w:rsidR="00D56E2F" w:rsidRPr="00D56E2F" w:rsidRDefault="00D56E2F" w:rsidP="00D56E2F">
            <w:r w:rsidRPr="00D56E2F">
              <w:t>Model:</w:t>
            </w:r>
          </w:p>
          <w:p w14:paraId="46DB0C3C" w14:textId="4421F75B" w:rsidR="00D56E2F" w:rsidRPr="00A51B29" w:rsidRDefault="00D56E2F" w:rsidP="00D56E2F">
            <w:r w:rsidRPr="00D56E2F">
              <w:t>…………………………………………</w:t>
            </w:r>
          </w:p>
        </w:tc>
      </w:tr>
      <w:tr w:rsidR="00BE1771" w:rsidRPr="00A51B29" w14:paraId="0F74D2E8" w14:textId="77777777" w:rsidTr="00BE1771">
        <w:tc>
          <w:tcPr>
            <w:tcW w:w="2995" w:type="dxa"/>
          </w:tcPr>
          <w:p w14:paraId="7D8EF495" w14:textId="77777777" w:rsidR="00BE1771" w:rsidRPr="00A51B29" w:rsidRDefault="00BE1771" w:rsidP="00812A27">
            <w:r>
              <w:t>Zarządzanie</w:t>
            </w:r>
          </w:p>
        </w:tc>
        <w:tc>
          <w:tcPr>
            <w:tcW w:w="3038" w:type="dxa"/>
          </w:tcPr>
          <w:p w14:paraId="7049E3CC" w14:textId="77777777" w:rsidR="00BE1771" w:rsidRDefault="00BE1771" w:rsidP="00812A27">
            <w:r>
              <w:t xml:space="preserve">Posiada możliwość zarządzania urządzeniami firmy </w:t>
            </w:r>
            <w:proofErr w:type="spellStart"/>
            <w:r>
              <w:t>Fortinet</w:t>
            </w:r>
            <w:proofErr w:type="spellEnd"/>
            <w:r>
              <w:t xml:space="preserve"> za pomocą jednego graficznego panelu administracyjnego.</w:t>
            </w:r>
          </w:p>
          <w:p w14:paraId="624BEF76" w14:textId="6020FBDD" w:rsidR="00BE1771" w:rsidRPr="00A51B29" w:rsidRDefault="00BE1771" w:rsidP="00BE1771">
            <w:r>
              <w:t>Daje możliwość zarządzania minimum 30 urządzeniami.</w:t>
            </w:r>
          </w:p>
        </w:tc>
        <w:tc>
          <w:tcPr>
            <w:tcW w:w="3029" w:type="dxa"/>
          </w:tcPr>
          <w:p w14:paraId="162E7615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4841C6A3" w14:textId="77777777" w:rsidTr="00BE1771">
        <w:tc>
          <w:tcPr>
            <w:tcW w:w="2995" w:type="dxa"/>
          </w:tcPr>
          <w:p w14:paraId="0FCBC881" w14:textId="77777777" w:rsidR="00BE1771" w:rsidRPr="00A51B29" w:rsidRDefault="00BE1771" w:rsidP="00812A27">
            <w:r>
              <w:t>Monitoring</w:t>
            </w:r>
          </w:p>
        </w:tc>
        <w:tc>
          <w:tcPr>
            <w:tcW w:w="3038" w:type="dxa"/>
          </w:tcPr>
          <w:p w14:paraId="17D7B583" w14:textId="77777777" w:rsidR="00BE1771" w:rsidRPr="00A51B29" w:rsidRDefault="00BE1771" w:rsidP="00812A27">
            <w:r>
              <w:t>Urządzenie zapewnia możliwość monitoringu podłączonych urządzeń w sieci</w:t>
            </w:r>
          </w:p>
        </w:tc>
        <w:tc>
          <w:tcPr>
            <w:tcW w:w="3029" w:type="dxa"/>
          </w:tcPr>
          <w:p w14:paraId="495B225B" w14:textId="77777777" w:rsidR="00BE1771" w:rsidRPr="00A51B29" w:rsidRDefault="00BE1771" w:rsidP="00812A27">
            <w:r>
              <w:t>TAK / NIE</w:t>
            </w:r>
          </w:p>
        </w:tc>
      </w:tr>
      <w:tr w:rsidR="00BE1771" w:rsidRPr="00A51B29" w14:paraId="5CF4BB66" w14:textId="77777777" w:rsidTr="00BE1771">
        <w:tc>
          <w:tcPr>
            <w:tcW w:w="2995" w:type="dxa"/>
          </w:tcPr>
          <w:p w14:paraId="1E6E434B" w14:textId="77777777" w:rsidR="00BE1771" w:rsidRPr="00A51B29" w:rsidRDefault="00BE1771" w:rsidP="00812A27">
            <w:r>
              <w:t>SD-WAN</w:t>
            </w:r>
          </w:p>
        </w:tc>
        <w:tc>
          <w:tcPr>
            <w:tcW w:w="3038" w:type="dxa"/>
          </w:tcPr>
          <w:p w14:paraId="07185331" w14:textId="77777777" w:rsidR="00BE1771" w:rsidRPr="00A51B29" w:rsidRDefault="00BE1771" w:rsidP="00812A27">
            <w:r>
              <w:t>Urządzenie daje możliwość wdrażania, konfiguracji oraz konserwacji sieci SD-WAN</w:t>
            </w:r>
          </w:p>
        </w:tc>
        <w:tc>
          <w:tcPr>
            <w:tcW w:w="3029" w:type="dxa"/>
          </w:tcPr>
          <w:p w14:paraId="4B3C2217" w14:textId="77777777" w:rsidR="00BE1771" w:rsidRPr="00A51B29" w:rsidRDefault="00BE1771" w:rsidP="00812A27">
            <w:r>
              <w:t>TAK / NIE</w:t>
            </w:r>
          </w:p>
        </w:tc>
      </w:tr>
      <w:tr w:rsidR="00BE1771" w:rsidRPr="001742FA" w14:paraId="55FC30F1" w14:textId="77777777" w:rsidTr="00BE1771">
        <w:tc>
          <w:tcPr>
            <w:tcW w:w="2995" w:type="dxa"/>
          </w:tcPr>
          <w:p w14:paraId="33C6193D" w14:textId="77777777" w:rsidR="00BE1771" w:rsidRPr="00A51B29" w:rsidRDefault="00BE1771" w:rsidP="00812A27">
            <w:r>
              <w:t>Bezpieczeństwo</w:t>
            </w:r>
          </w:p>
        </w:tc>
        <w:tc>
          <w:tcPr>
            <w:tcW w:w="3038" w:type="dxa"/>
          </w:tcPr>
          <w:p w14:paraId="51C30330" w14:textId="77777777" w:rsidR="00BE1771" w:rsidRPr="001742FA" w:rsidRDefault="00BE1771" w:rsidP="00812A27">
            <w:r>
              <w:t>Urządzenie daje możliwość tworzenie kopi zapasowych konfiguracji zarządzanych urządzeń.</w:t>
            </w:r>
          </w:p>
        </w:tc>
        <w:tc>
          <w:tcPr>
            <w:tcW w:w="3029" w:type="dxa"/>
          </w:tcPr>
          <w:p w14:paraId="415E33F6" w14:textId="77777777" w:rsidR="00BE1771" w:rsidRPr="001742FA" w:rsidRDefault="00BE1771" w:rsidP="00812A27">
            <w:r>
              <w:t>TAK / NIE</w:t>
            </w:r>
          </w:p>
        </w:tc>
      </w:tr>
      <w:tr w:rsidR="00BE1771" w:rsidRPr="001742FA" w14:paraId="143582A8" w14:textId="77777777" w:rsidTr="00BE1771">
        <w:tc>
          <w:tcPr>
            <w:tcW w:w="2995" w:type="dxa"/>
          </w:tcPr>
          <w:p w14:paraId="46EE7FD1" w14:textId="77777777" w:rsidR="00BE1771" w:rsidRDefault="00BE1771" w:rsidP="00812A27">
            <w:r>
              <w:t>Zasilanie</w:t>
            </w:r>
          </w:p>
        </w:tc>
        <w:tc>
          <w:tcPr>
            <w:tcW w:w="3038" w:type="dxa"/>
          </w:tcPr>
          <w:p w14:paraId="46AA4ED7" w14:textId="77777777" w:rsidR="00BE1771" w:rsidRDefault="00BE1771" w:rsidP="00812A27">
            <w:r>
              <w:t>Posiada redundantne zasilanie</w:t>
            </w:r>
          </w:p>
        </w:tc>
        <w:tc>
          <w:tcPr>
            <w:tcW w:w="3029" w:type="dxa"/>
          </w:tcPr>
          <w:p w14:paraId="0E9F66C0" w14:textId="77777777" w:rsidR="00BE1771" w:rsidRDefault="00BE1771" w:rsidP="00812A27">
            <w:r>
              <w:t>TAK / NIE</w:t>
            </w:r>
          </w:p>
        </w:tc>
      </w:tr>
      <w:tr w:rsidR="00BE1771" w:rsidRPr="001742FA" w14:paraId="4549AC5A" w14:textId="77777777" w:rsidTr="00BE1771">
        <w:tc>
          <w:tcPr>
            <w:tcW w:w="2995" w:type="dxa"/>
          </w:tcPr>
          <w:p w14:paraId="63E235A1" w14:textId="77777777" w:rsidR="00BE1771" w:rsidRDefault="00BE1771" w:rsidP="00812A27">
            <w:r>
              <w:t xml:space="preserve">Interfejsy </w:t>
            </w:r>
          </w:p>
        </w:tc>
        <w:tc>
          <w:tcPr>
            <w:tcW w:w="3038" w:type="dxa"/>
          </w:tcPr>
          <w:p w14:paraId="78305014" w14:textId="77777777" w:rsidR="00BE1771" w:rsidRDefault="00BE1771" w:rsidP="00812A27">
            <w:r>
              <w:t>Minimum 4 interfejsy GE RJ-45</w:t>
            </w:r>
          </w:p>
          <w:p w14:paraId="707D135D" w14:textId="77777777" w:rsidR="00BE1771" w:rsidRDefault="00BE1771" w:rsidP="00812A27">
            <w:r>
              <w:t>Minimum 1 interfejs konsolowy</w:t>
            </w:r>
          </w:p>
        </w:tc>
        <w:tc>
          <w:tcPr>
            <w:tcW w:w="3029" w:type="dxa"/>
          </w:tcPr>
          <w:p w14:paraId="095CB99F" w14:textId="77777777" w:rsidR="00BE1771" w:rsidRDefault="00BE1771" w:rsidP="00812A27">
            <w:r>
              <w:t>TAK / NIE</w:t>
            </w:r>
          </w:p>
        </w:tc>
      </w:tr>
      <w:tr w:rsidR="00BE1771" w:rsidRPr="001742FA" w14:paraId="3D312D46" w14:textId="77777777" w:rsidTr="00BE1771">
        <w:tc>
          <w:tcPr>
            <w:tcW w:w="2995" w:type="dxa"/>
          </w:tcPr>
          <w:p w14:paraId="3665DD40" w14:textId="77777777" w:rsidR="00BE1771" w:rsidRDefault="00BE1771" w:rsidP="00812A27">
            <w:r>
              <w:t xml:space="preserve">Pamięć masowa </w:t>
            </w:r>
          </w:p>
        </w:tc>
        <w:tc>
          <w:tcPr>
            <w:tcW w:w="3038" w:type="dxa"/>
          </w:tcPr>
          <w:p w14:paraId="7CE5B0F2" w14:textId="77777777" w:rsidR="00BE1771" w:rsidRDefault="00BE1771" w:rsidP="00812A27">
            <w:r>
              <w:t>Minimum 4 TB pamięci masowej skonfigurowanej w RAID 1 (2 nośniki po 4 TB każdy)</w:t>
            </w:r>
          </w:p>
        </w:tc>
        <w:tc>
          <w:tcPr>
            <w:tcW w:w="3029" w:type="dxa"/>
          </w:tcPr>
          <w:p w14:paraId="12C225CF" w14:textId="77777777" w:rsidR="00BE1771" w:rsidRDefault="00BE1771" w:rsidP="00812A27">
            <w:r>
              <w:t>TAK / NIE</w:t>
            </w:r>
          </w:p>
        </w:tc>
      </w:tr>
      <w:tr w:rsidR="00BE1771" w:rsidRPr="001742FA" w14:paraId="788A26DB" w14:textId="77777777" w:rsidTr="00BE1771">
        <w:tc>
          <w:tcPr>
            <w:tcW w:w="2995" w:type="dxa"/>
          </w:tcPr>
          <w:p w14:paraId="723D21AC" w14:textId="77777777" w:rsidR="00BE1771" w:rsidRDefault="00BE1771" w:rsidP="00812A27">
            <w:r>
              <w:t xml:space="preserve">Licencja </w:t>
            </w:r>
            <w:proofErr w:type="spellStart"/>
            <w:r>
              <w:t>supportu</w:t>
            </w:r>
            <w:proofErr w:type="spellEnd"/>
          </w:p>
        </w:tc>
        <w:tc>
          <w:tcPr>
            <w:tcW w:w="3038" w:type="dxa"/>
          </w:tcPr>
          <w:p w14:paraId="2E41B18E" w14:textId="02453514" w:rsidR="00BE1771" w:rsidRDefault="00BE1771" w:rsidP="00812A27">
            <w:r>
              <w:t>Minimum 3</w:t>
            </w:r>
            <w:r w:rsidR="000C4C48">
              <w:t>6 miesięcy</w:t>
            </w:r>
          </w:p>
        </w:tc>
        <w:tc>
          <w:tcPr>
            <w:tcW w:w="3029" w:type="dxa"/>
          </w:tcPr>
          <w:p w14:paraId="294567FC" w14:textId="77777777" w:rsidR="00BE1771" w:rsidRDefault="00BE1771" w:rsidP="00812A27">
            <w:r>
              <w:t>TAK / NIE</w:t>
            </w:r>
          </w:p>
          <w:p w14:paraId="66B2E864" w14:textId="77777777" w:rsidR="00BE1771" w:rsidRDefault="00BE1771" w:rsidP="00812A27">
            <w:proofErr w:type="spellStart"/>
            <w:r>
              <w:rPr>
                <w:lang w:val="en-US"/>
              </w:rPr>
              <w:t>Długość</w:t>
            </w:r>
            <w:proofErr w:type="spellEnd"/>
            <w:r>
              <w:rPr>
                <w:lang w:val="en-US"/>
              </w:rPr>
              <w:t xml:space="preserve"> support: …………….</w:t>
            </w:r>
          </w:p>
        </w:tc>
      </w:tr>
      <w:tr w:rsidR="00BE1771" w:rsidRPr="004B50B2" w14:paraId="248A6871" w14:textId="77777777" w:rsidTr="00BE1771">
        <w:tc>
          <w:tcPr>
            <w:tcW w:w="2995" w:type="dxa"/>
          </w:tcPr>
          <w:p w14:paraId="67019A4A" w14:textId="77777777" w:rsidR="00BE1771" w:rsidRDefault="00BE1771" w:rsidP="00812A27">
            <w:r>
              <w:t>Gwarancja</w:t>
            </w:r>
          </w:p>
        </w:tc>
        <w:tc>
          <w:tcPr>
            <w:tcW w:w="3038" w:type="dxa"/>
          </w:tcPr>
          <w:p w14:paraId="4388F71A" w14:textId="426B6D56" w:rsidR="00BE1771" w:rsidRDefault="00BE1771" w:rsidP="00812A27">
            <w:r>
              <w:t>Minimum 3</w:t>
            </w:r>
            <w:r w:rsidR="000C4C48">
              <w:t>6 miesięcy</w:t>
            </w:r>
            <w:r>
              <w:t xml:space="preserve"> </w:t>
            </w:r>
          </w:p>
        </w:tc>
        <w:tc>
          <w:tcPr>
            <w:tcW w:w="3029" w:type="dxa"/>
          </w:tcPr>
          <w:p w14:paraId="787C81B3" w14:textId="77777777" w:rsidR="00BE1771" w:rsidRDefault="00BE1771" w:rsidP="00812A27">
            <w:r>
              <w:t>TAK / NIE</w:t>
            </w:r>
          </w:p>
          <w:p w14:paraId="5B88A763" w14:textId="77777777" w:rsidR="00BE1771" w:rsidRDefault="00BE1771" w:rsidP="00812A27">
            <w:r>
              <w:t>Długość gwarancji:…………..</w:t>
            </w:r>
          </w:p>
        </w:tc>
      </w:tr>
    </w:tbl>
    <w:p w14:paraId="5A9B7BC1" w14:textId="19E77DA6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</w:p>
    <w:p w14:paraId="39982F4B" w14:textId="5D6C21EB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lastRenderedPageBreak/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 xml:space="preserve">Nazwa (rodzaj) towaru lub usługi, których dostawa lub świadczenie </w:t>
            </w:r>
            <w:r w:rsidRPr="00FF397E">
              <w:rPr>
                <w:rFonts w:ascii="Acumin Pro" w:eastAsia="Times New Roman" w:hAnsi="Acumin Pro" w:cstheme="minorHAnsi"/>
              </w:rPr>
              <w:lastRenderedPageBreak/>
              <w:t>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lastRenderedPageBreak/>
              <w:t xml:space="preserve">Wartość towaru lub usługi objętego obowiązkiem </w:t>
            </w:r>
            <w:r w:rsidRPr="00FF397E">
              <w:rPr>
                <w:rFonts w:ascii="Acumin Pro" w:eastAsia="Times New Roman" w:hAnsi="Acumin Pro" w:cstheme="minorHAnsi"/>
              </w:rPr>
              <w:lastRenderedPageBreak/>
              <w:t>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lastRenderedPageBreak/>
              <w:t xml:space="preserve">Stawka podatku od towarów i usług, która będzie miała </w:t>
            </w:r>
            <w:r w:rsidRPr="00FF397E">
              <w:rPr>
                <w:rFonts w:ascii="Acumin Pro" w:eastAsia="Times New Roman" w:hAnsi="Acumin Pro" w:cstheme="minorHAnsi"/>
              </w:rPr>
              <w:lastRenderedPageBreak/>
              <w:t>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lastRenderedPageBreak/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F5"/>
    <w:multiLevelType w:val="hybridMultilevel"/>
    <w:tmpl w:val="90F69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F3B"/>
    <w:multiLevelType w:val="hybridMultilevel"/>
    <w:tmpl w:val="B0E6D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B3C8E"/>
    <w:multiLevelType w:val="hybridMultilevel"/>
    <w:tmpl w:val="8E3068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1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2FD9588B"/>
    <w:multiLevelType w:val="hybridMultilevel"/>
    <w:tmpl w:val="805255A2"/>
    <w:lvl w:ilvl="0" w:tplc="98D258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0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A0BF2"/>
    <w:multiLevelType w:val="hybridMultilevel"/>
    <w:tmpl w:val="16A8B0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4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30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07335745">
    <w:abstractNumId w:val="22"/>
  </w:num>
  <w:num w:numId="2" w16cid:durableId="397019936">
    <w:abstractNumId w:val="17"/>
  </w:num>
  <w:num w:numId="3" w16cid:durableId="250361467">
    <w:abstractNumId w:val="5"/>
  </w:num>
  <w:num w:numId="4" w16cid:durableId="1653176316">
    <w:abstractNumId w:val="13"/>
  </w:num>
  <w:num w:numId="5" w16cid:durableId="1799372768">
    <w:abstractNumId w:val="9"/>
  </w:num>
  <w:num w:numId="6" w16cid:durableId="467279881">
    <w:abstractNumId w:val="8"/>
  </w:num>
  <w:num w:numId="7" w16cid:durableId="951398930">
    <w:abstractNumId w:val="27"/>
  </w:num>
  <w:num w:numId="8" w16cid:durableId="15274074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3586371">
    <w:abstractNumId w:val="12"/>
  </w:num>
  <w:num w:numId="10" w16cid:durableId="313994106">
    <w:abstractNumId w:val="20"/>
  </w:num>
  <w:num w:numId="11" w16cid:durableId="1651783409">
    <w:abstractNumId w:val="33"/>
  </w:num>
  <w:num w:numId="12" w16cid:durableId="638808984">
    <w:abstractNumId w:val="19"/>
  </w:num>
  <w:num w:numId="13" w16cid:durableId="307519046">
    <w:abstractNumId w:val="6"/>
  </w:num>
  <w:num w:numId="14" w16cid:durableId="209154307">
    <w:abstractNumId w:val="23"/>
  </w:num>
  <w:num w:numId="15" w16cid:durableId="1295210164">
    <w:abstractNumId w:val="15"/>
  </w:num>
  <w:num w:numId="16" w16cid:durableId="917177538">
    <w:abstractNumId w:val="10"/>
  </w:num>
  <w:num w:numId="17" w16cid:durableId="386681928">
    <w:abstractNumId w:val="29"/>
  </w:num>
  <w:num w:numId="18" w16cid:durableId="362101856">
    <w:abstractNumId w:val="26"/>
  </w:num>
  <w:num w:numId="19" w16cid:durableId="28693585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313313">
    <w:abstractNumId w:val="11"/>
  </w:num>
  <w:num w:numId="21" w16cid:durableId="729960627">
    <w:abstractNumId w:val="0"/>
  </w:num>
  <w:num w:numId="22" w16cid:durableId="1346321498">
    <w:abstractNumId w:val="34"/>
  </w:num>
  <w:num w:numId="23" w16cid:durableId="1578053533">
    <w:abstractNumId w:val="25"/>
  </w:num>
  <w:num w:numId="24" w16cid:durableId="498884667">
    <w:abstractNumId w:val="28"/>
  </w:num>
  <w:num w:numId="25" w16cid:durableId="615210024">
    <w:abstractNumId w:val="31"/>
  </w:num>
  <w:num w:numId="26" w16cid:durableId="298196168">
    <w:abstractNumId w:val="14"/>
  </w:num>
  <w:num w:numId="27" w16cid:durableId="1382050098">
    <w:abstractNumId w:val="24"/>
  </w:num>
  <w:num w:numId="28" w16cid:durableId="1636372496">
    <w:abstractNumId w:val="32"/>
  </w:num>
  <w:num w:numId="29" w16cid:durableId="359937425">
    <w:abstractNumId w:val="18"/>
  </w:num>
  <w:num w:numId="30" w16cid:durableId="790057054">
    <w:abstractNumId w:val="30"/>
  </w:num>
  <w:num w:numId="31" w16cid:durableId="667175193">
    <w:abstractNumId w:val="7"/>
  </w:num>
  <w:num w:numId="32" w16cid:durableId="1631282037">
    <w:abstractNumId w:val="2"/>
  </w:num>
  <w:num w:numId="33" w16cid:durableId="1799446042">
    <w:abstractNumId w:val="1"/>
  </w:num>
  <w:num w:numId="34" w16cid:durableId="600066284">
    <w:abstractNumId w:val="21"/>
  </w:num>
  <w:num w:numId="35" w16cid:durableId="856192254">
    <w:abstractNumId w:val="4"/>
  </w:num>
  <w:num w:numId="36" w16cid:durableId="1148980720">
    <w:abstractNumId w:val="16"/>
  </w:num>
  <w:num w:numId="37" w16cid:durableId="8666062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5753E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C4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6F"/>
    <w:rsid w:val="008A43BA"/>
    <w:rsid w:val="008A548F"/>
    <w:rsid w:val="008B0343"/>
    <w:rsid w:val="008B0447"/>
    <w:rsid w:val="008B7186"/>
    <w:rsid w:val="008B762F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1771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96EE9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56E2F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Szymon Kuczyński</cp:lastModifiedBy>
  <cp:revision>26</cp:revision>
  <cp:lastPrinted>2023-04-25T06:08:00Z</cp:lastPrinted>
  <dcterms:created xsi:type="dcterms:W3CDTF">2023-10-19T05:42:00Z</dcterms:created>
  <dcterms:modified xsi:type="dcterms:W3CDTF">2024-09-09T08:50:00Z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