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64" w:rsidRDefault="00900764" w:rsidP="00C659E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C659E7" w:rsidRPr="00900764" w:rsidRDefault="00900764" w:rsidP="00C659E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00764">
        <w:rPr>
          <w:sz w:val="26"/>
          <w:szCs w:val="26"/>
        </w:rPr>
        <w:t xml:space="preserve">Załącznik nr 1 do </w:t>
      </w:r>
      <w:r>
        <w:rPr>
          <w:sz w:val="26"/>
          <w:szCs w:val="26"/>
        </w:rPr>
        <w:t>z</w:t>
      </w:r>
      <w:r w:rsidRPr="00900764">
        <w:rPr>
          <w:sz w:val="26"/>
          <w:szCs w:val="26"/>
        </w:rPr>
        <w:t>apytania ofertowego</w:t>
      </w:r>
    </w:p>
    <w:p w:rsidR="00900764" w:rsidRDefault="00900764" w:rsidP="00C659E7">
      <w:pPr>
        <w:jc w:val="center"/>
        <w:rPr>
          <w:b/>
          <w:sz w:val="28"/>
          <w:szCs w:val="28"/>
        </w:rPr>
      </w:pPr>
    </w:p>
    <w:p w:rsidR="00C659E7" w:rsidRPr="00F20124" w:rsidRDefault="00C659E7" w:rsidP="00C659E7">
      <w:pPr>
        <w:jc w:val="center"/>
      </w:pPr>
      <w:r>
        <w:rPr>
          <w:b/>
          <w:sz w:val="28"/>
          <w:szCs w:val="28"/>
        </w:rPr>
        <w:t>Wykonanie, d</w:t>
      </w:r>
      <w:r w:rsidRPr="00F20124">
        <w:rPr>
          <w:b/>
          <w:sz w:val="28"/>
          <w:szCs w:val="28"/>
        </w:rPr>
        <w:t>ostawa i ustawienie mebli biurowych d</w:t>
      </w:r>
      <w:r>
        <w:rPr>
          <w:b/>
          <w:sz w:val="28"/>
          <w:szCs w:val="28"/>
        </w:rPr>
        <w:t>la</w:t>
      </w:r>
      <w:r>
        <w:rPr>
          <w:b/>
          <w:sz w:val="28"/>
          <w:szCs w:val="28"/>
        </w:rPr>
        <w:br/>
      </w:r>
      <w:r w:rsidRPr="00F20124">
        <w:rPr>
          <w:b/>
          <w:sz w:val="28"/>
          <w:szCs w:val="28"/>
        </w:rPr>
        <w:t>Komendy Wojewódzkiej Policji w Białymstoku</w:t>
      </w:r>
    </w:p>
    <w:p w:rsidR="00C659E7" w:rsidRDefault="00C659E7" w:rsidP="00C659E7">
      <w:pPr>
        <w:rPr>
          <w:u w:val="single"/>
        </w:rPr>
      </w:pPr>
    </w:p>
    <w:p w:rsidR="00F544F6" w:rsidRDefault="00F544F6" w:rsidP="00C659E7">
      <w:pPr>
        <w:rPr>
          <w:u w:val="single"/>
        </w:rPr>
      </w:pPr>
    </w:p>
    <w:p w:rsidR="00F544F6" w:rsidRDefault="00F544F6" w:rsidP="00C659E7">
      <w:pPr>
        <w:rPr>
          <w:u w:val="single"/>
        </w:rPr>
      </w:pPr>
    </w:p>
    <w:p w:rsidR="00F544F6" w:rsidRDefault="00F544F6" w:rsidP="00C659E7">
      <w:pPr>
        <w:rPr>
          <w:u w:val="single"/>
        </w:rPr>
      </w:pPr>
    </w:p>
    <w:p w:rsidR="00F544F6" w:rsidRPr="00F20124" w:rsidRDefault="00F544F6" w:rsidP="00C659E7">
      <w:pPr>
        <w:rPr>
          <w:u w:val="single"/>
        </w:rPr>
      </w:pPr>
    </w:p>
    <w:p w:rsidR="00C659E7" w:rsidRPr="00F20124" w:rsidRDefault="00C659E7" w:rsidP="00C659E7">
      <w:pPr>
        <w:rPr>
          <w:b/>
        </w:rPr>
      </w:pPr>
      <w:r w:rsidRPr="00F20124">
        <w:rPr>
          <w:b/>
          <w:u w:val="single"/>
        </w:rPr>
        <w:t>Opis przedmiotu zamówienia</w:t>
      </w:r>
      <w:r w:rsidRPr="00F20124">
        <w:rPr>
          <w:b/>
        </w:rPr>
        <w:t xml:space="preserve">:                                                                                                                </w:t>
      </w:r>
    </w:p>
    <w:p w:rsidR="00C659E7" w:rsidRPr="00F20124" w:rsidRDefault="00C659E7" w:rsidP="00C659E7"/>
    <w:p w:rsidR="00C659E7" w:rsidRPr="00F20124" w:rsidRDefault="007106B5" w:rsidP="00C659E7">
      <w:pPr>
        <w:jc w:val="both"/>
      </w:pPr>
      <w:r>
        <w:t>Przedmiotem zamówienia jest</w:t>
      </w:r>
      <w:r w:rsidR="00C659E7">
        <w:t xml:space="preserve"> </w:t>
      </w:r>
      <w:r w:rsidR="00C659E7" w:rsidRPr="00F20124">
        <w:t>dostawa</w:t>
      </w:r>
      <w:r>
        <w:t>, montaż</w:t>
      </w:r>
      <w:r w:rsidR="00C659E7" w:rsidRPr="00F20124">
        <w:t xml:space="preserve"> i ustawienie mebli biurowych w budynku administracyjnym Komendy Wojewódzkiej Policji w Białymstoku przy ul. H. Sienkiewicza 65.</w:t>
      </w:r>
    </w:p>
    <w:p w:rsidR="00C659E7" w:rsidRPr="00F20124" w:rsidRDefault="00C659E7" w:rsidP="00C659E7">
      <w:pPr>
        <w:jc w:val="both"/>
      </w:pPr>
      <w:r w:rsidRPr="00F20124">
        <w:t>Zestaw mebli składa się z:</w:t>
      </w:r>
    </w:p>
    <w:p w:rsidR="00C659E7" w:rsidRPr="00F20124" w:rsidRDefault="00C659E7" w:rsidP="00C659E7">
      <w:pPr>
        <w:pStyle w:val="Akapitzlist"/>
        <w:widowControl/>
        <w:numPr>
          <w:ilvl w:val="0"/>
          <w:numId w:val="43"/>
        </w:numPr>
        <w:contextualSpacing/>
        <w:jc w:val="both"/>
        <w:rPr>
          <w:szCs w:val="24"/>
        </w:rPr>
      </w:pPr>
      <w:r w:rsidRPr="00F20124">
        <w:rPr>
          <w:szCs w:val="24"/>
        </w:rPr>
        <w:t>Biurko, wym. 180x80x75h cm – 1 szt.</w:t>
      </w:r>
    </w:p>
    <w:p w:rsidR="00C659E7" w:rsidRPr="00F20124" w:rsidRDefault="00C659E7" w:rsidP="00C659E7">
      <w:pPr>
        <w:pStyle w:val="Akapitzlist"/>
        <w:widowControl/>
        <w:numPr>
          <w:ilvl w:val="0"/>
          <w:numId w:val="43"/>
        </w:numPr>
        <w:contextualSpacing/>
        <w:jc w:val="both"/>
        <w:rPr>
          <w:szCs w:val="24"/>
        </w:rPr>
      </w:pPr>
      <w:r w:rsidRPr="00F20124">
        <w:rPr>
          <w:szCs w:val="24"/>
        </w:rPr>
        <w:t>Pomocnik</w:t>
      </w:r>
      <w:r>
        <w:rPr>
          <w:szCs w:val="24"/>
        </w:rPr>
        <w:t xml:space="preserve"> do biurka</w:t>
      </w:r>
      <w:r w:rsidRPr="00F20124">
        <w:rPr>
          <w:szCs w:val="24"/>
        </w:rPr>
        <w:t>., wym. 120x60x75h cm, wraz z mediaportem (2x230V+1xRJ45) – 1 szt.</w:t>
      </w:r>
    </w:p>
    <w:p w:rsidR="00C659E7" w:rsidRDefault="00C659E7" w:rsidP="00C659E7">
      <w:pPr>
        <w:pStyle w:val="Akapitzlist"/>
        <w:widowControl/>
        <w:numPr>
          <w:ilvl w:val="0"/>
          <w:numId w:val="43"/>
        </w:numPr>
        <w:contextualSpacing/>
        <w:jc w:val="both"/>
        <w:rPr>
          <w:szCs w:val="24"/>
        </w:rPr>
      </w:pPr>
      <w:r w:rsidRPr="00F20124">
        <w:rPr>
          <w:szCs w:val="24"/>
        </w:rPr>
        <w:t>Stół konferencyjny, wym. 240x90x75h cm – 1 szt.</w:t>
      </w:r>
    </w:p>
    <w:p w:rsidR="00C659E7" w:rsidRPr="00F20124" w:rsidRDefault="00C659E7" w:rsidP="00C659E7">
      <w:pPr>
        <w:pStyle w:val="Akapitzlist"/>
        <w:widowControl/>
        <w:numPr>
          <w:ilvl w:val="0"/>
          <w:numId w:val="43"/>
        </w:numPr>
        <w:contextualSpacing/>
        <w:jc w:val="both"/>
        <w:rPr>
          <w:szCs w:val="24"/>
        </w:rPr>
      </w:pPr>
      <w:r w:rsidRPr="00B4157D">
        <w:rPr>
          <w:szCs w:val="24"/>
        </w:rPr>
        <w:t>Komoda o wymiarach 160x45x75h</w:t>
      </w:r>
      <w:r>
        <w:rPr>
          <w:szCs w:val="24"/>
        </w:rPr>
        <w:t xml:space="preserve"> cm – 1 szt.</w:t>
      </w:r>
    </w:p>
    <w:p w:rsidR="00C659E7" w:rsidRPr="00F20124" w:rsidRDefault="00C659E7" w:rsidP="00C659E7">
      <w:pPr>
        <w:pStyle w:val="Akapitzlist"/>
        <w:ind w:left="360"/>
        <w:rPr>
          <w:b/>
          <w:szCs w:val="24"/>
        </w:rPr>
      </w:pPr>
    </w:p>
    <w:p w:rsidR="00C659E7" w:rsidRPr="00F20124" w:rsidRDefault="00C659E7" w:rsidP="00C659E7">
      <w:pPr>
        <w:pStyle w:val="Akapitzlist"/>
        <w:widowControl/>
        <w:numPr>
          <w:ilvl w:val="0"/>
          <w:numId w:val="44"/>
        </w:numPr>
        <w:ind w:left="360"/>
        <w:contextualSpacing/>
        <w:jc w:val="both"/>
        <w:rPr>
          <w:szCs w:val="24"/>
        </w:rPr>
      </w:pPr>
      <w:r w:rsidRPr="00F20124">
        <w:rPr>
          <w:szCs w:val="24"/>
        </w:rPr>
        <w:t>Materiały i urządzenia dostarczane przez Wykonawcę w ramach przedmiotu umowy muszą być fabrycznie nowe, w gatunku I, nieużywane.</w:t>
      </w:r>
    </w:p>
    <w:p w:rsidR="00C659E7" w:rsidRPr="00F20124" w:rsidRDefault="00C659E7" w:rsidP="00C659E7">
      <w:pPr>
        <w:pStyle w:val="Akapitzlist"/>
        <w:widowControl/>
        <w:numPr>
          <w:ilvl w:val="0"/>
          <w:numId w:val="44"/>
        </w:numPr>
        <w:ind w:left="360"/>
        <w:contextualSpacing/>
        <w:jc w:val="both"/>
        <w:rPr>
          <w:szCs w:val="24"/>
        </w:rPr>
      </w:pPr>
      <w:r w:rsidRPr="00F20124">
        <w:rPr>
          <w:szCs w:val="24"/>
        </w:rPr>
        <w:t>W cenę wliczone są wszelkie opłaty, podatki, koszty transportu, rozładunku, wniesienia,</w:t>
      </w:r>
      <w:r w:rsidR="00F544F6">
        <w:rPr>
          <w:szCs w:val="24"/>
        </w:rPr>
        <w:t xml:space="preserve"> </w:t>
      </w:r>
      <w:r w:rsidRPr="00F20124">
        <w:rPr>
          <w:szCs w:val="24"/>
        </w:rPr>
        <w:t>montażu i rozstawienia do wskazanego miejsca w budynku biurowym.</w:t>
      </w:r>
    </w:p>
    <w:p w:rsidR="00C659E7" w:rsidRPr="00F20124" w:rsidRDefault="00C659E7" w:rsidP="00C659E7">
      <w:pPr>
        <w:pStyle w:val="Akapitzlist"/>
        <w:widowControl/>
        <w:numPr>
          <w:ilvl w:val="0"/>
          <w:numId w:val="44"/>
        </w:numPr>
        <w:ind w:left="360"/>
        <w:contextualSpacing/>
        <w:jc w:val="both"/>
        <w:rPr>
          <w:szCs w:val="24"/>
        </w:rPr>
      </w:pPr>
      <w:r w:rsidRPr="00F20124">
        <w:rPr>
          <w:szCs w:val="24"/>
        </w:rPr>
        <w:t>Opis mebli - zgodne z</w:t>
      </w:r>
      <w:r>
        <w:rPr>
          <w:szCs w:val="24"/>
        </w:rPr>
        <w:t>e</w:t>
      </w:r>
      <w:r w:rsidRPr="00F20124">
        <w:rPr>
          <w:szCs w:val="24"/>
        </w:rPr>
        <w:t xml:space="preserve"> Specyfikacją techniczną wykonania, dostawy i ustawienia mebli biurowych (załącznik nr 2). </w:t>
      </w:r>
    </w:p>
    <w:p w:rsidR="00C659E7" w:rsidRPr="00F20124" w:rsidRDefault="00C659E7" w:rsidP="00C659E7">
      <w:pPr>
        <w:pStyle w:val="Akapitzlist"/>
        <w:widowControl/>
        <w:numPr>
          <w:ilvl w:val="0"/>
          <w:numId w:val="44"/>
        </w:numPr>
        <w:ind w:left="360"/>
        <w:contextualSpacing/>
        <w:jc w:val="both"/>
        <w:rPr>
          <w:szCs w:val="24"/>
        </w:rPr>
      </w:pPr>
      <w:r w:rsidRPr="00F20124">
        <w:rPr>
          <w:szCs w:val="24"/>
        </w:rPr>
        <w:t xml:space="preserve">Dostawa wyposażenia realizowana będzie w terminie do </w:t>
      </w:r>
      <w:r>
        <w:rPr>
          <w:szCs w:val="24"/>
        </w:rPr>
        <w:t>30.11.2022 roku.</w:t>
      </w:r>
    </w:p>
    <w:p w:rsidR="00C659E7" w:rsidRPr="0019407E" w:rsidRDefault="00C659E7" w:rsidP="00C659E7">
      <w:pPr>
        <w:pStyle w:val="Akapitzlist"/>
        <w:widowControl/>
        <w:numPr>
          <w:ilvl w:val="0"/>
          <w:numId w:val="44"/>
        </w:numPr>
        <w:ind w:left="360"/>
        <w:contextualSpacing/>
        <w:jc w:val="both"/>
        <w:rPr>
          <w:b/>
          <w:szCs w:val="24"/>
        </w:rPr>
      </w:pPr>
      <w:r w:rsidRPr="00F20124">
        <w:rPr>
          <w:szCs w:val="24"/>
        </w:rPr>
        <w:t xml:space="preserve">Produkty </w:t>
      </w:r>
      <w:r>
        <w:rPr>
          <w:szCs w:val="24"/>
        </w:rPr>
        <w:t xml:space="preserve">dostarczone zgodnie z zamówieniem powinny być </w:t>
      </w:r>
      <w:r w:rsidRPr="00F20124">
        <w:rPr>
          <w:szCs w:val="24"/>
        </w:rPr>
        <w:t xml:space="preserve">objęte gwarancją na okres </w:t>
      </w:r>
      <w:r>
        <w:rPr>
          <w:szCs w:val="24"/>
        </w:rPr>
        <w:t xml:space="preserve">min. </w:t>
      </w:r>
      <w:r w:rsidRPr="00F20124">
        <w:rPr>
          <w:szCs w:val="24"/>
        </w:rPr>
        <w:t>36 miesięcy na wszystkie elementy konstrukcji mebli. Gwarancja świadczona w systemie „door to door”.</w:t>
      </w:r>
    </w:p>
    <w:p w:rsidR="00C659E7" w:rsidRDefault="00C659E7" w:rsidP="00C659E7">
      <w:pPr>
        <w:jc w:val="both"/>
        <w:rPr>
          <w:b/>
        </w:rPr>
      </w:pPr>
    </w:p>
    <w:p w:rsidR="00C659E7" w:rsidRDefault="00C659E7" w:rsidP="00C659E7">
      <w:pPr>
        <w:pStyle w:val="Default"/>
      </w:pPr>
    </w:p>
    <w:p w:rsidR="00C659E7" w:rsidRPr="0019407E" w:rsidRDefault="00C659E7" w:rsidP="00C659E7">
      <w:pPr>
        <w:jc w:val="both"/>
        <w:rPr>
          <w:b/>
        </w:rPr>
      </w:pPr>
    </w:p>
    <w:p w:rsidR="00135B8A" w:rsidRPr="00C659E7" w:rsidRDefault="00135B8A" w:rsidP="00C659E7">
      <w:bookmarkStart w:id="0" w:name="_GoBack"/>
      <w:bookmarkEnd w:id="0"/>
    </w:p>
    <w:sectPr w:rsidR="00135B8A" w:rsidRPr="00C659E7" w:rsidSect="00226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19" w:rsidRDefault="00B57219" w:rsidP="00C203CD">
      <w:r>
        <w:separator/>
      </w:r>
    </w:p>
  </w:endnote>
  <w:endnote w:type="continuationSeparator" w:id="0">
    <w:p w:rsidR="00B57219" w:rsidRDefault="00B57219" w:rsidP="00C2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54" w:rsidRDefault="00C76D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E0" w:rsidRPr="00D835E0" w:rsidRDefault="00D835E0" w:rsidP="00D835E0">
    <w:pPr>
      <w:pStyle w:val="Akapitzlist"/>
      <w:ind w:left="0"/>
      <w:jc w:val="center"/>
      <w:rPr>
        <w:rFonts w:asciiTheme="minorHAnsi" w:hAnsiTheme="minorHAnsi" w:cstheme="minorHAnsi"/>
        <w:i/>
        <w:color w:val="000000"/>
        <w:lang w:eastAsia="zh-CN"/>
      </w:rPr>
    </w:pPr>
    <w:r w:rsidRPr="00D835E0">
      <w:rPr>
        <w:rFonts w:asciiTheme="minorHAnsi" w:hAnsiTheme="minorHAnsi" w:cstheme="minorHAnsi"/>
        <w:color w:val="000000"/>
        <w:lang w:eastAsia="zh-CN"/>
      </w:rPr>
      <w:t xml:space="preserve">Projekt nr </w:t>
    </w:r>
    <w:r w:rsidRPr="00D835E0">
      <w:rPr>
        <w:rFonts w:asciiTheme="minorHAnsi" w:hAnsiTheme="minorHAnsi" w:cstheme="minorHAnsi"/>
        <w:szCs w:val="24"/>
        <w:lang w:eastAsia="pl-PL"/>
      </w:rPr>
      <w:t xml:space="preserve">PL/2020/PR/0105 </w:t>
    </w:r>
    <w:r w:rsidRPr="00D835E0">
      <w:rPr>
        <w:rFonts w:asciiTheme="minorHAnsi" w:hAnsiTheme="minorHAnsi" w:cstheme="minorHAnsi"/>
      </w:rPr>
      <w:t>pn.</w:t>
    </w:r>
    <w:bookmarkStart w:id="1" w:name="_Hlk45027874"/>
    <w:bookmarkStart w:id="2" w:name="_Hlk45027875"/>
    <w:bookmarkStart w:id="3" w:name="_Hlk45027876"/>
    <w:bookmarkStart w:id="4" w:name="_Hlk45027877"/>
    <w:r w:rsidRPr="00D835E0">
      <w:rPr>
        <w:rFonts w:asciiTheme="minorHAnsi" w:hAnsiTheme="minorHAnsi" w:cstheme="minorHAnsi"/>
        <w:i/>
        <w:szCs w:val="24"/>
        <w:lang w:eastAsia="pl-PL"/>
      </w:rPr>
      <w:t xml:space="preserve">„Reagowanie w sytuacjach kryzysowych, w tym </w:t>
    </w:r>
    <w:r w:rsidRPr="00D835E0">
      <w:rPr>
        <w:rFonts w:asciiTheme="minorHAnsi" w:hAnsiTheme="minorHAnsi" w:cstheme="minorHAnsi"/>
        <w:i/>
        <w:szCs w:val="24"/>
        <w:lang w:eastAsia="pl-PL"/>
      </w:rPr>
      <w:br/>
      <w:t xml:space="preserve">o charakterze terrorystycznym” </w:t>
    </w:r>
    <w:r w:rsidRPr="00D835E0">
      <w:rPr>
        <w:rFonts w:asciiTheme="minorHAnsi" w:hAnsiTheme="minorHAnsi" w:cstheme="minorHAnsi"/>
        <w:color w:val="000000"/>
        <w:lang w:eastAsia="zh-CN"/>
      </w:rPr>
      <w:t>jest współfinansowany przez Unię Europejską ze środków</w:t>
    </w:r>
    <w:r w:rsidR="00F544F6">
      <w:rPr>
        <w:rFonts w:asciiTheme="minorHAnsi" w:hAnsiTheme="minorHAnsi" w:cstheme="minorHAnsi"/>
        <w:color w:val="000000"/>
        <w:lang w:eastAsia="zh-CN"/>
      </w:rPr>
      <w:t xml:space="preserve"> </w:t>
    </w:r>
    <w:r w:rsidRPr="00D835E0">
      <w:rPr>
        <w:rFonts w:asciiTheme="minorHAnsi" w:hAnsiTheme="minorHAnsi" w:cstheme="minorHAnsi"/>
        <w:bCs/>
        <w:color w:val="000000"/>
        <w:lang w:eastAsia="zh-CN"/>
      </w:rPr>
      <w:t>Programu Krajowego Funduszu Bezpieczeństwa Wewnętrznego</w:t>
    </w:r>
    <w:bookmarkEnd w:id="1"/>
    <w:bookmarkEnd w:id="2"/>
    <w:bookmarkEnd w:id="3"/>
    <w:bookmarkEnd w:id="4"/>
  </w:p>
  <w:p w:rsidR="00E268EB" w:rsidRPr="00D835E0" w:rsidRDefault="00E268EB" w:rsidP="00D835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Projekt </w:t>
    </w:r>
    <w:r>
      <w:rPr>
        <w:rFonts w:ascii="Calibri" w:hAnsi="Calibri" w:cs="Calibri"/>
        <w:color w:val="000000"/>
        <w:sz w:val="22"/>
        <w:szCs w:val="22"/>
        <w:lang w:eastAsia="zh-CN"/>
      </w:rPr>
      <w:t xml:space="preserve">nr </w:t>
    </w:r>
    <w:r w:rsidRPr="00E61110">
      <w:rPr>
        <w:rFonts w:ascii="Calibri" w:hAnsi="Calibri"/>
        <w:bCs/>
        <w:sz w:val="22"/>
        <w:szCs w:val="22"/>
      </w:rPr>
      <w:t>PL/2018/PR/0060</w:t>
    </w:r>
    <w:r w:rsidRPr="00E61110">
      <w:rPr>
        <w:rFonts w:ascii="Calibri" w:hAnsi="Calibri"/>
        <w:sz w:val="22"/>
        <w:szCs w:val="22"/>
      </w:rPr>
      <w:t>pn.</w:t>
    </w:r>
    <w:r w:rsidRPr="00E61110">
      <w:rPr>
        <w:rFonts w:ascii="Calibri" w:hAnsi="Calibri"/>
        <w:color w:val="000000"/>
        <w:sz w:val="22"/>
        <w:szCs w:val="22"/>
        <w:lang w:eastAsia="zh-CN"/>
      </w:rPr>
      <w:t xml:space="preserve"> „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Wzmocnienie współpracy polskiej i litewskiej Policji w zakresie </w:t>
    </w:r>
  </w:p>
  <w:p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zwalczania przestępczości samochodowej” </w:t>
    </w: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jest współfinansowany przez Unię Europejską </w:t>
    </w:r>
  </w:p>
  <w:p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>ze środków</w:t>
    </w:r>
    <w:r w:rsidRPr="00406E7F">
      <w:rPr>
        <w:rFonts w:ascii="Calibri" w:hAnsi="Calibri" w:cs="Calibri"/>
        <w:bCs/>
        <w:color w:val="000000"/>
        <w:sz w:val="22"/>
        <w:szCs w:val="22"/>
        <w:lang w:eastAsia="zh-CN"/>
      </w:rPr>
      <w:t>Programu Krajowego Funduszu Bezpieczeństwa Wewnętrznego</w:t>
    </w:r>
  </w:p>
  <w:p w:rsidR="006608E5" w:rsidRPr="00552AEA" w:rsidRDefault="00B57219" w:rsidP="00552AE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19" w:rsidRDefault="00B57219" w:rsidP="00C203CD">
      <w:r>
        <w:separator/>
      </w:r>
    </w:p>
  </w:footnote>
  <w:footnote w:type="continuationSeparator" w:id="0">
    <w:p w:rsidR="00B57219" w:rsidRDefault="00B57219" w:rsidP="00C20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54" w:rsidRDefault="00C76D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8A" w:rsidRDefault="00C76D54" w:rsidP="00226BD3">
    <w:pPr>
      <w:pStyle w:val="Nagwek"/>
      <w:jc w:val="right"/>
    </w:pPr>
    <w:r w:rsidRPr="001D5270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3436178</wp:posOffset>
          </wp:positionH>
          <wp:positionV relativeFrom="paragraph">
            <wp:posOffset>-235530</wp:posOffset>
          </wp:positionV>
          <wp:extent cx="2298286" cy="461176"/>
          <wp:effectExtent l="19050" t="0" r="4859" b="0"/>
          <wp:wrapNone/>
          <wp:docPr id="2" name="Obraz 11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FBW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5270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3452081</wp:posOffset>
          </wp:positionH>
          <wp:positionV relativeFrom="paragraph">
            <wp:posOffset>-239052</wp:posOffset>
          </wp:positionV>
          <wp:extent cx="2300191" cy="461176"/>
          <wp:effectExtent l="19050" t="0" r="4859" b="0"/>
          <wp:wrapNone/>
          <wp:docPr id="1" name="Obraz 11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FBW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BD3" w:rsidRPr="001D5270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3433445</wp:posOffset>
          </wp:positionH>
          <wp:positionV relativeFrom="paragraph">
            <wp:posOffset>-240665</wp:posOffset>
          </wp:positionV>
          <wp:extent cx="2321560" cy="453390"/>
          <wp:effectExtent l="19050" t="0" r="2540" b="0"/>
          <wp:wrapNone/>
          <wp:docPr id="11" name="Obraz 11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FBW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54" w:rsidRDefault="00C76D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3BB"/>
    <w:multiLevelType w:val="hybridMultilevel"/>
    <w:tmpl w:val="768A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94"/>
    <w:multiLevelType w:val="hybridMultilevel"/>
    <w:tmpl w:val="DE422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297D"/>
    <w:multiLevelType w:val="hybridMultilevel"/>
    <w:tmpl w:val="A3104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07158"/>
    <w:multiLevelType w:val="hybridMultilevel"/>
    <w:tmpl w:val="297C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D1B7D"/>
    <w:multiLevelType w:val="multilevel"/>
    <w:tmpl w:val="F07AF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8C61C5"/>
    <w:multiLevelType w:val="hybridMultilevel"/>
    <w:tmpl w:val="FDA6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5B3F"/>
    <w:multiLevelType w:val="hybridMultilevel"/>
    <w:tmpl w:val="1EE4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2187E"/>
    <w:multiLevelType w:val="hybridMultilevel"/>
    <w:tmpl w:val="A2867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4DA1"/>
    <w:multiLevelType w:val="hybridMultilevel"/>
    <w:tmpl w:val="DFAEB640"/>
    <w:lvl w:ilvl="0" w:tplc="662E90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610D5"/>
    <w:multiLevelType w:val="hybridMultilevel"/>
    <w:tmpl w:val="7F405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F0FB2"/>
    <w:multiLevelType w:val="hybridMultilevel"/>
    <w:tmpl w:val="48EA95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BA3568"/>
    <w:multiLevelType w:val="hybridMultilevel"/>
    <w:tmpl w:val="15607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81CD1"/>
    <w:multiLevelType w:val="hybridMultilevel"/>
    <w:tmpl w:val="8C922B0A"/>
    <w:lvl w:ilvl="0" w:tplc="F9A85C1C">
      <w:start w:val="1"/>
      <w:numFmt w:val="bullet"/>
      <w:lvlText w:val="-"/>
      <w:lvlJc w:val="left"/>
      <w:pPr>
        <w:ind w:left="150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91216F5"/>
    <w:multiLevelType w:val="hybridMultilevel"/>
    <w:tmpl w:val="F7089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C1C41"/>
    <w:multiLevelType w:val="hybridMultilevel"/>
    <w:tmpl w:val="2F1EFD4C"/>
    <w:lvl w:ilvl="0" w:tplc="F9A85C1C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A00C7B"/>
    <w:multiLevelType w:val="hybridMultilevel"/>
    <w:tmpl w:val="902EC7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39850AA"/>
    <w:multiLevelType w:val="hybridMultilevel"/>
    <w:tmpl w:val="1E529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17831"/>
    <w:multiLevelType w:val="hybridMultilevel"/>
    <w:tmpl w:val="8C148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7004D"/>
    <w:multiLevelType w:val="hybridMultilevel"/>
    <w:tmpl w:val="AA8438B6"/>
    <w:lvl w:ilvl="0" w:tplc="2B862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85AB5"/>
    <w:multiLevelType w:val="hybridMultilevel"/>
    <w:tmpl w:val="7DB61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10F5A"/>
    <w:multiLevelType w:val="hybridMultilevel"/>
    <w:tmpl w:val="2144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E5C6C"/>
    <w:multiLevelType w:val="hybridMultilevel"/>
    <w:tmpl w:val="18BAD9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67D12"/>
    <w:multiLevelType w:val="hybridMultilevel"/>
    <w:tmpl w:val="48EA95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634E40"/>
    <w:multiLevelType w:val="hybridMultilevel"/>
    <w:tmpl w:val="4588F458"/>
    <w:lvl w:ilvl="0" w:tplc="F9A85C1C">
      <w:start w:val="1"/>
      <w:numFmt w:val="bullet"/>
      <w:lvlText w:val="-"/>
      <w:lvlJc w:val="left"/>
      <w:pPr>
        <w:ind w:left="150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6E13866"/>
    <w:multiLevelType w:val="hybridMultilevel"/>
    <w:tmpl w:val="8DFE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B429C"/>
    <w:multiLevelType w:val="hybridMultilevel"/>
    <w:tmpl w:val="774CF962"/>
    <w:lvl w:ilvl="0" w:tplc="D5FA52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7767C"/>
    <w:multiLevelType w:val="hybridMultilevel"/>
    <w:tmpl w:val="51D6E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109FE"/>
    <w:multiLevelType w:val="multilevel"/>
    <w:tmpl w:val="6021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C0C32"/>
    <w:multiLevelType w:val="hybridMultilevel"/>
    <w:tmpl w:val="1256D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71BF3"/>
    <w:multiLevelType w:val="hybridMultilevel"/>
    <w:tmpl w:val="459840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9331CB1"/>
    <w:multiLevelType w:val="hybridMultilevel"/>
    <w:tmpl w:val="1D5224D2"/>
    <w:lvl w:ilvl="0" w:tplc="F9A85C1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98978B0"/>
    <w:multiLevelType w:val="hybridMultilevel"/>
    <w:tmpl w:val="886E4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D35F2"/>
    <w:multiLevelType w:val="hybridMultilevel"/>
    <w:tmpl w:val="E9A60B2C"/>
    <w:lvl w:ilvl="0" w:tplc="F08490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23554"/>
    <w:multiLevelType w:val="hybridMultilevel"/>
    <w:tmpl w:val="7708F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03625"/>
    <w:multiLevelType w:val="hybridMultilevel"/>
    <w:tmpl w:val="1DC68E60"/>
    <w:lvl w:ilvl="0" w:tplc="9FA06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37ECD"/>
    <w:multiLevelType w:val="hybridMultilevel"/>
    <w:tmpl w:val="08DA13F4"/>
    <w:lvl w:ilvl="0" w:tplc="BDC6FA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10648CA"/>
    <w:multiLevelType w:val="hybridMultilevel"/>
    <w:tmpl w:val="6AC0D98C"/>
    <w:lvl w:ilvl="0" w:tplc="662E90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7583C"/>
    <w:multiLevelType w:val="hybridMultilevel"/>
    <w:tmpl w:val="4DE2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B7CBC"/>
    <w:multiLevelType w:val="hybridMultilevel"/>
    <w:tmpl w:val="69905A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2B24EC"/>
    <w:multiLevelType w:val="hybridMultilevel"/>
    <w:tmpl w:val="9E5CCCFC"/>
    <w:lvl w:ilvl="0" w:tplc="586A40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F5AAD"/>
    <w:multiLevelType w:val="hybridMultilevel"/>
    <w:tmpl w:val="81C0490C"/>
    <w:lvl w:ilvl="0" w:tplc="A386E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87A85"/>
    <w:multiLevelType w:val="hybridMultilevel"/>
    <w:tmpl w:val="4E380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D11B1"/>
    <w:multiLevelType w:val="hybridMultilevel"/>
    <w:tmpl w:val="774CF962"/>
    <w:lvl w:ilvl="0" w:tplc="D5FA52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2"/>
  </w:num>
  <w:num w:numId="3">
    <w:abstractNumId w:val="11"/>
  </w:num>
  <w:num w:numId="4">
    <w:abstractNumId w:val="16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41"/>
  </w:num>
  <w:num w:numId="10">
    <w:abstractNumId w:val="35"/>
  </w:num>
  <w:num w:numId="11">
    <w:abstractNumId w:val="18"/>
  </w:num>
  <w:num w:numId="12">
    <w:abstractNumId w:val="40"/>
  </w:num>
  <w:num w:numId="13">
    <w:abstractNumId w:val="10"/>
  </w:num>
  <w:num w:numId="14">
    <w:abstractNumId w:val="22"/>
  </w:num>
  <w:num w:numId="15">
    <w:abstractNumId w:val="36"/>
  </w:num>
  <w:num w:numId="16">
    <w:abstractNumId w:val="28"/>
  </w:num>
  <w:num w:numId="17">
    <w:abstractNumId w:val="19"/>
  </w:num>
  <w:num w:numId="18">
    <w:abstractNumId w:val="31"/>
  </w:num>
  <w:num w:numId="19">
    <w:abstractNumId w:val="24"/>
  </w:num>
  <w:num w:numId="20">
    <w:abstractNumId w:val="20"/>
  </w:num>
  <w:num w:numId="21">
    <w:abstractNumId w:val="27"/>
  </w:num>
  <w:num w:numId="22">
    <w:abstractNumId w:val="33"/>
  </w:num>
  <w:num w:numId="23">
    <w:abstractNumId w:val="38"/>
  </w:num>
  <w:num w:numId="24">
    <w:abstractNumId w:val="15"/>
  </w:num>
  <w:num w:numId="25">
    <w:abstractNumId w:val="3"/>
  </w:num>
  <w:num w:numId="26">
    <w:abstractNumId w:val="43"/>
  </w:num>
  <w:num w:numId="27">
    <w:abstractNumId w:val="34"/>
  </w:num>
  <w:num w:numId="28">
    <w:abstractNumId w:val="13"/>
  </w:num>
  <w:num w:numId="29">
    <w:abstractNumId w:val="14"/>
  </w:num>
  <w:num w:numId="30">
    <w:abstractNumId w:val="26"/>
  </w:num>
  <w:num w:numId="31">
    <w:abstractNumId w:val="7"/>
  </w:num>
  <w:num w:numId="32">
    <w:abstractNumId w:val="12"/>
  </w:num>
  <w:num w:numId="33">
    <w:abstractNumId w:val="8"/>
  </w:num>
  <w:num w:numId="34">
    <w:abstractNumId w:val="30"/>
  </w:num>
  <w:num w:numId="35">
    <w:abstractNumId w:val="1"/>
  </w:num>
  <w:num w:numId="36">
    <w:abstractNumId w:val="32"/>
  </w:num>
  <w:num w:numId="37">
    <w:abstractNumId w:val="25"/>
  </w:num>
  <w:num w:numId="38">
    <w:abstractNumId w:val="37"/>
  </w:num>
  <w:num w:numId="39">
    <w:abstractNumId w:val="5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4"/>
  </w:num>
  <w:num w:numId="43">
    <w:abstractNumId w:val="29"/>
  </w:num>
  <w:num w:numId="44">
    <w:abstractNumId w:val="3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203CD"/>
    <w:rsid w:val="0000397B"/>
    <w:rsid w:val="000077FC"/>
    <w:rsid w:val="00022F9D"/>
    <w:rsid w:val="00030C3D"/>
    <w:rsid w:val="00072015"/>
    <w:rsid w:val="00077061"/>
    <w:rsid w:val="000856D0"/>
    <w:rsid w:val="000A7C0D"/>
    <w:rsid w:val="000D393C"/>
    <w:rsid w:val="000F0333"/>
    <w:rsid w:val="00103A0D"/>
    <w:rsid w:val="00111A23"/>
    <w:rsid w:val="00135B8A"/>
    <w:rsid w:val="00153D2E"/>
    <w:rsid w:val="001B1F8A"/>
    <w:rsid w:val="001B43F0"/>
    <w:rsid w:val="001D5270"/>
    <w:rsid w:val="001E702F"/>
    <w:rsid w:val="001F2924"/>
    <w:rsid w:val="00204A86"/>
    <w:rsid w:val="00205807"/>
    <w:rsid w:val="00221E04"/>
    <w:rsid w:val="00224494"/>
    <w:rsid w:val="00226BD3"/>
    <w:rsid w:val="0024017B"/>
    <w:rsid w:val="00243393"/>
    <w:rsid w:val="0027479B"/>
    <w:rsid w:val="00275790"/>
    <w:rsid w:val="00276086"/>
    <w:rsid w:val="002806FB"/>
    <w:rsid w:val="0028587B"/>
    <w:rsid w:val="002A2E34"/>
    <w:rsid w:val="002B23BB"/>
    <w:rsid w:val="002B4E24"/>
    <w:rsid w:val="002D19E3"/>
    <w:rsid w:val="002D76A8"/>
    <w:rsid w:val="002D7B72"/>
    <w:rsid w:val="002D7C7D"/>
    <w:rsid w:val="002E0665"/>
    <w:rsid w:val="003033EF"/>
    <w:rsid w:val="00320DCC"/>
    <w:rsid w:val="00321A3F"/>
    <w:rsid w:val="0034261B"/>
    <w:rsid w:val="003544D2"/>
    <w:rsid w:val="003704FF"/>
    <w:rsid w:val="00384096"/>
    <w:rsid w:val="00395300"/>
    <w:rsid w:val="003A1BF1"/>
    <w:rsid w:val="003E3F3A"/>
    <w:rsid w:val="003E74AC"/>
    <w:rsid w:val="0040445C"/>
    <w:rsid w:val="004064FD"/>
    <w:rsid w:val="004073BD"/>
    <w:rsid w:val="00411BDF"/>
    <w:rsid w:val="00414A86"/>
    <w:rsid w:val="00430D64"/>
    <w:rsid w:val="00433221"/>
    <w:rsid w:val="00445E5B"/>
    <w:rsid w:val="00454FA3"/>
    <w:rsid w:val="004E3F51"/>
    <w:rsid w:val="004E4D0C"/>
    <w:rsid w:val="004F24C4"/>
    <w:rsid w:val="00517E6A"/>
    <w:rsid w:val="005219BF"/>
    <w:rsid w:val="005274C1"/>
    <w:rsid w:val="00541D30"/>
    <w:rsid w:val="005602F6"/>
    <w:rsid w:val="005655CE"/>
    <w:rsid w:val="00580A7F"/>
    <w:rsid w:val="00583B8E"/>
    <w:rsid w:val="005856D3"/>
    <w:rsid w:val="005B7464"/>
    <w:rsid w:val="005C1F51"/>
    <w:rsid w:val="005C4802"/>
    <w:rsid w:val="005D5E9C"/>
    <w:rsid w:val="0060319F"/>
    <w:rsid w:val="00606CAB"/>
    <w:rsid w:val="00607627"/>
    <w:rsid w:val="0062018A"/>
    <w:rsid w:val="006254C2"/>
    <w:rsid w:val="006443AF"/>
    <w:rsid w:val="00656750"/>
    <w:rsid w:val="00670F85"/>
    <w:rsid w:val="006834B4"/>
    <w:rsid w:val="00685E1B"/>
    <w:rsid w:val="00691FBC"/>
    <w:rsid w:val="00704235"/>
    <w:rsid w:val="00706997"/>
    <w:rsid w:val="007106B5"/>
    <w:rsid w:val="00721B5A"/>
    <w:rsid w:val="00722142"/>
    <w:rsid w:val="0073533C"/>
    <w:rsid w:val="007472C3"/>
    <w:rsid w:val="007679D9"/>
    <w:rsid w:val="00773875"/>
    <w:rsid w:val="00791DDF"/>
    <w:rsid w:val="007A3866"/>
    <w:rsid w:val="007B16B0"/>
    <w:rsid w:val="007B4D5F"/>
    <w:rsid w:val="007C2E56"/>
    <w:rsid w:val="007D2EBC"/>
    <w:rsid w:val="00804E28"/>
    <w:rsid w:val="0084451C"/>
    <w:rsid w:val="00846050"/>
    <w:rsid w:val="0086389D"/>
    <w:rsid w:val="00876248"/>
    <w:rsid w:val="008815CF"/>
    <w:rsid w:val="008B3FB1"/>
    <w:rsid w:val="008E6031"/>
    <w:rsid w:val="008F3EC4"/>
    <w:rsid w:val="00900764"/>
    <w:rsid w:val="0090161F"/>
    <w:rsid w:val="00922366"/>
    <w:rsid w:val="00924A9A"/>
    <w:rsid w:val="0094131B"/>
    <w:rsid w:val="00952E09"/>
    <w:rsid w:val="00954E00"/>
    <w:rsid w:val="00964627"/>
    <w:rsid w:val="00984BBE"/>
    <w:rsid w:val="009A6A96"/>
    <w:rsid w:val="009D673C"/>
    <w:rsid w:val="00A02AC4"/>
    <w:rsid w:val="00A35785"/>
    <w:rsid w:val="00A36D49"/>
    <w:rsid w:val="00A44439"/>
    <w:rsid w:val="00A44C9D"/>
    <w:rsid w:val="00A5060E"/>
    <w:rsid w:val="00A56E75"/>
    <w:rsid w:val="00A72C2D"/>
    <w:rsid w:val="00AA5896"/>
    <w:rsid w:val="00AA7D77"/>
    <w:rsid w:val="00AC0C98"/>
    <w:rsid w:val="00AD238E"/>
    <w:rsid w:val="00AD2A22"/>
    <w:rsid w:val="00AD5CA6"/>
    <w:rsid w:val="00B00B3D"/>
    <w:rsid w:val="00B237C0"/>
    <w:rsid w:val="00B24C2B"/>
    <w:rsid w:val="00B53E25"/>
    <w:rsid w:val="00B57219"/>
    <w:rsid w:val="00B73B24"/>
    <w:rsid w:val="00B75329"/>
    <w:rsid w:val="00B9422F"/>
    <w:rsid w:val="00BC1411"/>
    <w:rsid w:val="00BC5C47"/>
    <w:rsid w:val="00BD607B"/>
    <w:rsid w:val="00C203CD"/>
    <w:rsid w:val="00C445C0"/>
    <w:rsid w:val="00C659E7"/>
    <w:rsid w:val="00C76397"/>
    <w:rsid w:val="00C76D54"/>
    <w:rsid w:val="00CB67F0"/>
    <w:rsid w:val="00CC1D4A"/>
    <w:rsid w:val="00CE0FA7"/>
    <w:rsid w:val="00CF08A7"/>
    <w:rsid w:val="00D06FDE"/>
    <w:rsid w:val="00D42A91"/>
    <w:rsid w:val="00D5649F"/>
    <w:rsid w:val="00D61D60"/>
    <w:rsid w:val="00D652CB"/>
    <w:rsid w:val="00D7020A"/>
    <w:rsid w:val="00D835E0"/>
    <w:rsid w:val="00D927D4"/>
    <w:rsid w:val="00D97E44"/>
    <w:rsid w:val="00DA0D4E"/>
    <w:rsid w:val="00DA31B8"/>
    <w:rsid w:val="00DB7965"/>
    <w:rsid w:val="00DD63F4"/>
    <w:rsid w:val="00DE0A0F"/>
    <w:rsid w:val="00DF0E4B"/>
    <w:rsid w:val="00E268EB"/>
    <w:rsid w:val="00E26DA8"/>
    <w:rsid w:val="00E333FA"/>
    <w:rsid w:val="00E40C44"/>
    <w:rsid w:val="00E46C57"/>
    <w:rsid w:val="00E54DA6"/>
    <w:rsid w:val="00E744A2"/>
    <w:rsid w:val="00EB1298"/>
    <w:rsid w:val="00EB4DEF"/>
    <w:rsid w:val="00EC5861"/>
    <w:rsid w:val="00F17CC8"/>
    <w:rsid w:val="00F4650B"/>
    <w:rsid w:val="00F544F6"/>
    <w:rsid w:val="00F55D7B"/>
    <w:rsid w:val="00F603FF"/>
    <w:rsid w:val="00F67ABC"/>
    <w:rsid w:val="00F835F0"/>
    <w:rsid w:val="00F85FE0"/>
    <w:rsid w:val="00F96E08"/>
    <w:rsid w:val="00FA10BC"/>
    <w:rsid w:val="00FA4088"/>
    <w:rsid w:val="00FB533C"/>
    <w:rsid w:val="00FC0015"/>
    <w:rsid w:val="00FC02C6"/>
    <w:rsid w:val="00FC2A1C"/>
    <w:rsid w:val="00FE0E24"/>
    <w:rsid w:val="00FE2F99"/>
    <w:rsid w:val="00FF375C"/>
    <w:rsid w:val="00FF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4802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rsid w:val="00C203C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C203CD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C203CD"/>
    <w:pPr>
      <w:ind w:left="708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203CD"/>
    <w:pPr>
      <w:widowControl/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20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203C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uiPriority w:val="34"/>
    <w:qFormat/>
    <w:locked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C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203CD"/>
    <w:pPr>
      <w:spacing w:before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03CD"/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103A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D5C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0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5C4802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226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6BD3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6BD3"/>
    <w:rPr>
      <w:sz w:val="20"/>
      <w:szCs w:val="20"/>
    </w:rPr>
  </w:style>
  <w:style w:type="character" w:customStyle="1" w:styleId="markedcontent">
    <w:name w:val="markedcontent"/>
    <w:basedOn w:val="Domylnaczcionkaakapitu"/>
    <w:rsid w:val="0090161F"/>
  </w:style>
  <w:style w:type="paragraph" w:customStyle="1" w:styleId="Bezodstpw1">
    <w:name w:val="Bez odstępów1"/>
    <w:rsid w:val="005D5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kfurmanska</dc:creator>
  <cp:lastModifiedBy>Elżbieta Normantowicz</cp:lastModifiedBy>
  <cp:revision>7</cp:revision>
  <cp:lastPrinted>2022-09-23T13:01:00Z</cp:lastPrinted>
  <dcterms:created xsi:type="dcterms:W3CDTF">2022-09-22T09:50:00Z</dcterms:created>
  <dcterms:modified xsi:type="dcterms:W3CDTF">2022-09-28T05:16:00Z</dcterms:modified>
</cp:coreProperties>
</file>