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86EF" w14:textId="77777777" w:rsidR="002824AE" w:rsidRPr="000C0483" w:rsidRDefault="002824AE" w:rsidP="00A31FEF">
      <w:pPr>
        <w:spacing w:after="120" w:line="300" w:lineRule="exact"/>
        <w:jc w:val="center"/>
        <w:rPr>
          <w:rFonts w:ascii="Arial" w:hAnsi="Arial" w:cs="Arial"/>
          <w:b/>
          <w:bCs/>
        </w:rPr>
      </w:pPr>
    </w:p>
    <w:p w14:paraId="33D27008" w14:textId="77777777" w:rsidR="002824AE" w:rsidRPr="000C0483" w:rsidRDefault="002824AE" w:rsidP="00A31FEF">
      <w:pPr>
        <w:spacing w:after="120" w:line="300" w:lineRule="exact"/>
        <w:jc w:val="center"/>
        <w:rPr>
          <w:rFonts w:ascii="Arial" w:hAnsi="Arial" w:cs="Arial"/>
          <w:b/>
          <w:bCs/>
        </w:rPr>
      </w:pPr>
      <w:r w:rsidRPr="000C0483">
        <w:rPr>
          <w:rFonts w:ascii="Arial" w:hAnsi="Arial" w:cs="Arial"/>
          <w:b/>
          <w:bCs/>
        </w:rPr>
        <w:t>OPIS PRZEDMIOTU ZAMÓWIENIA</w:t>
      </w:r>
    </w:p>
    <w:p w14:paraId="2B20B7F4" w14:textId="77777777" w:rsidR="002824AE" w:rsidRPr="000C0483" w:rsidRDefault="002824AE" w:rsidP="00A31FEF">
      <w:pPr>
        <w:spacing w:after="120" w:line="300" w:lineRule="exact"/>
        <w:jc w:val="center"/>
        <w:rPr>
          <w:rFonts w:ascii="Arial" w:hAnsi="Arial" w:cs="Arial"/>
        </w:rPr>
      </w:pPr>
      <w:r w:rsidRPr="000C0483">
        <w:rPr>
          <w:rFonts w:ascii="Arial" w:hAnsi="Arial" w:cs="Arial"/>
        </w:rPr>
        <w:t>dla postępowania pod nazwą</w:t>
      </w:r>
    </w:p>
    <w:p w14:paraId="213DC556" w14:textId="07F8ACA8" w:rsidR="002824AE" w:rsidRPr="000C0483" w:rsidRDefault="002824AE" w:rsidP="00A31FEF">
      <w:pPr>
        <w:spacing w:after="120" w:line="300" w:lineRule="exact"/>
        <w:jc w:val="center"/>
        <w:rPr>
          <w:rFonts w:ascii="Arial" w:hAnsi="Arial" w:cs="Arial"/>
        </w:rPr>
      </w:pPr>
      <w:r w:rsidRPr="000C0483">
        <w:rPr>
          <w:rFonts w:ascii="Arial" w:hAnsi="Arial" w:cs="Arial"/>
        </w:rPr>
        <w:t>pod nazwą:</w:t>
      </w:r>
    </w:p>
    <w:p w14:paraId="638C7BE0" w14:textId="77777777" w:rsidR="00A33427" w:rsidRPr="000C0483" w:rsidRDefault="00A33427" w:rsidP="00A31FEF">
      <w:pPr>
        <w:spacing w:after="120" w:line="300" w:lineRule="exact"/>
        <w:jc w:val="center"/>
        <w:rPr>
          <w:rFonts w:ascii="Arial" w:hAnsi="Arial" w:cs="Arial"/>
          <w:b/>
          <w:bCs/>
        </w:rPr>
      </w:pPr>
    </w:p>
    <w:p w14:paraId="738484BB" w14:textId="6A046E43" w:rsidR="00E27412" w:rsidRDefault="00E27412" w:rsidP="00A31FEF">
      <w:pPr>
        <w:spacing w:after="120" w:line="300" w:lineRule="exact"/>
        <w:jc w:val="center"/>
        <w:rPr>
          <w:rFonts w:ascii="Arial" w:hAnsi="Arial" w:cs="Arial"/>
          <w:b/>
          <w:bCs/>
        </w:rPr>
      </w:pPr>
      <w:bookmarkStart w:id="0" w:name="_Hlk192162302"/>
      <w:bookmarkStart w:id="1" w:name="_Toc190853756"/>
      <w:r w:rsidRPr="000C0483">
        <w:rPr>
          <w:rFonts w:ascii="Arial" w:hAnsi="Arial" w:cs="Arial"/>
          <w:b/>
          <w:bCs/>
        </w:rPr>
        <w:t>Produkcja 10 materiałów filmowych i ich emisja w telewizji lokalnej, internecie i mediach społecznościowych wraz z przeprowadzeniem sondy ulicznej</w:t>
      </w:r>
    </w:p>
    <w:p w14:paraId="5B28CE8A" w14:textId="77777777" w:rsidR="000C0483" w:rsidRPr="000C0483" w:rsidRDefault="000C0483" w:rsidP="00687E40">
      <w:pPr>
        <w:spacing w:after="120" w:line="300" w:lineRule="exact"/>
        <w:jc w:val="both"/>
        <w:rPr>
          <w:rFonts w:ascii="Arial" w:hAnsi="Arial" w:cs="Arial"/>
          <w:b/>
          <w:bCs/>
        </w:rPr>
      </w:pPr>
    </w:p>
    <w:bookmarkEnd w:id="0"/>
    <w:p w14:paraId="69257C70" w14:textId="3D523A77" w:rsidR="00674291" w:rsidRPr="000C0483" w:rsidRDefault="00674291" w:rsidP="00687E40">
      <w:pPr>
        <w:spacing w:after="120" w:line="300" w:lineRule="exact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 xml:space="preserve"> w ramach złożonego </w:t>
      </w:r>
      <w:r w:rsidR="00E27412" w:rsidRPr="000C0483">
        <w:rPr>
          <w:rFonts w:ascii="Arial" w:hAnsi="Arial" w:cs="Arial"/>
        </w:rPr>
        <w:t xml:space="preserve">przez "Wodociągi Słupsk" Sp. z o.o. jako Koordynatora Słupskiego Klastra Bioenergetycznego, </w:t>
      </w:r>
      <w:r w:rsidRPr="000C0483">
        <w:rPr>
          <w:rFonts w:ascii="Arial" w:hAnsi="Arial" w:cs="Arial"/>
        </w:rPr>
        <w:t>wniosku o objęcie wsparciem bezzwrotnym z Krajowego Planu Odbudowy i Zwiększania Odporności, dot. instalacji OZE realizowanych przez społeczności energetyczne, dla działania B.1: Demonstracyjne projekty inwestycyjne realizowane przez społeczności energetyczne – inwestycja B2.2.2/G1.1.2.</w:t>
      </w:r>
      <w:r w:rsidR="00C57B2C" w:rsidRPr="000C0483">
        <w:rPr>
          <w:rFonts w:ascii="Arial" w:hAnsi="Arial" w:cs="Arial"/>
        </w:rPr>
        <w:t xml:space="preserve"> projektu pn.: „SWB  Słupska Wyspa Bioenergetyczna -Rozwój kompetencji energetycznych koordynatora klastra SKB”</w:t>
      </w:r>
    </w:p>
    <w:p w14:paraId="5E23C2D5" w14:textId="77777777" w:rsidR="00674291" w:rsidRPr="000C0483" w:rsidRDefault="00674291" w:rsidP="00687E40">
      <w:pPr>
        <w:spacing w:after="120" w:line="300" w:lineRule="exact"/>
        <w:jc w:val="both"/>
        <w:rPr>
          <w:rFonts w:ascii="Arial" w:hAnsi="Arial" w:cs="Arial"/>
          <w:b/>
          <w:bCs/>
        </w:rPr>
      </w:pPr>
    </w:p>
    <w:p w14:paraId="1CF63FAC" w14:textId="77777777" w:rsidR="00674291" w:rsidRPr="000C0483" w:rsidRDefault="00674291" w:rsidP="00687E40">
      <w:pPr>
        <w:pStyle w:val="Akapitzlist"/>
        <w:numPr>
          <w:ilvl w:val="0"/>
          <w:numId w:val="18"/>
        </w:numPr>
        <w:spacing w:after="120" w:line="300" w:lineRule="exact"/>
        <w:jc w:val="both"/>
        <w:rPr>
          <w:rFonts w:ascii="Arial" w:hAnsi="Arial" w:cs="Arial"/>
          <w:b/>
          <w:bCs/>
        </w:rPr>
      </w:pPr>
      <w:r w:rsidRPr="000C0483">
        <w:rPr>
          <w:rFonts w:ascii="Arial" w:hAnsi="Arial" w:cs="Arial"/>
          <w:b/>
          <w:bCs/>
        </w:rPr>
        <w:t>Wprowadzenie:</w:t>
      </w:r>
    </w:p>
    <w:p w14:paraId="2DF5583E" w14:textId="6A459425" w:rsidR="00674291" w:rsidRPr="000C0483" w:rsidRDefault="00674291" w:rsidP="00687E40">
      <w:pPr>
        <w:spacing w:after="120" w:line="300" w:lineRule="exact"/>
        <w:ind w:left="360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 xml:space="preserve">Słupski Klaster Bioenergetyczny (SKB) jest dobrowolnym porozumieniem lokalnie działających podmiotów zajmujących się wytwarzaniem energii elektrycznej i cieplnej w źródłach OZE oraz konwencjonalnych, zwiększaniem efektywności zużycia energii i paliw, rozwojem elektromobilności, rozwijaniem potencjału w zakresie magazynowania energii oraz usług związanych z bilansowaniem i równoważeniem energii.  SKB jest więc platformą współpracy, koordynującą oraz inicjującą projekty wielu interesariuszy, szczególnie z zakresu rozwoju OZE oraz energetyki obywatelskiej i realizacji samorządowych Planów Gospodarki Niskoemisyjnej. Rozwój rozpoczętej inicjatywy SKB bazuje na modelach dotyczących zagadnień organizacyjnych i prawnych z zakresu energetyki rozproszonej i obywatelskiej. SKB jest przedsięwzięciem, które w technicznym wymiarze ma zbilansować zapotrzebowanie na energię w regionie, co wymaga współpracy strony podażowej i popytowej przy jednoczesnym zapewnieniu bezpieczeństwa energetycznego i należytej obsługi całego procesu. Dlatego członek klastra jest ważnym ogniwem, który powinien być świadomy zasad współpracy, aby zapewnić sobie i pozostałym członkom określone korzyści. Członkowie klastra związani porozumieniem klastrowym tworzą spójną całość, odgrywając jednocześnie w ramach klastra różne role.  Liderem i koordynatorem SKB została lokalna spółka komunalna "Wodociągi Słupsk" Sp. z o.o. - Zamawiający, która jako podmiot wytwarzający energię i ciepło z OZE, podjęła inicjatywę stworzenia społeczności energetycznej. Ze względu na korzyści z zawarcia szerokiego porozumienia dla wszystkich uczestników klastra energii – m.in. przedstawicieli lokalnego biznesu, odbiorców indywidualnych i władz samorządowych – SKB może przyczyniać się do wykorzystania lokalnych potencjałów regionu (wiatr i słońce) oraz  rozwoju społeczeństwa obywatelskiego. SKB w swoim założeniu ma pozytywnie oddziaływać </w:t>
      </w:r>
      <w:r w:rsidRPr="000C0483">
        <w:rPr>
          <w:rFonts w:ascii="Arial" w:hAnsi="Arial" w:cs="Arial"/>
        </w:rPr>
        <w:lastRenderedPageBreak/>
        <w:t xml:space="preserve">na lokalne środowisko, przynosząc mu szereg korzyści w sferze ekonomicznej, ekologicznej i społecznej. Integracja lokalnego środowiska ma na celu osiągnięcie niezależności energetycznej całego słupskiego regionu. Działanie to programowane jest zgodne z zasadą subsydiarności. Ukierunkowanie na lokalny obszar działania pozwala na pobudzenie aktywności samorządów i mieszkańców oraz stwarza szansę regionowi słupskiemu na wzrost konkurencyjności, wykorzystanie potencjału lokalnych przedsiębiorstw i stworzenie korzystnych warunków oferty dla potencjalnych inwestorów. </w:t>
      </w:r>
    </w:p>
    <w:p w14:paraId="175218EA" w14:textId="52782B30" w:rsidR="00674291" w:rsidRPr="000C0483" w:rsidRDefault="00674291" w:rsidP="00687E40">
      <w:pPr>
        <w:spacing w:after="120" w:line="300" w:lineRule="exact"/>
        <w:ind w:left="360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 xml:space="preserve">Obecnie Słupski Klaster Bioenergetyczny nie posiada </w:t>
      </w:r>
      <w:r w:rsidR="00D90D9B" w:rsidRPr="000C0483">
        <w:rPr>
          <w:rFonts w:ascii="Arial" w:hAnsi="Arial" w:cs="Arial"/>
        </w:rPr>
        <w:t xml:space="preserve">systemu </w:t>
      </w:r>
      <w:r w:rsidRPr="000C0483">
        <w:rPr>
          <w:rFonts w:ascii="Arial" w:hAnsi="Arial" w:cs="Arial"/>
        </w:rPr>
        <w:t xml:space="preserve">nowoczesnej i spójnej komunikacji działań, dlatego też "Wodociągi Słupsk" Sp. z o.o. jako Koordynator SKB  w ramach przedmiotowego zamówienia publicznego jest zobowiązany do podjęcia działań informacyjnych i </w:t>
      </w:r>
      <w:r w:rsidR="001E566F" w:rsidRPr="000C0483">
        <w:rPr>
          <w:rFonts w:ascii="Arial" w:hAnsi="Arial" w:cs="Arial"/>
        </w:rPr>
        <w:t xml:space="preserve">edukacyjnych w ramach planowanego projektu pn.: „SWB  Słupska Wyspa Bioenergetyczna </w:t>
      </w:r>
      <w:r w:rsidR="006B17D4" w:rsidRPr="000C0483">
        <w:rPr>
          <w:rFonts w:ascii="Arial" w:hAnsi="Arial" w:cs="Arial"/>
        </w:rPr>
        <w:t>-</w:t>
      </w:r>
      <w:r w:rsidR="001E566F" w:rsidRPr="000C0483">
        <w:rPr>
          <w:rFonts w:ascii="Arial" w:hAnsi="Arial" w:cs="Arial"/>
        </w:rPr>
        <w:t>Rozwój kompetencji energetycznych koordynatora klastra SKB”,</w:t>
      </w:r>
      <w:r w:rsidR="001E566F" w:rsidRPr="000C0483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</w:t>
      </w:r>
      <w:r w:rsidR="001E566F" w:rsidRPr="000C0483">
        <w:rPr>
          <w:rFonts w:ascii="Arial" w:hAnsi="Arial" w:cs="Arial"/>
        </w:rPr>
        <w:t xml:space="preserve">informujących ogół społeczeństwa lokalnego o prowadzonych </w:t>
      </w:r>
      <w:r w:rsidR="008F526E" w:rsidRPr="000C0483">
        <w:rPr>
          <w:rFonts w:ascii="Arial" w:hAnsi="Arial" w:cs="Arial"/>
        </w:rPr>
        <w:t xml:space="preserve">przedsięwzięciach </w:t>
      </w:r>
      <w:r w:rsidR="001E566F" w:rsidRPr="000C0483">
        <w:rPr>
          <w:rFonts w:ascii="Arial" w:hAnsi="Arial" w:cs="Arial"/>
        </w:rPr>
        <w:t xml:space="preserve"> inwestycyjnych w ramach projektu oraz  ich celach i efektach.</w:t>
      </w:r>
      <w:r w:rsidRPr="000C0483">
        <w:rPr>
          <w:rFonts w:ascii="Arial" w:hAnsi="Arial" w:cs="Arial"/>
        </w:rPr>
        <w:t xml:space="preserve"> </w:t>
      </w:r>
    </w:p>
    <w:p w14:paraId="43927FA1" w14:textId="671DA302" w:rsidR="00674291" w:rsidRPr="000C0483" w:rsidRDefault="00674291" w:rsidP="00687E40">
      <w:pPr>
        <w:spacing w:after="120" w:line="300" w:lineRule="exact"/>
        <w:ind w:left="360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 xml:space="preserve">W tym celu zasadne jest </w:t>
      </w:r>
      <w:r w:rsidR="001E566F" w:rsidRPr="000C0483">
        <w:rPr>
          <w:rFonts w:ascii="Arial" w:hAnsi="Arial" w:cs="Arial"/>
        </w:rPr>
        <w:t>wyprodukowanie i wyemitowanie 10 materiałów filmowych pełniących funkcje zarówno informacyjne jak i edukacyjne</w:t>
      </w:r>
      <w:r w:rsidR="008F526E" w:rsidRPr="000C0483">
        <w:rPr>
          <w:rFonts w:ascii="Arial" w:hAnsi="Arial" w:cs="Arial"/>
        </w:rPr>
        <w:t>,</w:t>
      </w:r>
      <w:r w:rsidR="00036425" w:rsidRPr="000C0483">
        <w:rPr>
          <w:rFonts w:ascii="Arial" w:hAnsi="Arial" w:cs="Arial"/>
        </w:rPr>
        <w:t xml:space="preserve"> związanych z działaniami przewidzianymi do realizacji w planowanym projekcie inwestycyjnym w ramach KPO, przy </w:t>
      </w:r>
      <w:r w:rsidRPr="000C0483">
        <w:rPr>
          <w:rFonts w:ascii="Arial" w:hAnsi="Arial" w:cs="Arial"/>
        </w:rPr>
        <w:t>wykorzystani</w:t>
      </w:r>
      <w:r w:rsidR="00036425" w:rsidRPr="000C0483">
        <w:rPr>
          <w:rFonts w:ascii="Arial" w:hAnsi="Arial" w:cs="Arial"/>
        </w:rPr>
        <w:t>u</w:t>
      </w:r>
      <w:r w:rsidRPr="000C0483">
        <w:rPr>
          <w:rFonts w:ascii="Arial" w:hAnsi="Arial" w:cs="Arial"/>
        </w:rPr>
        <w:t xml:space="preserve"> i dostosowani</w:t>
      </w:r>
      <w:r w:rsidR="00036425" w:rsidRPr="000C0483">
        <w:rPr>
          <w:rFonts w:ascii="Arial" w:hAnsi="Arial" w:cs="Arial"/>
        </w:rPr>
        <w:t>u</w:t>
      </w:r>
      <w:r w:rsidRPr="000C0483">
        <w:rPr>
          <w:rFonts w:ascii="Arial" w:hAnsi="Arial" w:cs="Arial"/>
        </w:rPr>
        <w:t xml:space="preserve"> istniejących kanałów  komunikacji należących do przedsiębiorstwa użyteczności publicznej „Wodociągi Słupsk”</w:t>
      </w:r>
      <w:r w:rsidR="00036425" w:rsidRPr="000C0483">
        <w:rPr>
          <w:rFonts w:ascii="Arial" w:hAnsi="Arial" w:cs="Arial"/>
        </w:rPr>
        <w:t xml:space="preserve"> i </w:t>
      </w:r>
      <w:r w:rsidRPr="000C0483">
        <w:rPr>
          <w:rFonts w:ascii="Arial" w:hAnsi="Arial" w:cs="Arial"/>
        </w:rPr>
        <w:t>uwzględniających</w:t>
      </w:r>
      <w:r w:rsidR="00036425" w:rsidRPr="000C0483">
        <w:rPr>
          <w:rFonts w:ascii="Arial" w:hAnsi="Arial" w:cs="Arial"/>
        </w:rPr>
        <w:t xml:space="preserve"> jego </w:t>
      </w:r>
      <w:r w:rsidRPr="000C0483">
        <w:rPr>
          <w:rFonts w:ascii="Arial" w:hAnsi="Arial" w:cs="Arial"/>
        </w:rPr>
        <w:t xml:space="preserve"> rozwój nowych kompetencji energetycznych. </w:t>
      </w:r>
    </w:p>
    <w:p w14:paraId="66372D49" w14:textId="1DABC5AA" w:rsidR="00674291" w:rsidRPr="000C0483" w:rsidRDefault="00674291" w:rsidP="00687E40">
      <w:pPr>
        <w:spacing w:after="120" w:line="300" w:lineRule="exact"/>
        <w:ind w:left="360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Obszarem działalności SKB jest Miasto Słupsk, Gmina Kobylnica, Gmina Redzikowo, Miasto Ustka i Gmina Ustka. Stanowi on również</w:t>
      </w:r>
      <w:r w:rsidR="009B5CA5" w:rsidRPr="000C0483">
        <w:rPr>
          <w:rFonts w:ascii="Arial" w:hAnsi="Arial" w:cs="Arial"/>
        </w:rPr>
        <w:t xml:space="preserve"> minimalną </w:t>
      </w:r>
      <w:r w:rsidRPr="000C0483">
        <w:rPr>
          <w:rFonts w:ascii="Arial" w:hAnsi="Arial" w:cs="Arial"/>
        </w:rPr>
        <w:t>granicę działań komunikacyjnych</w:t>
      </w:r>
      <w:r w:rsidR="00036425" w:rsidRPr="000C0483">
        <w:rPr>
          <w:rFonts w:ascii="Arial" w:hAnsi="Arial" w:cs="Arial"/>
        </w:rPr>
        <w:t xml:space="preserve"> oraz informacyjnych i edukacyjnych</w:t>
      </w:r>
      <w:r w:rsidRPr="000C0483">
        <w:rPr>
          <w:rFonts w:ascii="Arial" w:hAnsi="Arial" w:cs="Arial"/>
        </w:rPr>
        <w:t xml:space="preserve">. </w:t>
      </w:r>
    </w:p>
    <w:p w14:paraId="6DD135A3" w14:textId="77777777" w:rsidR="00674291" w:rsidRPr="000C0483" w:rsidRDefault="00674291" w:rsidP="00687E40">
      <w:pPr>
        <w:spacing w:after="120" w:line="300" w:lineRule="exact"/>
        <w:ind w:left="360"/>
        <w:jc w:val="both"/>
        <w:rPr>
          <w:rFonts w:ascii="Arial" w:hAnsi="Arial" w:cs="Arial"/>
          <w:color w:val="FF0000"/>
        </w:rPr>
      </w:pPr>
    </w:p>
    <w:p w14:paraId="3EE52995" w14:textId="77777777" w:rsidR="00674291" w:rsidRPr="000C0483" w:rsidRDefault="00674291" w:rsidP="00687E40">
      <w:pPr>
        <w:pStyle w:val="Akapitzlist"/>
        <w:numPr>
          <w:ilvl w:val="0"/>
          <w:numId w:val="18"/>
        </w:numPr>
        <w:spacing w:after="120" w:line="300" w:lineRule="exact"/>
        <w:jc w:val="both"/>
        <w:rPr>
          <w:rFonts w:ascii="Arial" w:hAnsi="Arial" w:cs="Arial"/>
          <w:b/>
          <w:bCs/>
        </w:rPr>
      </w:pPr>
      <w:r w:rsidRPr="000C0483">
        <w:rPr>
          <w:rFonts w:ascii="Arial" w:hAnsi="Arial" w:cs="Arial"/>
          <w:b/>
          <w:bCs/>
        </w:rPr>
        <w:t>Przedmiot zamówienia:</w:t>
      </w:r>
    </w:p>
    <w:p w14:paraId="7878FD9C" w14:textId="77777777" w:rsidR="00674291" w:rsidRPr="000C0483" w:rsidRDefault="00674291" w:rsidP="00687E40">
      <w:pPr>
        <w:pStyle w:val="Akapitzlist"/>
        <w:spacing w:after="120" w:line="300" w:lineRule="exact"/>
        <w:ind w:left="1080"/>
        <w:jc w:val="both"/>
        <w:rPr>
          <w:rFonts w:ascii="Arial" w:hAnsi="Arial" w:cs="Arial"/>
          <w:b/>
          <w:bCs/>
        </w:rPr>
      </w:pPr>
    </w:p>
    <w:p w14:paraId="54A64A9F" w14:textId="77777777" w:rsidR="00674291" w:rsidRPr="000C0483" w:rsidRDefault="00674291" w:rsidP="00687E40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rFonts w:ascii="Arial" w:hAnsi="Arial" w:cs="Arial"/>
          <w:b/>
          <w:bCs/>
        </w:rPr>
      </w:pPr>
      <w:r w:rsidRPr="000C0483">
        <w:rPr>
          <w:rFonts w:ascii="Arial" w:hAnsi="Arial" w:cs="Arial"/>
          <w:b/>
          <w:bCs/>
        </w:rPr>
        <w:t>Zakres przedmiotu zamówienia:</w:t>
      </w:r>
    </w:p>
    <w:p w14:paraId="289494AD" w14:textId="64B7023F" w:rsidR="007C7160" w:rsidRPr="000C0483" w:rsidRDefault="00674291" w:rsidP="00687E40">
      <w:pPr>
        <w:spacing w:after="120" w:line="300" w:lineRule="exact"/>
        <w:ind w:left="360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 xml:space="preserve">Przedmiotem zamówienia jest wykonanie usługi polegającej na </w:t>
      </w:r>
      <w:r w:rsidR="007C7160" w:rsidRPr="000C0483">
        <w:rPr>
          <w:rFonts w:ascii="Arial" w:hAnsi="Arial" w:cs="Arial"/>
        </w:rPr>
        <w:t xml:space="preserve">realizacji i emisji materiałów filmowych, uwzględniającej wysoką jakość obrazu i dźwięku oraz dostosowanie do aktualnych standardów telewizyjnych i internetowych. Emisja nagranych w ramach niniejszego przedmiotu zamówienia  materiałów musi odbyć się  w lokalnej telewizji posiadającej koncesję nadawczą wydaną przez Krajową Radę Radiofonii i Telewizji (KRRiT) na obszarze objętym  działalnością </w:t>
      </w:r>
      <w:r w:rsidR="007C7160" w:rsidRPr="00A31FEF">
        <w:rPr>
          <w:rFonts w:ascii="Arial" w:hAnsi="Arial" w:cs="Arial"/>
        </w:rPr>
        <w:t>SKB</w:t>
      </w:r>
      <w:r w:rsidR="00B70562" w:rsidRPr="00A31FEF">
        <w:rPr>
          <w:rFonts w:ascii="Arial" w:hAnsi="Arial" w:cs="Arial"/>
        </w:rPr>
        <w:t xml:space="preserve">. </w:t>
      </w:r>
      <w:r w:rsidR="007C7160" w:rsidRPr="00A31FEF">
        <w:rPr>
          <w:rFonts w:ascii="Arial" w:hAnsi="Arial" w:cs="Arial"/>
        </w:rPr>
        <w:t xml:space="preserve">Każdy </w:t>
      </w:r>
      <w:r w:rsidR="007C7160" w:rsidRPr="00A31FEF">
        <w:rPr>
          <w:rFonts w:ascii="Arial" w:hAnsi="Arial" w:cs="Arial"/>
          <w:b/>
          <w:bCs/>
        </w:rPr>
        <w:t xml:space="preserve">z </w:t>
      </w:r>
      <w:r w:rsidR="00FD4DAA" w:rsidRPr="00A31FEF">
        <w:rPr>
          <w:rFonts w:ascii="Arial" w:hAnsi="Arial" w:cs="Arial"/>
          <w:b/>
          <w:bCs/>
        </w:rPr>
        <w:t>10 materiałów filmowych</w:t>
      </w:r>
      <w:r w:rsidR="007C7160" w:rsidRPr="00A31FEF">
        <w:rPr>
          <w:rFonts w:ascii="Arial" w:hAnsi="Arial" w:cs="Arial"/>
        </w:rPr>
        <w:t xml:space="preserve"> musi zostać</w:t>
      </w:r>
      <w:r w:rsidR="007C7160" w:rsidRPr="000C0483">
        <w:rPr>
          <w:rFonts w:ascii="Arial" w:hAnsi="Arial" w:cs="Arial"/>
        </w:rPr>
        <w:t xml:space="preserve"> wyemitowany minimum </w:t>
      </w:r>
      <w:r w:rsidR="007C7160" w:rsidRPr="000C0483">
        <w:rPr>
          <w:rFonts w:ascii="Arial" w:hAnsi="Arial" w:cs="Arial"/>
          <w:b/>
          <w:bCs/>
        </w:rPr>
        <w:t>w trzy dni emisyjne na antenie telewizyjnej</w:t>
      </w:r>
      <w:r w:rsidR="007C7160" w:rsidRPr="000C0483">
        <w:rPr>
          <w:rFonts w:ascii="Arial" w:hAnsi="Arial" w:cs="Arial"/>
        </w:rPr>
        <w:t xml:space="preserve"> oraz w mediach społecznościowych (Facebook, YouTube)</w:t>
      </w:r>
      <w:r w:rsidR="000D14D5" w:rsidRPr="000C0483">
        <w:rPr>
          <w:rFonts w:ascii="Arial" w:hAnsi="Arial" w:cs="Arial"/>
        </w:rPr>
        <w:t>,</w:t>
      </w:r>
      <w:r w:rsidR="007C7160" w:rsidRPr="000C0483">
        <w:rPr>
          <w:rFonts w:ascii="Arial" w:hAnsi="Arial" w:cs="Arial"/>
        </w:rPr>
        <w:t xml:space="preserve"> w uzgodnionym z Zamawiającym terminie</w:t>
      </w:r>
      <w:r w:rsidR="003716DE" w:rsidRPr="000C0483">
        <w:rPr>
          <w:rFonts w:ascii="Arial" w:hAnsi="Arial" w:cs="Arial"/>
        </w:rPr>
        <w:t xml:space="preserve"> obejmującym okres realizacji projektu od 01.06.2025</w:t>
      </w:r>
      <w:r w:rsidR="00F87508">
        <w:rPr>
          <w:rFonts w:ascii="Arial" w:hAnsi="Arial" w:cs="Arial"/>
        </w:rPr>
        <w:t xml:space="preserve"> r.</w:t>
      </w:r>
      <w:r w:rsidR="003716DE" w:rsidRPr="000C0483">
        <w:rPr>
          <w:rFonts w:ascii="Arial" w:hAnsi="Arial" w:cs="Arial"/>
        </w:rPr>
        <w:t xml:space="preserve"> do 30.06.2026</w:t>
      </w:r>
      <w:r w:rsidR="00F87508">
        <w:rPr>
          <w:rFonts w:ascii="Arial" w:hAnsi="Arial" w:cs="Arial"/>
        </w:rPr>
        <w:t xml:space="preserve"> r</w:t>
      </w:r>
      <w:r w:rsidR="007C7160" w:rsidRPr="000C0483">
        <w:rPr>
          <w:rFonts w:ascii="Arial" w:hAnsi="Arial" w:cs="Arial"/>
        </w:rPr>
        <w:t>.</w:t>
      </w:r>
    </w:p>
    <w:p w14:paraId="1812C957" w14:textId="46AE4603" w:rsidR="00AB7EC2" w:rsidRPr="000C0483" w:rsidRDefault="00674291" w:rsidP="00687E40">
      <w:pPr>
        <w:spacing w:after="120" w:line="300" w:lineRule="exact"/>
        <w:ind w:left="360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 xml:space="preserve">Celem realizacji zadania jest </w:t>
      </w:r>
      <w:r w:rsidR="008F72D7" w:rsidRPr="000C0483">
        <w:rPr>
          <w:rFonts w:ascii="Arial" w:hAnsi="Arial" w:cs="Arial"/>
        </w:rPr>
        <w:t xml:space="preserve">informowanie i edukacja różnych grup interesariuszy oraz społeczeństwa lokalnego o działaniach prowadzonych przez Koordynatora Klastra w zakresie energetyki rozproszonej na terenie objętym działalnością Słupskiego Klastra Bioenergetycznego.  </w:t>
      </w:r>
      <w:r w:rsidRPr="000C0483">
        <w:rPr>
          <w:rFonts w:ascii="Arial" w:hAnsi="Arial" w:cs="Arial"/>
        </w:rPr>
        <w:t xml:space="preserve">Natomiast efektem tych działań będzie budowanie i wzmacnianie wizerunku zarówno  "Wodociągi Słupsk" jako Koordynatora SKB jak i całego Słupskiego Klastra Bioenergetycznego poprzez stworzenie </w:t>
      </w:r>
      <w:r w:rsidR="008F72D7" w:rsidRPr="000C0483">
        <w:rPr>
          <w:rFonts w:ascii="Arial" w:hAnsi="Arial" w:cs="Arial"/>
        </w:rPr>
        <w:t xml:space="preserve">warunków  </w:t>
      </w:r>
      <w:r w:rsidR="00AB7EC2" w:rsidRPr="000C0483">
        <w:rPr>
          <w:rFonts w:ascii="Arial" w:hAnsi="Arial" w:cs="Arial"/>
        </w:rPr>
        <w:t xml:space="preserve">do aktywizacji społeczności lokalnych i rozwoju społeczeństwa obywatelskiego. </w:t>
      </w:r>
    </w:p>
    <w:p w14:paraId="5DD1F086" w14:textId="542BB22F" w:rsidR="00674291" w:rsidRDefault="00674291" w:rsidP="00687E40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rFonts w:ascii="Arial" w:hAnsi="Arial" w:cs="Arial"/>
          <w:b/>
          <w:bCs/>
        </w:rPr>
      </w:pPr>
      <w:r w:rsidRPr="000C0483">
        <w:rPr>
          <w:rFonts w:ascii="Arial" w:hAnsi="Arial" w:cs="Arial"/>
          <w:b/>
          <w:bCs/>
        </w:rPr>
        <w:lastRenderedPageBreak/>
        <w:t>Szczegółowy zakres przedmiotu zamówienia:</w:t>
      </w:r>
    </w:p>
    <w:p w14:paraId="278CC6CC" w14:textId="3578BE52" w:rsidR="00F664BD" w:rsidRPr="000C0483" w:rsidRDefault="00F664BD" w:rsidP="00687E40">
      <w:pPr>
        <w:pStyle w:val="Akapitzlist"/>
        <w:numPr>
          <w:ilvl w:val="0"/>
          <w:numId w:val="40"/>
        </w:numPr>
        <w:spacing w:after="120" w:line="300" w:lineRule="exact"/>
        <w:ind w:left="1068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 xml:space="preserve">W ramach realizacji przedmiotu zamówienia należy przygotować </w:t>
      </w:r>
      <w:r w:rsidR="004F0459" w:rsidRPr="000C0483">
        <w:rPr>
          <w:rFonts w:ascii="Arial" w:hAnsi="Arial" w:cs="Arial"/>
        </w:rPr>
        <w:t xml:space="preserve">łącznie </w:t>
      </w:r>
      <w:r w:rsidRPr="000C0483">
        <w:rPr>
          <w:rFonts w:ascii="Arial" w:hAnsi="Arial" w:cs="Arial"/>
        </w:rPr>
        <w:t>10 materiałów filmowych, w tym m.in.:</w:t>
      </w:r>
    </w:p>
    <w:p w14:paraId="5EB3383B" w14:textId="2B975725" w:rsidR="00F664BD" w:rsidRPr="000C0483" w:rsidRDefault="002D3E20" w:rsidP="00687E40">
      <w:pPr>
        <w:pStyle w:val="Akapitzlist"/>
        <w:numPr>
          <w:ilvl w:val="0"/>
          <w:numId w:val="32"/>
        </w:numPr>
        <w:tabs>
          <w:tab w:val="clear" w:pos="1068"/>
          <w:tab w:val="num" w:pos="1416"/>
        </w:tabs>
        <w:spacing w:after="120" w:line="300" w:lineRule="exact"/>
        <w:ind w:left="1416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r</w:t>
      </w:r>
      <w:r w:rsidR="00F664BD" w:rsidRPr="000C0483">
        <w:rPr>
          <w:rFonts w:ascii="Arial" w:hAnsi="Arial" w:cs="Arial"/>
        </w:rPr>
        <w:t>elacje z zaplanowanych w ramach projektu czterech konferencji, w tym: trzech lokalnych i jednej wyjazdowej w Gdańsku</w:t>
      </w:r>
      <w:r w:rsidR="008B10F3" w:rsidRPr="000C0483">
        <w:rPr>
          <w:rFonts w:ascii="Arial" w:hAnsi="Arial" w:cs="Arial"/>
        </w:rPr>
        <w:t>, uwzględniające również wypowiedzi prelegentów, opinie, komentarze</w:t>
      </w:r>
      <w:r w:rsidR="00A31FEF">
        <w:rPr>
          <w:rFonts w:ascii="Arial" w:hAnsi="Arial" w:cs="Arial"/>
        </w:rPr>
        <w:t xml:space="preserve"> (razem 4 materiały filmowe)</w:t>
      </w:r>
      <w:r w:rsidR="00F664BD" w:rsidRPr="000C0483">
        <w:rPr>
          <w:rFonts w:ascii="Arial" w:hAnsi="Arial" w:cs="Arial"/>
        </w:rPr>
        <w:t>;</w:t>
      </w:r>
    </w:p>
    <w:p w14:paraId="1C810B26" w14:textId="2D8650EF" w:rsidR="00F664BD" w:rsidRPr="000C0483" w:rsidRDefault="002D3E20" w:rsidP="00687E40">
      <w:pPr>
        <w:pStyle w:val="Akapitzlist"/>
        <w:numPr>
          <w:ilvl w:val="0"/>
          <w:numId w:val="32"/>
        </w:numPr>
        <w:tabs>
          <w:tab w:val="clear" w:pos="1068"/>
          <w:tab w:val="num" w:pos="1416"/>
        </w:tabs>
        <w:spacing w:after="120" w:line="300" w:lineRule="exact"/>
        <w:ind w:left="1416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f</w:t>
      </w:r>
      <w:r w:rsidR="00F664BD" w:rsidRPr="000C0483">
        <w:rPr>
          <w:rFonts w:ascii="Arial" w:hAnsi="Arial" w:cs="Arial"/>
        </w:rPr>
        <w:t>ilmy dokumentujące realizację inwestycji przewidzianych w projekcie</w:t>
      </w:r>
      <w:r w:rsidR="008B10F3" w:rsidRPr="000C0483">
        <w:rPr>
          <w:rFonts w:ascii="Arial" w:hAnsi="Arial" w:cs="Arial"/>
        </w:rPr>
        <w:t>, uwzględniające m.in. ich założenia, cele i efekty</w:t>
      </w:r>
      <w:r w:rsidR="00A31FEF">
        <w:rPr>
          <w:rFonts w:ascii="Arial" w:hAnsi="Arial" w:cs="Arial"/>
        </w:rPr>
        <w:t xml:space="preserve"> (2</w:t>
      </w:r>
      <w:r w:rsidR="00A31FEF" w:rsidRPr="00A31FEF">
        <w:rPr>
          <w:rFonts w:ascii="Arial" w:hAnsi="Arial" w:cs="Arial"/>
        </w:rPr>
        <w:t xml:space="preserve"> materiały filmowe);</w:t>
      </w:r>
    </w:p>
    <w:p w14:paraId="1D9570DF" w14:textId="02E6A38E" w:rsidR="00F664BD" w:rsidRPr="000C0483" w:rsidRDefault="002D3E20" w:rsidP="00687E40">
      <w:pPr>
        <w:pStyle w:val="Akapitzlist"/>
        <w:numPr>
          <w:ilvl w:val="0"/>
          <w:numId w:val="32"/>
        </w:numPr>
        <w:tabs>
          <w:tab w:val="clear" w:pos="1068"/>
          <w:tab w:val="num" w:pos="1416"/>
        </w:tabs>
        <w:spacing w:after="120" w:line="300" w:lineRule="exact"/>
        <w:ind w:left="1416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f</w:t>
      </w:r>
      <w:r w:rsidR="00F664BD" w:rsidRPr="000C0483">
        <w:rPr>
          <w:rFonts w:ascii="Arial" w:hAnsi="Arial" w:cs="Arial"/>
        </w:rPr>
        <w:t>ilmy poświęcone tematyce związanej z</w:t>
      </w:r>
      <w:r w:rsidRPr="000C0483">
        <w:rPr>
          <w:rFonts w:ascii="Arial" w:hAnsi="Arial" w:cs="Arial"/>
        </w:rPr>
        <w:t>e</w:t>
      </w:r>
      <w:r w:rsidR="00F664BD" w:rsidRPr="000C0483">
        <w:rPr>
          <w:rFonts w:ascii="Arial" w:hAnsi="Arial" w:cs="Arial"/>
        </w:rPr>
        <w:t xml:space="preserve"> </w:t>
      </w:r>
      <w:r w:rsidRPr="000C0483">
        <w:rPr>
          <w:rFonts w:ascii="Arial" w:hAnsi="Arial" w:cs="Arial"/>
        </w:rPr>
        <w:t>Słupskim Klastrem Bioenergetycznym i jego działalnością</w:t>
      </w:r>
      <w:r w:rsidR="008B10F3" w:rsidRPr="000C0483">
        <w:rPr>
          <w:rFonts w:ascii="Arial" w:hAnsi="Arial" w:cs="Arial"/>
        </w:rPr>
        <w:t xml:space="preserve"> z ujęciem m.in. rozwoju regionu</w:t>
      </w:r>
      <w:r w:rsidR="00F664BD" w:rsidRPr="000C0483">
        <w:rPr>
          <w:rFonts w:ascii="Arial" w:hAnsi="Arial" w:cs="Arial"/>
        </w:rPr>
        <w:t>,</w:t>
      </w:r>
      <w:r w:rsidR="008B10F3" w:rsidRPr="000C0483">
        <w:rPr>
          <w:rFonts w:ascii="Arial" w:hAnsi="Arial" w:cs="Arial"/>
        </w:rPr>
        <w:t xml:space="preserve"> korzyściami z uczestnictwa w SKB oraz omówieniem kluczowych aspektów społecznych, ekonomicznych i środowiskowych</w:t>
      </w:r>
      <w:r w:rsidR="00A31FEF">
        <w:rPr>
          <w:rFonts w:ascii="Arial" w:hAnsi="Arial" w:cs="Arial"/>
        </w:rPr>
        <w:t xml:space="preserve"> (3</w:t>
      </w:r>
      <w:r w:rsidR="00A31FEF" w:rsidRPr="00A31FEF">
        <w:rPr>
          <w:rFonts w:ascii="Arial" w:hAnsi="Arial" w:cs="Arial"/>
        </w:rPr>
        <w:t xml:space="preserve"> materiały filmowe);</w:t>
      </w:r>
    </w:p>
    <w:p w14:paraId="0917DA1B" w14:textId="2E5AEB39" w:rsidR="00F664BD" w:rsidRDefault="002D3E20" w:rsidP="00687E40">
      <w:pPr>
        <w:pStyle w:val="Akapitzlist"/>
        <w:numPr>
          <w:ilvl w:val="0"/>
          <w:numId w:val="32"/>
        </w:numPr>
        <w:tabs>
          <w:tab w:val="clear" w:pos="1068"/>
          <w:tab w:val="num" w:pos="1416"/>
        </w:tabs>
        <w:spacing w:after="120" w:line="300" w:lineRule="exact"/>
        <w:ind w:left="1416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s</w:t>
      </w:r>
      <w:r w:rsidR="00F664BD" w:rsidRPr="000C0483">
        <w:rPr>
          <w:rFonts w:ascii="Arial" w:hAnsi="Arial" w:cs="Arial"/>
        </w:rPr>
        <w:t>ondę uliczną na temat wiedzy mieszkańców o projekcie</w:t>
      </w:r>
      <w:r w:rsidR="008B10F3" w:rsidRPr="000C0483">
        <w:rPr>
          <w:rFonts w:ascii="Arial" w:hAnsi="Arial" w:cs="Arial"/>
        </w:rPr>
        <w:t>, ich świadomość i oczekiwania itp.</w:t>
      </w:r>
      <w:r w:rsidR="00A31FEF" w:rsidRPr="00A31FEF">
        <w:rPr>
          <w:rFonts w:ascii="Arial" w:hAnsi="Arial" w:cs="Arial"/>
        </w:rPr>
        <w:t xml:space="preserve"> </w:t>
      </w:r>
      <w:r w:rsidR="00A31FEF">
        <w:rPr>
          <w:rFonts w:ascii="Arial" w:hAnsi="Arial" w:cs="Arial"/>
        </w:rPr>
        <w:t>(1</w:t>
      </w:r>
      <w:r w:rsidR="00A31FEF" w:rsidRPr="00A31FEF">
        <w:rPr>
          <w:rFonts w:ascii="Arial" w:hAnsi="Arial" w:cs="Arial"/>
        </w:rPr>
        <w:t xml:space="preserve"> materiał filmow</w:t>
      </w:r>
      <w:r w:rsidR="00A31FEF">
        <w:rPr>
          <w:rFonts w:ascii="Arial" w:hAnsi="Arial" w:cs="Arial"/>
        </w:rPr>
        <w:t>y</w:t>
      </w:r>
      <w:r w:rsidR="00A31FEF" w:rsidRPr="00A31FEF">
        <w:rPr>
          <w:rFonts w:ascii="Arial" w:hAnsi="Arial" w:cs="Arial"/>
        </w:rPr>
        <w:t>);</w:t>
      </w:r>
    </w:p>
    <w:p w14:paraId="7316EF09" w14:textId="16462CCD" w:rsidR="00F664BD" w:rsidRPr="000C0483" w:rsidRDefault="00F664BD" w:rsidP="00687E40">
      <w:pPr>
        <w:pStyle w:val="Akapitzlist"/>
        <w:numPr>
          <w:ilvl w:val="0"/>
          <w:numId w:val="40"/>
        </w:numPr>
        <w:spacing w:after="120" w:line="300" w:lineRule="exact"/>
        <w:ind w:left="1068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 xml:space="preserve">Po stronie </w:t>
      </w:r>
      <w:r w:rsidR="000520E6" w:rsidRPr="000C0483">
        <w:rPr>
          <w:rFonts w:ascii="Arial" w:hAnsi="Arial" w:cs="Arial"/>
        </w:rPr>
        <w:t xml:space="preserve">Wykonawcy </w:t>
      </w:r>
      <w:r w:rsidRPr="000C0483">
        <w:rPr>
          <w:rFonts w:ascii="Arial" w:hAnsi="Arial" w:cs="Arial"/>
        </w:rPr>
        <w:t>zamówienia leży kompleksowe przygotowanie materiałów filmowych, obejmujące:</w:t>
      </w:r>
    </w:p>
    <w:p w14:paraId="51DD1312" w14:textId="5E66331B" w:rsidR="00F664BD" w:rsidRPr="000C0483" w:rsidRDefault="004F0459" w:rsidP="00687E40">
      <w:pPr>
        <w:pStyle w:val="Akapitzlist"/>
        <w:numPr>
          <w:ilvl w:val="0"/>
          <w:numId w:val="33"/>
        </w:numPr>
        <w:tabs>
          <w:tab w:val="clear" w:pos="1065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o</w:t>
      </w:r>
      <w:r w:rsidR="00F664BD" w:rsidRPr="000C0483">
        <w:rPr>
          <w:rFonts w:ascii="Arial" w:hAnsi="Arial" w:cs="Arial"/>
        </w:rPr>
        <w:t>pracowanie scenariuszy</w:t>
      </w:r>
      <w:r w:rsidR="002D3E20" w:rsidRPr="000C0483">
        <w:rPr>
          <w:rFonts w:ascii="Arial" w:hAnsi="Arial" w:cs="Arial"/>
        </w:rPr>
        <w:t xml:space="preserve"> poszczególnych </w:t>
      </w:r>
      <w:r w:rsidRPr="000C0483">
        <w:rPr>
          <w:rFonts w:ascii="Arial" w:hAnsi="Arial" w:cs="Arial"/>
        </w:rPr>
        <w:t xml:space="preserve">filmów </w:t>
      </w:r>
      <w:r w:rsidR="00F664BD" w:rsidRPr="000C0483">
        <w:rPr>
          <w:rFonts w:ascii="Arial" w:hAnsi="Arial" w:cs="Arial"/>
        </w:rPr>
        <w:t>we współpracy z</w:t>
      </w:r>
      <w:r w:rsidR="00265C9D">
        <w:rPr>
          <w:rFonts w:ascii="Arial" w:hAnsi="Arial" w:cs="Arial"/>
        </w:rPr>
        <w:t xml:space="preserve"> </w:t>
      </w:r>
      <w:r w:rsidR="00F664BD" w:rsidRPr="000C0483">
        <w:rPr>
          <w:rFonts w:ascii="Arial" w:hAnsi="Arial" w:cs="Arial"/>
        </w:rPr>
        <w:t>Zamawiającym,</w:t>
      </w:r>
    </w:p>
    <w:p w14:paraId="29317B79" w14:textId="5BC33274" w:rsidR="00F664BD" w:rsidRPr="000C0483" w:rsidRDefault="004F0459" w:rsidP="00687E40">
      <w:pPr>
        <w:pStyle w:val="Akapitzlist"/>
        <w:numPr>
          <w:ilvl w:val="0"/>
          <w:numId w:val="33"/>
        </w:numPr>
        <w:tabs>
          <w:tab w:val="clear" w:pos="1065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r</w:t>
      </w:r>
      <w:r w:rsidR="00F664BD" w:rsidRPr="000C0483">
        <w:rPr>
          <w:rFonts w:ascii="Arial" w:hAnsi="Arial" w:cs="Arial"/>
        </w:rPr>
        <w:t xml:space="preserve">ealizację zdjęć zgodnie z przyjętym </w:t>
      </w:r>
      <w:r w:rsidRPr="000C0483">
        <w:rPr>
          <w:rFonts w:ascii="Arial" w:hAnsi="Arial" w:cs="Arial"/>
        </w:rPr>
        <w:t xml:space="preserve">i zatwierdzonym przez Zamawiającego </w:t>
      </w:r>
      <w:r w:rsidR="00F664BD" w:rsidRPr="000C0483">
        <w:rPr>
          <w:rFonts w:ascii="Arial" w:hAnsi="Arial" w:cs="Arial"/>
        </w:rPr>
        <w:t>harmonogramem</w:t>
      </w:r>
      <w:r w:rsidRPr="000C0483">
        <w:rPr>
          <w:rFonts w:ascii="Arial" w:hAnsi="Arial" w:cs="Arial"/>
        </w:rPr>
        <w:t xml:space="preserve"> prac</w:t>
      </w:r>
      <w:r w:rsidR="00F664BD" w:rsidRPr="000C0483">
        <w:rPr>
          <w:rFonts w:ascii="Arial" w:hAnsi="Arial" w:cs="Arial"/>
        </w:rPr>
        <w:t>,</w:t>
      </w:r>
    </w:p>
    <w:p w14:paraId="6A5A93F1" w14:textId="6B9457E4" w:rsidR="00F664BD" w:rsidRPr="000C0483" w:rsidRDefault="004F0459" w:rsidP="00687E40">
      <w:pPr>
        <w:pStyle w:val="Akapitzlist"/>
        <w:numPr>
          <w:ilvl w:val="0"/>
          <w:numId w:val="33"/>
        </w:numPr>
        <w:tabs>
          <w:tab w:val="clear" w:pos="1065"/>
          <w:tab w:val="num" w:pos="1425"/>
        </w:tabs>
        <w:spacing w:after="120" w:line="300" w:lineRule="exact"/>
        <w:ind w:left="1425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o</w:t>
      </w:r>
      <w:r w:rsidR="00F664BD" w:rsidRPr="000C0483">
        <w:rPr>
          <w:rFonts w:ascii="Arial" w:hAnsi="Arial" w:cs="Arial"/>
        </w:rPr>
        <w:t>rganizację planu filmowego, w tym dobór lokalizacji, sprzętu i zespołu realizacyjnego,</w:t>
      </w:r>
    </w:p>
    <w:p w14:paraId="2FEA6D3A" w14:textId="6977BFB7" w:rsidR="00F664BD" w:rsidRPr="000C0483" w:rsidRDefault="00F664BD" w:rsidP="00687E40">
      <w:pPr>
        <w:pStyle w:val="Akapitzlist"/>
        <w:numPr>
          <w:ilvl w:val="0"/>
          <w:numId w:val="33"/>
        </w:numPr>
        <w:tabs>
          <w:tab w:val="clear" w:pos="1065"/>
          <w:tab w:val="num" w:pos="1425"/>
        </w:tabs>
        <w:spacing w:after="120" w:line="300" w:lineRule="exact"/>
        <w:ind w:left="1425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rejestrację materiałów wideo i dźwięku,</w:t>
      </w:r>
      <w:r w:rsidR="00D27E16" w:rsidRPr="000C0483">
        <w:rPr>
          <w:rFonts w:ascii="Arial" w:hAnsi="Arial" w:cs="Arial"/>
        </w:rPr>
        <w:t xml:space="preserve"> w tym m.in.  dostosowanie podkładu muzycznego do  tępa i akcji filmu. </w:t>
      </w:r>
    </w:p>
    <w:p w14:paraId="4F6D1A65" w14:textId="70E72887" w:rsidR="00F664BD" w:rsidRPr="000C0483" w:rsidRDefault="008D10DA" w:rsidP="00687E40">
      <w:pPr>
        <w:pStyle w:val="Akapitzlist"/>
        <w:numPr>
          <w:ilvl w:val="0"/>
          <w:numId w:val="33"/>
        </w:numPr>
        <w:tabs>
          <w:tab w:val="clear" w:pos="1065"/>
          <w:tab w:val="num" w:pos="1425"/>
        </w:tabs>
        <w:spacing w:after="120" w:line="300" w:lineRule="exact"/>
        <w:ind w:left="1425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m</w:t>
      </w:r>
      <w:r w:rsidR="00F664BD" w:rsidRPr="000C0483">
        <w:rPr>
          <w:rFonts w:ascii="Arial" w:hAnsi="Arial" w:cs="Arial"/>
        </w:rPr>
        <w:t>ontaż filmowy zgodny ze standardami telewizyjnymi i internetowymi,</w:t>
      </w:r>
    </w:p>
    <w:p w14:paraId="279A63BE" w14:textId="08B23381" w:rsidR="00F664BD" w:rsidRPr="000C0483" w:rsidRDefault="008D10DA" w:rsidP="00687E40">
      <w:pPr>
        <w:pStyle w:val="Akapitzlist"/>
        <w:numPr>
          <w:ilvl w:val="0"/>
          <w:numId w:val="33"/>
        </w:numPr>
        <w:tabs>
          <w:tab w:val="clear" w:pos="1065"/>
          <w:tab w:val="num" w:pos="1425"/>
        </w:tabs>
        <w:spacing w:after="120" w:line="300" w:lineRule="exact"/>
        <w:ind w:left="1425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k</w:t>
      </w:r>
      <w:r w:rsidR="00F664BD" w:rsidRPr="000C0483">
        <w:rPr>
          <w:rFonts w:ascii="Arial" w:hAnsi="Arial" w:cs="Arial"/>
        </w:rPr>
        <w:t>orekcję barwną, postprodukcję dźwiękową oraz dodanie efektów wizualnych,</w:t>
      </w:r>
    </w:p>
    <w:p w14:paraId="68F13BB3" w14:textId="1D93404D" w:rsidR="00F664BD" w:rsidRPr="000C0483" w:rsidRDefault="001617C2" w:rsidP="00687E40">
      <w:pPr>
        <w:pStyle w:val="Akapitzlist"/>
        <w:numPr>
          <w:ilvl w:val="0"/>
          <w:numId w:val="33"/>
        </w:numPr>
        <w:tabs>
          <w:tab w:val="clear" w:pos="1065"/>
          <w:tab w:val="num" w:pos="1425"/>
        </w:tabs>
        <w:spacing w:after="120" w:line="300" w:lineRule="exact"/>
        <w:ind w:left="1425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wykorzystanie</w:t>
      </w:r>
      <w:r w:rsidR="000E5232" w:rsidRPr="000C0483">
        <w:rPr>
          <w:rFonts w:ascii="Arial" w:hAnsi="Arial" w:cs="Arial"/>
        </w:rPr>
        <w:t xml:space="preserve"> księgi znaków</w:t>
      </w:r>
      <w:r w:rsidR="00164125" w:rsidRPr="000C0483">
        <w:rPr>
          <w:rFonts w:ascii="Arial" w:hAnsi="Arial" w:cs="Arial"/>
        </w:rPr>
        <w:t xml:space="preserve"> w celu stworzenia</w:t>
      </w:r>
      <w:r w:rsidR="00F664BD" w:rsidRPr="000C0483">
        <w:rPr>
          <w:rFonts w:ascii="Arial" w:hAnsi="Arial" w:cs="Arial"/>
        </w:rPr>
        <w:t xml:space="preserve"> animowanych grafik, napisów oraz infografik ułatwiających odbiór treści,</w:t>
      </w:r>
      <w:r w:rsidRPr="000C0483">
        <w:rPr>
          <w:rFonts w:ascii="Arial" w:hAnsi="Arial" w:cs="Arial"/>
        </w:rPr>
        <w:t xml:space="preserve"> z uwzględnieniem obowiązującej strategii marki</w:t>
      </w:r>
    </w:p>
    <w:p w14:paraId="098C2D67" w14:textId="3F8FDC9D" w:rsidR="00F664BD" w:rsidRPr="000C0483" w:rsidRDefault="008D10DA" w:rsidP="00687E40">
      <w:pPr>
        <w:pStyle w:val="Akapitzlist"/>
        <w:numPr>
          <w:ilvl w:val="0"/>
          <w:numId w:val="33"/>
        </w:numPr>
        <w:tabs>
          <w:tab w:val="clear" w:pos="1065"/>
          <w:tab w:val="num" w:pos="1425"/>
        </w:tabs>
        <w:spacing w:after="120" w:line="300" w:lineRule="exact"/>
        <w:ind w:left="1425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p</w:t>
      </w:r>
      <w:r w:rsidR="00F664BD" w:rsidRPr="000C0483">
        <w:rPr>
          <w:rFonts w:ascii="Arial" w:hAnsi="Arial" w:cs="Arial"/>
        </w:rPr>
        <w:t>rzygotowanie i implementację napisów dla osób niesłyszących,</w:t>
      </w:r>
    </w:p>
    <w:p w14:paraId="61B6870E" w14:textId="1DCE8D04" w:rsidR="00F664BD" w:rsidRPr="000C0483" w:rsidRDefault="008D10DA" w:rsidP="00687E40">
      <w:pPr>
        <w:pStyle w:val="Akapitzlist"/>
        <w:numPr>
          <w:ilvl w:val="0"/>
          <w:numId w:val="33"/>
        </w:numPr>
        <w:tabs>
          <w:tab w:val="clear" w:pos="1065"/>
          <w:tab w:val="num" w:pos="1425"/>
        </w:tabs>
        <w:spacing w:after="120" w:line="300" w:lineRule="exact"/>
        <w:ind w:left="1425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o</w:t>
      </w:r>
      <w:r w:rsidR="00F664BD" w:rsidRPr="000C0483">
        <w:rPr>
          <w:rFonts w:ascii="Arial" w:hAnsi="Arial" w:cs="Arial"/>
        </w:rPr>
        <w:t>ptymalizację materiałów do różnych kanałów dystrybucji (telewizja, media społecznościowe, strona internetowa Zamawiającego).</w:t>
      </w:r>
    </w:p>
    <w:p w14:paraId="40A85755" w14:textId="60B381AC" w:rsidR="00633B0B" w:rsidRPr="000C0483" w:rsidRDefault="00633B0B" w:rsidP="00687E40">
      <w:pPr>
        <w:pStyle w:val="Akapitzlist"/>
        <w:numPr>
          <w:ilvl w:val="0"/>
          <w:numId w:val="16"/>
        </w:numPr>
        <w:spacing w:after="120" w:line="300" w:lineRule="exact"/>
        <w:ind w:left="709" w:hanging="283"/>
        <w:jc w:val="both"/>
        <w:rPr>
          <w:rFonts w:ascii="Arial" w:hAnsi="Arial" w:cs="Arial"/>
        </w:rPr>
      </w:pPr>
      <w:r w:rsidRPr="000C0483">
        <w:rPr>
          <w:rFonts w:ascii="Arial" w:hAnsi="Arial" w:cs="Arial"/>
          <w:b/>
          <w:bCs/>
        </w:rPr>
        <w:t>Parametryzacja produkcji materiałów filmowych:</w:t>
      </w:r>
    </w:p>
    <w:p w14:paraId="04F96A62" w14:textId="3D32249D" w:rsidR="00633B0B" w:rsidRPr="000C0483" w:rsidRDefault="00633B0B" w:rsidP="00687E40">
      <w:pPr>
        <w:pStyle w:val="Akapitzlist"/>
        <w:numPr>
          <w:ilvl w:val="0"/>
          <w:numId w:val="41"/>
        </w:numPr>
        <w:spacing w:after="120" w:line="300" w:lineRule="exact"/>
        <w:ind w:left="1068"/>
        <w:jc w:val="both"/>
        <w:rPr>
          <w:rFonts w:ascii="Arial" w:hAnsi="Arial" w:cs="Arial"/>
        </w:rPr>
      </w:pPr>
      <w:r w:rsidRPr="000C0483">
        <w:rPr>
          <w:rFonts w:ascii="Arial" w:hAnsi="Arial" w:cs="Arial"/>
          <w:u w:val="single"/>
        </w:rPr>
        <w:t>Format obrazu i dźwięku:</w:t>
      </w:r>
    </w:p>
    <w:p w14:paraId="642204B4" w14:textId="3EB8B09C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Rozdzielczość</w:t>
      </w:r>
      <w:r w:rsidR="00D41B2C" w:rsidRPr="000C0483">
        <w:rPr>
          <w:rFonts w:ascii="Arial" w:hAnsi="Arial" w:cs="Arial"/>
        </w:rPr>
        <w:t>/Bitrate</w:t>
      </w:r>
      <w:r w:rsidRPr="000C0483">
        <w:rPr>
          <w:rFonts w:ascii="Arial" w:hAnsi="Arial" w:cs="Arial"/>
        </w:rPr>
        <w:t xml:space="preserve">: </w:t>
      </w:r>
      <w:r w:rsidR="00D41B2C" w:rsidRPr="000C0483">
        <w:rPr>
          <w:rFonts w:ascii="Arial" w:hAnsi="Arial" w:cs="Arial"/>
        </w:rPr>
        <w:t xml:space="preserve">1080p (min. </w:t>
      </w:r>
      <w:r w:rsidR="00714F3B" w:rsidRPr="000C0483">
        <w:rPr>
          <w:rFonts w:ascii="Arial" w:hAnsi="Arial" w:cs="Arial"/>
        </w:rPr>
        <w:t>8</w:t>
      </w:r>
      <w:r w:rsidR="00D41B2C" w:rsidRPr="000C0483">
        <w:rPr>
          <w:rFonts w:ascii="Arial" w:hAnsi="Arial" w:cs="Arial"/>
        </w:rPr>
        <w:t xml:space="preserve"> Mbps),</w:t>
      </w:r>
      <w:r w:rsidRPr="000C0483">
        <w:rPr>
          <w:rFonts w:ascii="Arial" w:hAnsi="Arial" w:cs="Arial"/>
        </w:rPr>
        <w:t xml:space="preserve"> </w:t>
      </w:r>
      <w:r w:rsidR="00D41B2C" w:rsidRPr="000C0483">
        <w:rPr>
          <w:rFonts w:ascii="Arial" w:hAnsi="Arial" w:cs="Arial"/>
        </w:rPr>
        <w:t>2160p (4K) (</w:t>
      </w:r>
      <w:r w:rsidR="00714F3B" w:rsidRPr="000C0483">
        <w:rPr>
          <w:rFonts w:ascii="Arial" w:hAnsi="Arial" w:cs="Arial"/>
        </w:rPr>
        <w:t>min. 50 Mbps</w:t>
      </w:r>
      <w:r w:rsidR="00D41B2C" w:rsidRPr="000C0483">
        <w:rPr>
          <w:rFonts w:ascii="Arial" w:hAnsi="Arial" w:cs="Arial"/>
        </w:rPr>
        <w:t>)</w:t>
      </w:r>
    </w:p>
    <w:p w14:paraId="081B692D" w14:textId="7A4083B7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Format pliku: MP4 (H.264)</w:t>
      </w:r>
    </w:p>
    <w:p w14:paraId="6E40B05B" w14:textId="77777777" w:rsidR="00DF2F03" w:rsidRPr="000C0483" w:rsidRDefault="00DF2F03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Liczba klatek na sekundę: 25 FPS lub 50 FPS</w:t>
      </w:r>
    </w:p>
    <w:p w14:paraId="457469AB" w14:textId="54B00799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 xml:space="preserve">Dźwięk: Stereo 48 kHz, bitrate </w:t>
      </w:r>
      <w:r w:rsidR="00420E9E" w:rsidRPr="000C0483">
        <w:rPr>
          <w:rFonts w:ascii="Arial" w:hAnsi="Arial" w:cs="Arial"/>
        </w:rPr>
        <w:t>256</w:t>
      </w:r>
      <w:r w:rsidRPr="000C0483">
        <w:rPr>
          <w:rFonts w:ascii="Arial" w:hAnsi="Arial" w:cs="Arial"/>
        </w:rPr>
        <w:t xml:space="preserve"> kbps lub wyższy</w:t>
      </w:r>
    </w:p>
    <w:p w14:paraId="1E06A39C" w14:textId="27A977B1" w:rsidR="00633B0B" w:rsidRPr="000C0483" w:rsidRDefault="00633B0B" w:rsidP="00687E40">
      <w:pPr>
        <w:pStyle w:val="Akapitzlist"/>
        <w:numPr>
          <w:ilvl w:val="0"/>
          <w:numId w:val="41"/>
        </w:numPr>
        <w:spacing w:after="120" w:line="300" w:lineRule="exact"/>
        <w:ind w:left="1068"/>
        <w:jc w:val="both"/>
        <w:rPr>
          <w:rFonts w:ascii="Arial" w:hAnsi="Arial" w:cs="Arial"/>
          <w:u w:val="single"/>
        </w:rPr>
      </w:pPr>
      <w:r w:rsidRPr="000C0483">
        <w:rPr>
          <w:rFonts w:ascii="Arial" w:hAnsi="Arial" w:cs="Arial"/>
          <w:u w:val="single"/>
        </w:rPr>
        <w:t>Zasoby techniczne:</w:t>
      </w:r>
    </w:p>
    <w:p w14:paraId="7FBF4D04" w14:textId="77777777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Min. 3 kamery do ujęć statycznych i dynamicznych</w:t>
      </w:r>
    </w:p>
    <w:p w14:paraId="68FA9F3E" w14:textId="77777777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Mikrofony krawatowe i pojemnościowe do rejestrowania mowy prelegentów</w:t>
      </w:r>
    </w:p>
    <w:p w14:paraId="71BBF30C" w14:textId="77777777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Systemy oświetleniowe dostosowane do warunków pomieszczenia</w:t>
      </w:r>
    </w:p>
    <w:p w14:paraId="52681848" w14:textId="77777777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Stabilizatory obrazu (statywy, gimbale) dla płynnych ujęć</w:t>
      </w:r>
    </w:p>
    <w:p w14:paraId="7E7864FC" w14:textId="77777777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Operatorzy i realizatorzy obrazu oraz dźwięku</w:t>
      </w:r>
    </w:p>
    <w:p w14:paraId="6BC707CA" w14:textId="77777777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Ujęcia z drona dla szerokiej perspektywy wydarzenia (obowiązkowe)</w:t>
      </w:r>
    </w:p>
    <w:p w14:paraId="4D82AE1E" w14:textId="77777777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Mobilne kamery ręczne do rejestracji dynamicznych momentów konferencji</w:t>
      </w:r>
    </w:p>
    <w:p w14:paraId="2DEC24F6" w14:textId="1F91CC8F" w:rsidR="00633B0B" w:rsidRDefault="00633B0B" w:rsidP="00687E40">
      <w:pPr>
        <w:pStyle w:val="Akapitzlist"/>
        <w:numPr>
          <w:ilvl w:val="0"/>
          <w:numId w:val="16"/>
        </w:numPr>
        <w:spacing w:after="120" w:line="300" w:lineRule="exact"/>
        <w:ind w:hanging="294"/>
        <w:jc w:val="both"/>
        <w:rPr>
          <w:rFonts w:ascii="Arial" w:hAnsi="Arial" w:cs="Arial"/>
          <w:b/>
          <w:bCs/>
        </w:rPr>
      </w:pPr>
      <w:r w:rsidRPr="000C0483">
        <w:rPr>
          <w:rFonts w:ascii="Arial" w:hAnsi="Arial" w:cs="Arial"/>
          <w:b/>
          <w:bCs/>
        </w:rPr>
        <w:lastRenderedPageBreak/>
        <w:t>Parametry emisji:</w:t>
      </w:r>
    </w:p>
    <w:p w14:paraId="5752AA50" w14:textId="55B8EA65" w:rsidR="00633B0B" w:rsidRPr="000C0483" w:rsidRDefault="00633B0B" w:rsidP="00687E40">
      <w:pPr>
        <w:pStyle w:val="Akapitzlist"/>
        <w:numPr>
          <w:ilvl w:val="0"/>
          <w:numId w:val="42"/>
        </w:numPr>
        <w:spacing w:after="120" w:line="300" w:lineRule="exact"/>
        <w:ind w:left="1068"/>
        <w:jc w:val="both"/>
        <w:rPr>
          <w:rFonts w:ascii="Arial" w:hAnsi="Arial" w:cs="Arial"/>
          <w:u w:val="single"/>
        </w:rPr>
      </w:pPr>
      <w:r w:rsidRPr="000C0483">
        <w:rPr>
          <w:rFonts w:ascii="Arial" w:hAnsi="Arial" w:cs="Arial"/>
          <w:u w:val="single"/>
        </w:rPr>
        <w:t>Kanały dystrybucji:</w:t>
      </w:r>
    </w:p>
    <w:p w14:paraId="195C9AB4" w14:textId="740E0A85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  <w:tab w:val="num" w:pos="1766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Telewizja lokalna (emisja w paśmie telewizyjnym obowiązkowa, minimum trzy</w:t>
      </w:r>
      <w:r w:rsidR="00687E40">
        <w:rPr>
          <w:rFonts w:ascii="Arial" w:hAnsi="Arial" w:cs="Arial"/>
        </w:rPr>
        <w:t xml:space="preserve"> </w:t>
      </w:r>
      <w:r w:rsidRPr="000C0483">
        <w:rPr>
          <w:rFonts w:ascii="Arial" w:hAnsi="Arial" w:cs="Arial"/>
        </w:rPr>
        <w:t>emisje każdego materiału filmowego)</w:t>
      </w:r>
    </w:p>
    <w:p w14:paraId="10A7A47D" w14:textId="3BFAAE80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341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Internet (YouTube, Facebook,  strona www)</w:t>
      </w:r>
    </w:p>
    <w:p w14:paraId="0A5E12A0" w14:textId="77777777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341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Materiały archiwalne dostępne na żądanie</w:t>
      </w:r>
    </w:p>
    <w:p w14:paraId="55FD34FA" w14:textId="3D3E13F3" w:rsidR="00633B0B" w:rsidRPr="000C0483" w:rsidRDefault="00633B0B" w:rsidP="00687E40">
      <w:pPr>
        <w:pStyle w:val="Akapitzlist"/>
        <w:numPr>
          <w:ilvl w:val="0"/>
          <w:numId w:val="42"/>
        </w:numPr>
        <w:spacing w:after="120" w:line="300" w:lineRule="exact"/>
        <w:ind w:left="1068"/>
        <w:jc w:val="both"/>
        <w:rPr>
          <w:rFonts w:ascii="Arial" w:hAnsi="Arial" w:cs="Arial"/>
          <w:u w:val="single"/>
        </w:rPr>
      </w:pPr>
      <w:r w:rsidRPr="000C0483">
        <w:rPr>
          <w:rFonts w:ascii="Arial" w:hAnsi="Arial" w:cs="Arial"/>
          <w:u w:val="single"/>
        </w:rPr>
        <w:t>Czas trwania materiału:</w:t>
      </w:r>
    </w:p>
    <w:p w14:paraId="128717FA" w14:textId="73583EF1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Krótka relacja (2–5 minut) do szybkiej publikacji (obejmująca wszystkie  materiały filmowe poza sondą uliczną)</w:t>
      </w:r>
    </w:p>
    <w:p w14:paraId="35F76C9E" w14:textId="714F725C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Pełna relacja (10–30 minut) zawierająca więcej treści merytorycznych (obejmująca wszystkie 10 materiałów filmowych)</w:t>
      </w:r>
    </w:p>
    <w:p w14:paraId="700EAAA9" w14:textId="755F7127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 xml:space="preserve">Skróty i wybrane wypowiedzi do promocji w social media- wszystkie materiały filmowe </w:t>
      </w:r>
    </w:p>
    <w:p w14:paraId="7DB5F73F" w14:textId="7C28F64B" w:rsidR="00633B0B" w:rsidRPr="000C0483" w:rsidRDefault="00633B0B" w:rsidP="00687E40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rFonts w:ascii="Arial" w:hAnsi="Arial" w:cs="Arial"/>
          <w:b/>
          <w:bCs/>
        </w:rPr>
      </w:pPr>
      <w:r w:rsidRPr="000C0483">
        <w:rPr>
          <w:rFonts w:ascii="Arial" w:hAnsi="Arial" w:cs="Arial"/>
          <w:b/>
          <w:bCs/>
        </w:rPr>
        <w:t>Postprodukcja i finalizacja</w:t>
      </w:r>
      <w:r w:rsidR="007077EC" w:rsidRPr="000C0483">
        <w:rPr>
          <w:rFonts w:ascii="Arial" w:hAnsi="Arial" w:cs="Arial"/>
          <w:b/>
          <w:bCs/>
        </w:rPr>
        <w:t>:</w:t>
      </w:r>
    </w:p>
    <w:p w14:paraId="48DB34C8" w14:textId="77777777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Dynamiczne przejścia i montaż zgodny ze standardami telewizyjnymi</w:t>
      </w:r>
    </w:p>
    <w:p w14:paraId="1C84B11A" w14:textId="77777777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Dodanie napisów i infografik</w:t>
      </w:r>
    </w:p>
    <w:p w14:paraId="298B011F" w14:textId="77777777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Synchronizacja dźwięku</w:t>
      </w:r>
    </w:p>
    <w:p w14:paraId="54B6D176" w14:textId="77777777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Koloryzacja obrazu i korekcja dźwięku</w:t>
      </w:r>
    </w:p>
    <w:p w14:paraId="048E757C" w14:textId="77777777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Przygotowanie napisów dla osób niesłyszących</w:t>
      </w:r>
    </w:p>
    <w:p w14:paraId="683DD2D0" w14:textId="77777777" w:rsidR="00633B0B" w:rsidRPr="000C0483" w:rsidRDefault="00633B0B" w:rsidP="00687E40">
      <w:pPr>
        <w:pStyle w:val="Akapitzlist"/>
        <w:numPr>
          <w:ilvl w:val="0"/>
          <w:numId w:val="33"/>
        </w:numPr>
        <w:tabs>
          <w:tab w:val="clear" w:pos="1065"/>
          <w:tab w:val="num" w:pos="1002"/>
          <w:tab w:val="num" w:pos="1425"/>
        </w:tabs>
        <w:spacing w:after="120" w:line="300" w:lineRule="exact"/>
        <w:ind w:left="1425" w:hanging="357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Finalna wersja materiałów dostosowana do różnych kanałów dystrybucji.</w:t>
      </w:r>
    </w:p>
    <w:p w14:paraId="44643396" w14:textId="11901ADC" w:rsidR="00674291" w:rsidRDefault="003716DE" w:rsidP="00687E40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 xml:space="preserve">Wszystkie materiały filmowe opracowane przez </w:t>
      </w:r>
      <w:r w:rsidR="000520E6" w:rsidRPr="000C0483">
        <w:rPr>
          <w:rFonts w:ascii="Arial" w:hAnsi="Arial" w:cs="Arial"/>
        </w:rPr>
        <w:t xml:space="preserve">Wykonawcę </w:t>
      </w:r>
      <w:r w:rsidRPr="000C0483">
        <w:rPr>
          <w:rFonts w:ascii="Arial" w:hAnsi="Arial" w:cs="Arial"/>
        </w:rPr>
        <w:t xml:space="preserve">w ramach niniejszego przedmiotu zamówienia </w:t>
      </w:r>
      <w:r w:rsidR="00674291" w:rsidRPr="000C0483">
        <w:rPr>
          <w:rFonts w:ascii="Arial" w:hAnsi="Arial" w:cs="Arial"/>
        </w:rPr>
        <w:t>będ</w:t>
      </w:r>
      <w:r w:rsidRPr="000C0483">
        <w:rPr>
          <w:rFonts w:ascii="Arial" w:hAnsi="Arial" w:cs="Arial"/>
        </w:rPr>
        <w:t xml:space="preserve">ą </w:t>
      </w:r>
      <w:r w:rsidR="00674291" w:rsidRPr="000C0483">
        <w:rPr>
          <w:rFonts w:ascii="Arial" w:hAnsi="Arial" w:cs="Arial"/>
        </w:rPr>
        <w:t>podlegał</w:t>
      </w:r>
      <w:r w:rsidRPr="000C0483">
        <w:rPr>
          <w:rFonts w:ascii="Arial" w:hAnsi="Arial" w:cs="Arial"/>
        </w:rPr>
        <w:t>y</w:t>
      </w:r>
      <w:r w:rsidR="00674291" w:rsidRPr="000C0483">
        <w:rPr>
          <w:rFonts w:ascii="Arial" w:hAnsi="Arial" w:cs="Arial"/>
        </w:rPr>
        <w:t xml:space="preserve"> akceptacji Zamawiającego</w:t>
      </w:r>
      <w:r w:rsidRPr="000C0483">
        <w:rPr>
          <w:rFonts w:ascii="Arial" w:hAnsi="Arial" w:cs="Arial"/>
        </w:rPr>
        <w:t xml:space="preserve"> przed ich emisją.</w:t>
      </w:r>
    </w:p>
    <w:p w14:paraId="482D3AA4" w14:textId="434D61EC" w:rsidR="00644DB1" w:rsidRPr="000C0483" w:rsidRDefault="00644DB1" w:rsidP="00687E40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Wszystkie materiały filmowe będące przedmiotem niniejszego zamówienia muszą być zgodne z wytycznymi</w:t>
      </w:r>
      <w:r w:rsidR="00DD36BA" w:rsidRPr="000C0483">
        <w:rPr>
          <w:rFonts w:ascii="Arial" w:hAnsi="Arial" w:cs="Arial"/>
        </w:rPr>
        <w:t>, tj. Strategią Promocji i Informacji Krajowego Planu Odbudowy i Zwiększania Odporności</w:t>
      </w:r>
      <w:r w:rsidRPr="000C0483">
        <w:rPr>
          <w:rFonts w:ascii="Arial" w:hAnsi="Arial" w:cs="Arial"/>
        </w:rPr>
        <w:t xml:space="preserve">  </w:t>
      </w:r>
      <w:r w:rsidR="00DD36BA" w:rsidRPr="000C0483">
        <w:rPr>
          <w:rFonts w:ascii="Arial" w:hAnsi="Arial" w:cs="Arial"/>
        </w:rPr>
        <w:t xml:space="preserve">oraz Księgą Identyfikacji Wizualnej, dostępnymi  na stronie:  </w:t>
      </w:r>
    </w:p>
    <w:p w14:paraId="7A62E641" w14:textId="7AFD52AB" w:rsidR="00DD36BA" w:rsidRPr="000C0483" w:rsidRDefault="00DD36BA" w:rsidP="00687E40">
      <w:pPr>
        <w:spacing w:after="120" w:line="300" w:lineRule="exact"/>
        <w:ind w:left="360"/>
        <w:jc w:val="both"/>
        <w:rPr>
          <w:rFonts w:ascii="Arial" w:hAnsi="Arial" w:cs="Arial"/>
          <w:color w:val="0070C0"/>
          <w:u w:val="single"/>
        </w:rPr>
      </w:pPr>
      <w:hyperlink r:id="rId8" w:history="1">
        <w:r w:rsidRPr="000C0483">
          <w:rPr>
            <w:rStyle w:val="Hipercze"/>
            <w:rFonts w:ascii="Arial" w:hAnsi="Arial" w:cs="Arial"/>
          </w:rPr>
          <w:t>https://www.kpo.gov.pl/strony/o-kpo/dla-instytucji/dokumenty/strategia-promocji-i-informacji-kpo/</w:t>
        </w:r>
      </w:hyperlink>
    </w:p>
    <w:p w14:paraId="531BE1D9" w14:textId="436A6925" w:rsidR="00674291" w:rsidRDefault="00674291" w:rsidP="00687E40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 xml:space="preserve">Wykonawca </w:t>
      </w:r>
      <w:r w:rsidR="000520E6" w:rsidRPr="000C0483">
        <w:rPr>
          <w:rFonts w:ascii="Arial" w:hAnsi="Arial" w:cs="Arial"/>
        </w:rPr>
        <w:t xml:space="preserve">będzie </w:t>
      </w:r>
      <w:r w:rsidRPr="000C0483">
        <w:rPr>
          <w:rFonts w:ascii="Arial" w:hAnsi="Arial" w:cs="Arial"/>
        </w:rPr>
        <w:t>przedstawi</w:t>
      </w:r>
      <w:r w:rsidR="000C0483">
        <w:rPr>
          <w:rFonts w:ascii="Arial" w:hAnsi="Arial" w:cs="Arial"/>
        </w:rPr>
        <w:t>ał</w:t>
      </w:r>
      <w:r w:rsidRPr="000C0483">
        <w:rPr>
          <w:rFonts w:ascii="Arial" w:hAnsi="Arial" w:cs="Arial"/>
        </w:rPr>
        <w:t xml:space="preserve"> Zamawiającemu </w:t>
      </w:r>
      <w:r w:rsidR="000520E6" w:rsidRPr="000C0483">
        <w:rPr>
          <w:rFonts w:ascii="Arial" w:hAnsi="Arial" w:cs="Arial"/>
        </w:rPr>
        <w:t xml:space="preserve">powstały materiał filmowy </w:t>
      </w:r>
      <w:r w:rsidRPr="000C0483">
        <w:rPr>
          <w:rFonts w:ascii="Arial" w:hAnsi="Arial" w:cs="Arial"/>
        </w:rPr>
        <w:t xml:space="preserve">w formie elektronicznej, w terminie wynikającym z </w:t>
      </w:r>
      <w:r w:rsidR="000520E6" w:rsidRPr="000C0483">
        <w:rPr>
          <w:rFonts w:ascii="Arial" w:hAnsi="Arial" w:cs="Arial"/>
        </w:rPr>
        <w:t xml:space="preserve">wcześniej uzgodnionego </w:t>
      </w:r>
      <w:r w:rsidRPr="000C0483">
        <w:rPr>
          <w:rFonts w:ascii="Arial" w:hAnsi="Arial" w:cs="Arial"/>
        </w:rPr>
        <w:t xml:space="preserve">harmonogramu. Zamawiający ma prawo zgłaszać uwagi do dokumentu w okresie </w:t>
      </w:r>
      <w:r w:rsidR="00B73C8A" w:rsidRPr="000C0483">
        <w:rPr>
          <w:rFonts w:ascii="Arial" w:hAnsi="Arial" w:cs="Arial"/>
        </w:rPr>
        <w:t>3</w:t>
      </w:r>
      <w:r w:rsidRPr="000C0483">
        <w:rPr>
          <w:rFonts w:ascii="Arial" w:hAnsi="Arial" w:cs="Arial"/>
        </w:rPr>
        <w:t xml:space="preserve"> dni od dnia jego otrzymania. Wykonawca zobowiązany będzie uwzględnić uwagi Zamawiającego</w:t>
      </w:r>
      <w:r w:rsidR="00B73C8A" w:rsidRPr="000C0483">
        <w:rPr>
          <w:rFonts w:ascii="Arial" w:hAnsi="Arial" w:cs="Arial"/>
        </w:rPr>
        <w:t xml:space="preserve"> w okresie 2 dni roboczych od dnia zgłoszenia uwag przez Zamawiającego</w:t>
      </w:r>
      <w:r w:rsidRPr="000C0483">
        <w:rPr>
          <w:rFonts w:ascii="Arial" w:hAnsi="Arial" w:cs="Arial"/>
        </w:rPr>
        <w:t>, a jeżeli uwagi nie zostaną uwzględnione, podać uzasadnienie tego faktu. Po wprowadzaniu uwag (lub nieuwzględnieniu uwag, zgodnie ze zdaniem wcześniejszym), Wykonawca przedstawi ostateczną wersję</w:t>
      </w:r>
      <w:r w:rsidR="000520E6" w:rsidRPr="000C0483">
        <w:rPr>
          <w:rFonts w:ascii="Arial" w:hAnsi="Arial" w:cs="Arial"/>
        </w:rPr>
        <w:t xml:space="preserve"> przygotowanego materiału filmowego, </w:t>
      </w:r>
      <w:r w:rsidRPr="000C0483">
        <w:rPr>
          <w:rFonts w:ascii="Arial" w:hAnsi="Arial" w:cs="Arial"/>
        </w:rPr>
        <w:t>któr</w:t>
      </w:r>
      <w:r w:rsidR="000520E6" w:rsidRPr="000C0483">
        <w:rPr>
          <w:rFonts w:ascii="Arial" w:hAnsi="Arial" w:cs="Arial"/>
        </w:rPr>
        <w:t>a</w:t>
      </w:r>
      <w:r w:rsidRPr="000C0483">
        <w:rPr>
          <w:rFonts w:ascii="Arial" w:hAnsi="Arial" w:cs="Arial"/>
        </w:rPr>
        <w:t xml:space="preserve"> zostanie zaakceptowany przez Zamawiającego. Cały proces akceptacji </w:t>
      </w:r>
      <w:r w:rsidR="000520E6" w:rsidRPr="000C0483">
        <w:rPr>
          <w:rFonts w:ascii="Arial" w:hAnsi="Arial" w:cs="Arial"/>
        </w:rPr>
        <w:t>materiału filmowego</w:t>
      </w:r>
      <w:r w:rsidRPr="000C0483">
        <w:rPr>
          <w:rFonts w:ascii="Arial" w:hAnsi="Arial" w:cs="Arial"/>
        </w:rPr>
        <w:t xml:space="preserve">, od przedstawienia jego pierwszej wersji do akceptacji przez Zamawiającego będzie trwał nie dłużej niż </w:t>
      </w:r>
      <w:r w:rsidR="000520E6" w:rsidRPr="000C0483">
        <w:rPr>
          <w:rFonts w:ascii="Arial" w:hAnsi="Arial" w:cs="Arial"/>
        </w:rPr>
        <w:t>1</w:t>
      </w:r>
      <w:r w:rsidR="00B73C8A" w:rsidRPr="000C0483">
        <w:rPr>
          <w:rFonts w:ascii="Arial" w:hAnsi="Arial" w:cs="Arial"/>
        </w:rPr>
        <w:t>0</w:t>
      </w:r>
      <w:r w:rsidRPr="000C0483">
        <w:rPr>
          <w:rFonts w:ascii="Arial" w:hAnsi="Arial" w:cs="Arial"/>
        </w:rPr>
        <w:t xml:space="preserve"> dni</w:t>
      </w:r>
      <w:r w:rsidR="00B73C8A" w:rsidRPr="000C0483">
        <w:rPr>
          <w:rFonts w:ascii="Arial" w:hAnsi="Arial" w:cs="Arial"/>
        </w:rPr>
        <w:t xml:space="preserve"> roboczych</w:t>
      </w:r>
      <w:r w:rsidRPr="000C0483">
        <w:rPr>
          <w:rFonts w:ascii="Arial" w:hAnsi="Arial" w:cs="Arial"/>
        </w:rPr>
        <w:t>.</w:t>
      </w:r>
      <w:r w:rsidR="00B73C8A" w:rsidRPr="000C0483">
        <w:rPr>
          <w:rFonts w:ascii="Arial" w:hAnsi="Arial" w:cs="Arial"/>
        </w:rPr>
        <w:t xml:space="preserve"> Format przekazanych plików z materiałami filmowymi powinien umożliwiać proste odtworzenie na komputerach  PC i Mac.</w:t>
      </w:r>
    </w:p>
    <w:p w14:paraId="07736082" w14:textId="226F1E05" w:rsidR="00687E40" w:rsidRPr="00687E40" w:rsidRDefault="00DB7BF7" w:rsidP="00687E40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rFonts w:ascii="Arial" w:hAnsi="Arial" w:cs="Arial"/>
        </w:rPr>
      </w:pPr>
      <w:r w:rsidRPr="00687E40">
        <w:rPr>
          <w:rFonts w:ascii="Arial" w:hAnsi="Arial" w:cs="Arial"/>
        </w:rPr>
        <w:t>Wszystkie wytworzone produkty tj. filmy, napisy i inne należy przekazać w osobnych plikach. Film jako plik w formacie MP4, napisy w formacie SRT.</w:t>
      </w:r>
    </w:p>
    <w:p w14:paraId="1096031A" w14:textId="330EBC42" w:rsidR="00240C41" w:rsidRPr="00687E40" w:rsidRDefault="00240C41" w:rsidP="00687E40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rFonts w:ascii="Arial" w:hAnsi="Arial" w:cs="Arial"/>
        </w:rPr>
      </w:pPr>
      <w:r w:rsidRPr="00687E40">
        <w:rPr>
          <w:rFonts w:ascii="Arial" w:hAnsi="Arial" w:cs="Arial"/>
        </w:rPr>
        <w:t>Materiał filmowy zostanie przekazany w dwóch gotowych wersjach: film i napisy osobno w plikach, film z wtopionymi napisami w jednym pliku.</w:t>
      </w:r>
    </w:p>
    <w:p w14:paraId="266BB23B" w14:textId="134855AB" w:rsidR="00240C41" w:rsidRPr="000C0483" w:rsidRDefault="00790506" w:rsidP="00687E40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Opracowane pr</w:t>
      </w:r>
      <w:r w:rsidR="002513CB" w:rsidRPr="000C0483">
        <w:rPr>
          <w:rFonts w:ascii="Arial" w:hAnsi="Arial" w:cs="Arial"/>
        </w:rPr>
        <w:t>z</w:t>
      </w:r>
      <w:r w:rsidRPr="000C0483">
        <w:rPr>
          <w:rFonts w:ascii="Arial" w:hAnsi="Arial" w:cs="Arial"/>
        </w:rPr>
        <w:t xml:space="preserve">ez Zamawiającego materiały filmowe </w:t>
      </w:r>
      <w:r w:rsidR="00674291" w:rsidRPr="000C0483">
        <w:rPr>
          <w:rFonts w:ascii="Arial" w:hAnsi="Arial" w:cs="Arial"/>
        </w:rPr>
        <w:t xml:space="preserve"> w całości mus</w:t>
      </w:r>
      <w:r w:rsidRPr="000C0483">
        <w:rPr>
          <w:rFonts w:ascii="Arial" w:hAnsi="Arial" w:cs="Arial"/>
        </w:rPr>
        <w:t xml:space="preserve">zą </w:t>
      </w:r>
      <w:r w:rsidR="00674291" w:rsidRPr="000C0483">
        <w:rPr>
          <w:rFonts w:ascii="Arial" w:hAnsi="Arial" w:cs="Arial"/>
        </w:rPr>
        <w:t xml:space="preserve"> być dostosowan</w:t>
      </w:r>
      <w:r w:rsidR="00265C9D">
        <w:rPr>
          <w:rFonts w:ascii="Arial" w:hAnsi="Arial" w:cs="Arial"/>
        </w:rPr>
        <w:t>e</w:t>
      </w:r>
      <w:r w:rsidR="00674291" w:rsidRPr="000C0483">
        <w:rPr>
          <w:rFonts w:ascii="Arial" w:hAnsi="Arial" w:cs="Arial"/>
        </w:rPr>
        <w:t xml:space="preserve"> dla osób z niepełnosprawnością. Wykonawca musi opracować warstwę prezentacyjną </w:t>
      </w:r>
      <w:r w:rsidR="00674291" w:rsidRPr="000C0483">
        <w:rPr>
          <w:rFonts w:ascii="Arial" w:hAnsi="Arial" w:cs="Arial"/>
        </w:rPr>
        <w:lastRenderedPageBreak/>
        <w:t>uwzględniającą wymagania WCAG 2.1 na poziomie A i AA zgodnie z ustawą z dnia 4 kwietnia 2019 r. o dostępności cyfrowej stron internetowych i aplikacji mobilnych podmiotów publicznych (Dz. U. poz. 848 ze zm.) wraz z późniejszymi zmianami.</w:t>
      </w:r>
      <w:r w:rsidR="00DE5F48" w:rsidRPr="000C0483">
        <w:rPr>
          <w:rFonts w:ascii="Arial" w:hAnsi="Arial" w:cs="Arial"/>
        </w:rPr>
        <w:t xml:space="preserve"> </w:t>
      </w:r>
    </w:p>
    <w:p w14:paraId="25018D22" w14:textId="3E478C27" w:rsidR="00DE5F48" w:rsidRPr="000C0483" w:rsidRDefault="00A31FEF" w:rsidP="00687E40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Materiał</w:t>
      </w:r>
      <w:r>
        <w:rPr>
          <w:rFonts w:ascii="Arial" w:hAnsi="Arial" w:cs="Arial"/>
        </w:rPr>
        <w:t xml:space="preserve"> </w:t>
      </w:r>
      <w:r w:rsidRPr="000C0483">
        <w:rPr>
          <w:rFonts w:ascii="Arial" w:hAnsi="Arial" w:cs="Arial"/>
        </w:rPr>
        <w:t xml:space="preserve">filmowy </w:t>
      </w:r>
      <w:r>
        <w:rPr>
          <w:rFonts w:ascii="Arial" w:hAnsi="Arial" w:cs="Arial"/>
        </w:rPr>
        <w:t>w</w:t>
      </w:r>
      <w:r w:rsidR="00DE5F48" w:rsidRPr="000C0483">
        <w:rPr>
          <w:rFonts w:ascii="Arial" w:hAnsi="Arial" w:cs="Arial"/>
        </w:rPr>
        <w:t xml:space="preserve"> szczególności powinien zawierać napisy rozszerzone, które zapewniają dostępność cyfrową dla osób słabosłyszących i głuchych. Nie ma potrzeby dodawania napisów do </w:t>
      </w:r>
      <w:r w:rsidR="00240C41" w:rsidRPr="000C0483">
        <w:rPr>
          <w:rFonts w:ascii="Arial" w:hAnsi="Arial" w:cs="Arial"/>
        </w:rPr>
        <w:t>materiału filmowego</w:t>
      </w:r>
      <w:r w:rsidR="00DE5F48" w:rsidRPr="000C0483">
        <w:rPr>
          <w:rFonts w:ascii="Arial" w:hAnsi="Arial" w:cs="Arial"/>
        </w:rPr>
        <w:t xml:space="preserve">, w którym występują plansze z tekstem, jednocześnie czytanym przez lektora. Napisy rozszerzone </w:t>
      </w:r>
      <w:r w:rsidR="00240C41" w:rsidRPr="000C0483">
        <w:rPr>
          <w:rFonts w:ascii="Arial" w:hAnsi="Arial" w:cs="Arial"/>
        </w:rPr>
        <w:t>należy</w:t>
      </w:r>
      <w:r w:rsidR="00DE5F48" w:rsidRPr="000C0483">
        <w:rPr>
          <w:rFonts w:ascii="Arial" w:hAnsi="Arial" w:cs="Arial"/>
        </w:rPr>
        <w:t xml:space="preserve"> wtopić w obraz</w:t>
      </w:r>
      <w:r w:rsidR="00240C41" w:rsidRPr="000C0483">
        <w:rPr>
          <w:rFonts w:ascii="Arial" w:hAnsi="Arial" w:cs="Arial"/>
        </w:rPr>
        <w:t xml:space="preserve"> tak aby były</w:t>
      </w:r>
      <w:r w:rsidR="00DE5F48" w:rsidRPr="000C0483">
        <w:rPr>
          <w:rFonts w:ascii="Arial" w:hAnsi="Arial" w:cs="Arial"/>
        </w:rPr>
        <w:t xml:space="preserve"> cały czas wyświetlane i nie da</w:t>
      </w:r>
      <w:r w:rsidR="00240C41" w:rsidRPr="000C0483">
        <w:rPr>
          <w:rFonts w:ascii="Arial" w:hAnsi="Arial" w:cs="Arial"/>
        </w:rPr>
        <w:t>ło</w:t>
      </w:r>
      <w:r w:rsidR="00DE5F48" w:rsidRPr="000C0483">
        <w:rPr>
          <w:rFonts w:ascii="Arial" w:hAnsi="Arial" w:cs="Arial"/>
        </w:rPr>
        <w:t xml:space="preserve"> się ich wyłączyć</w:t>
      </w:r>
      <w:r w:rsidR="00240C41" w:rsidRPr="000C0483">
        <w:rPr>
          <w:rFonts w:ascii="Arial" w:hAnsi="Arial" w:cs="Arial"/>
        </w:rPr>
        <w:t xml:space="preserve"> oraz muszą spełniać minimalne wymagania:</w:t>
      </w:r>
    </w:p>
    <w:p w14:paraId="7FAAD5EB" w14:textId="77777777" w:rsidR="00DE5F48" w:rsidRPr="000C0483" w:rsidRDefault="00DE5F48" w:rsidP="00687E40">
      <w:pPr>
        <w:pStyle w:val="Akapitzlist"/>
        <w:numPr>
          <w:ilvl w:val="0"/>
          <w:numId w:val="39"/>
        </w:numPr>
        <w:tabs>
          <w:tab w:val="clear" w:pos="720"/>
          <w:tab w:val="num" w:pos="1068"/>
        </w:tabs>
        <w:spacing w:after="120" w:line="300" w:lineRule="exact"/>
        <w:ind w:left="1068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jeden wers powinien zajmować maksymalnie 40 znaków;</w:t>
      </w:r>
    </w:p>
    <w:p w14:paraId="57DD9EB7" w14:textId="77777777" w:rsidR="00DE5F48" w:rsidRPr="000C0483" w:rsidRDefault="00DE5F48" w:rsidP="00687E40">
      <w:pPr>
        <w:pStyle w:val="Akapitzlist"/>
        <w:numPr>
          <w:ilvl w:val="0"/>
          <w:numId w:val="39"/>
        </w:numPr>
        <w:tabs>
          <w:tab w:val="clear" w:pos="720"/>
          <w:tab w:val="num" w:pos="1068"/>
        </w:tabs>
        <w:spacing w:after="120" w:line="300" w:lineRule="exact"/>
        <w:ind w:left="1068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na jednym ekranie powinny wyświetlać się maksymalnie 3 wersy tekstu;</w:t>
      </w:r>
    </w:p>
    <w:p w14:paraId="6C1EC68B" w14:textId="77777777" w:rsidR="00DE5F48" w:rsidRPr="000C0483" w:rsidRDefault="00DE5F48" w:rsidP="00687E40">
      <w:pPr>
        <w:pStyle w:val="Akapitzlist"/>
        <w:numPr>
          <w:ilvl w:val="0"/>
          <w:numId w:val="39"/>
        </w:numPr>
        <w:tabs>
          <w:tab w:val="clear" w:pos="720"/>
          <w:tab w:val="num" w:pos="1068"/>
        </w:tabs>
        <w:spacing w:after="120" w:line="300" w:lineRule="exact"/>
        <w:ind w:left="1068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informacje o ważnych dźwiękach (np. tła) należy umieszczać w kwadratowych nawiasach – [bzyczenie pszczoły];</w:t>
      </w:r>
    </w:p>
    <w:p w14:paraId="73B3AA32" w14:textId="77777777" w:rsidR="00DE5F48" w:rsidRPr="000C0483" w:rsidRDefault="00DE5F48" w:rsidP="00687E40">
      <w:pPr>
        <w:pStyle w:val="Akapitzlist"/>
        <w:numPr>
          <w:ilvl w:val="0"/>
          <w:numId w:val="39"/>
        </w:numPr>
        <w:tabs>
          <w:tab w:val="clear" w:pos="720"/>
          <w:tab w:val="num" w:pos="1068"/>
        </w:tabs>
        <w:spacing w:after="120" w:line="300" w:lineRule="exact"/>
        <w:ind w:left="1068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nie powinno skracać się wypowiedzi na poziomie napisów, chyba że jest to niezbędne.</w:t>
      </w:r>
    </w:p>
    <w:p w14:paraId="028FE31B" w14:textId="36909D9E" w:rsidR="00674291" w:rsidRPr="00687E40" w:rsidRDefault="00674291" w:rsidP="00687E40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rFonts w:ascii="Arial" w:hAnsi="Arial" w:cs="Arial"/>
          <w:b/>
          <w:bCs/>
        </w:rPr>
      </w:pPr>
      <w:r w:rsidRPr="00687E40">
        <w:rPr>
          <w:rFonts w:ascii="Arial" w:hAnsi="Arial" w:cs="Arial"/>
        </w:rPr>
        <w:t>Wykonawca przeniesie na Zamawiającego majątkowe prawa autorskie do całości prac i dokumentów powstałych w wyniku realizacji zamówienia, w zakresie rozporządzania nimi i korzystania z nich przez czas nieoznaczony na wszystkich polach eksploatacji.</w:t>
      </w:r>
      <w:r w:rsidR="007C783C" w:rsidRPr="00687E40">
        <w:rPr>
          <w:rFonts w:ascii="Arial" w:hAnsi="Arial" w:cs="Arial"/>
        </w:rPr>
        <w:t xml:space="preserve"> Ponadto Wykonawca przekaże Zamawiającemu oświadczenie o nabyciu praw do użycia wybranych fragmentów muzycznych do produkcji materiałów filmowych.</w:t>
      </w:r>
    </w:p>
    <w:p w14:paraId="4EA4AA2B" w14:textId="579F69CD" w:rsidR="007C783C" w:rsidRPr="000C0483" w:rsidRDefault="007C783C" w:rsidP="00687E40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 xml:space="preserve">Wszystkie materiały filmowe muszą musi być nowoczesne, dynamiczne, czytelne i przystępny w odbiorze. Muszą zostać  wykonane z najwyższą starannością. </w:t>
      </w:r>
    </w:p>
    <w:p w14:paraId="35AA37D7" w14:textId="0D55E8EE" w:rsidR="007C783C" w:rsidRPr="00687E40" w:rsidRDefault="007C783C" w:rsidP="00687E40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rFonts w:ascii="Arial" w:hAnsi="Arial" w:cs="Arial"/>
        </w:rPr>
      </w:pPr>
      <w:r w:rsidRPr="00687E40">
        <w:rPr>
          <w:rFonts w:ascii="Arial" w:hAnsi="Arial" w:cs="Arial"/>
        </w:rPr>
        <w:t>Po stronie Wykonawcy będzie leżało uzyskanie odpowiednich zgód i zezwoleń, w tym</w:t>
      </w:r>
      <w:r w:rsidR="00687E40" w:rsidRPr="00687E40">
        <w:rPr>
          <w:rFonts w:ascii="Arial" w:hAnsi="Arial" w:cs="Arial"/>
        </w:rPr>
        <w:t xml:space="preserve"> </w:t>
      </w:r>
      <w:r w:rsidRPr="00687E40">
        <w:rPr>
          <w:rFonts w:ascii="Arial" w:hAnsi="Arial" w:cs="Arial"/>
        </w:rPr>
        <w:t>niezbędnych zgód na kręcenie programu w przestrzeni publicznej oraz zgody na wykorzystanie wizerunku osób występujących w programie.</w:t>
      </w:r>
    </w:p>
    <w:p w14:paraId="126A6719" w14:textId="50590EB1" w:rsidR="007C783C" w:rsidRPr="000C0483" w:rsidRDefault="007C783C" w:rsidP="00687E40">
      <w:pPr>
        <w:pStyle w:val="Akapitzlist"/>
        <w:numPr>
          <w:ilvl w:val="0"/>
          <w:numId w:val="16"/>
        </w:numPr>
        <w:spacing w:after="120" w:line="300" w:lineRule="exact"/>
        <w:jc w:val="both"/>
        <w:rPr>
          <w:rFonts w:ascii="Arial" w:hAnsi="Arial" w:cs="Arial"/>
        </w:rPr>
      </w:pPr>
      <w:r w:rsidRPr="000C0483">
        <w:rPr>
          <w:rFonts w:ascii="Arial" w:hAnsi="Arial" w:cs="Arial"/>
        </w:rPr>
        <w:t>Dojazdy do miejsc realizacji poszczególnych materiałów filmowych leżą w zakresie Wykonawcy.</w:t>
      </w:r>
    </w:p>
    <w:p w14:paraId="09004CD3" w14:textId="77777777" w:rsidR="00266F3B" w:rsidRPr="000C0483" w:rsidRDefault="00266F3B" w:rsidP="00687E40">
      <w:pPr>
        <w:spacing w:after="120" w:line="300" w:lineRule="exact"/>
        <w:jc w:val="both"/>
        <w:rPr>
          <w:rFonts w:ascii="Arial" w:hAnsi="Arial" w:cs="Arial"/>
          <w:b/>
          <w:bCs/>
        </w:rPr>
      </w:pPr>
    </w:p>
    <w:bookmarkEnd w:id="1"/>
    <w:p w14:paraId="28FF649C" w14:textId="77777777" w:rsidR="005A0C80" w:rsidRPr="000C0483" w:rsidRDefault="005A0C80" w:rsidP="00687E40">
      <w:pPr>
        <w:spacing w:after="120" w:line="300" w:lineRule="exact"/>
        <w:ind w:left="1276" w:hanging="1276"/>
        <w:jc w:val="both"/>
        <w:rPr>
          <w:rFonts w:ascii="Arial" w:hAnsi="Arial" w:cs="Arial"/>
        </w:rPr>
      </w:pPr>
    </w:p>
    <w:p w14:paraId="6D17E785" w14:textId="77777777" w:rsidR="002563DC" w:rsidRPr="000C0483" w:rsidRDefault="002563DC" w:rsidP="00687E40">
      <w:pPr>
        <w:spacing w:after="120" w:line="300" w:lineRule="exact"/>
        <w:jc w:val="both"/>
        <w:rPr>
          <w:rFonts w:ascii="Arial" w:hAnsi="Arial" w:cs="Arial"/>
        </w:rPr>
      </w:pPr>
    </w:p>
    <w:p w14:paraId="42601F99" w14:textId="77777777" w:rsidR="004C58AE" w:rsidRPr="000C0483" w:rsidRDefault="004C58AE" w:rsidP="00687E40">
      <w:pPr>
        <w:spacing w:after="120" w:line="300" w:lineRule="exact"/>
        <w:jc w:val="both"/>
        <w:rPr>
          <w:rFonts w:ascii="Arial" w:hAnsi="Arial" w:cs="Arial"/>
        </w:rPr>
      </w:pPr>
    </w:p>
    <w:sectPr w:rsidR="004C58AE" w:rsidRPr="000C0483" w:rsidSect="00097160">
      <w:footerReference w:type="default" r:id="rId9"/>
      <w:headerReference w:type="first" r:id="rId10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189A8" w14:textId="77777777" w:rsidR="00AA361F" w:rsidRDefault="00AA361F" w:rsidP="00D94947">
      <w:pPr>
        <w:spacing w:after="0" w:line="240" w:lineRule="auto"/>
      </w:pPr>
      <w:r>
        <w:separator/>
      </w:r>
    </w:p>
  </w:endnote>
  <w:endnote w:type="continuationSeparator" w:id="0">
    <w:p w14:paraId="687B7B0D" w14:textId="77777777" w:rsidR="00AA361F" w:rsidRDefault="00AA361F" w:rsidP="00D9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1199420"/>
      <w:docPartObj>
        <w:docPartGallery w:val="Page Numbers (Bottom of Page)"/>
        <w:docPartUnique/>
      </w:docPartObj>
    </w:sdtPr>
    <w:sdtEndPr/>
    <w:sdtContent>
      <w:p w14:paraId="2FC8B69F" w14:textId="7203D588" w:rsidR="00097160" w:rsidRDefault="000971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F7172" w14:textId="77777777" w:rsidR="00097160" w:rsidRDefault="000971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45408" w14:textId="77777777" w:rsidR="00AA361F" w:rsidRDefault="00AA361F" w:rsidP="00D94947">
      <w:pPr>
        <w:spacing w:after="0" w:line="240" w:lineRule="auto"/>
      </w:pPr>
      <w:r>
        <w:separator/>
      </w:r>
    </w:p>
  </w:footnote>
  <w:footnote w:type="continuationSeparator" w:id="0">
    <w:p w14:paraId="1D15BCCF" w14:textId="77777777" w:rsidR="00AA361F" w:rsidRDefault="00AA361F" w:rsidP="00D94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A7585" w14:textId="07433CBF" w:rsidR="00097160" w:rsidRDefault="00097160">
    <w:pPr>
      <w:pStyle w:val="Nagwek"/>
    </w:pPr>
    <w:r>
      <w:rPr>
        <w:noProof/>
      </w:rPr>
      <w:drawing>
        <wp:inline distT="0" distB="0" distL="0" distR="0" wp14:anchorId="397E23A9" wp14:editId="372ACDAE">
          <wp:extent cx="1499870" cy="1322705"/>
          <wp:effectExtent l="0" t="0" r="5080" b="0"/>
          <wp:docPr id="931170494" name="Obraz 1" descr="Obraz zawierający Grafika, logo, Czcion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44494" name="Obraz 1" descr="Obraz zawierający Grafika, logo, Czcionka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32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0F8A"/>
    <w:multiLevelType w:val="hybridMultilevel"/>
    <w:tmpl w:val="1FB85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E35"/>
    <w:multiLevelType w:val="hybridMultilevel"/>
    <w:tmpl w:val="78DE6FF8"/>
    <w:lvl w:ilvl="0" w:tplc="B4F4A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142A6"/>
    <w:multiLevelType w:val="hybridMultilevel"/>
    <w:tmpl w:val="E0BE5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F4C90"/>
    <w:multiLevelType w:val="hybridMultilevel"/>
    <w:tmpl w:val="E7D2E734"/>
    <w:lvl w:ilvl="0" w:tplc="5BF08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4FF0"/>
    <w:multiLevelType w:val="multilevel"/>
    <w:tmpl w:val="CE3A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A38B0"/>
    <w:multiLevelType w:val="multilevel"/>
    <w:tmpl w:val="0AEE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457C23"/>
    <w:multiLevelType w:val="hybridMultilevel"/>
    <w:tmpl w:val="B596D4DA"/>
    <w:lvl w:ilvl="0" w:tplc="251E7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41142"/>
    <w:multiLevelType w:val="hybridMultilevel"/>
    <w:tmpl w:val="EA44CDEA"/>
    <w:lvl w:ilvl="0" w:tplc="13FCEECA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D5868"/>
    <w:multiLevelType w:val="multilevel"/>
    <w:tmpl w:val="8A3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9D28A0"/>
    <w:multiLevelType w:val="hybridMultilevel"/>
    <w:tmpl w:val="5D8658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37332"/>
    <w:multiLevelType w:val="hybridMultilevel"/>
    <w:tmpl w:val="3B2E9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96DBB"/>
    <w:multiLevelType w:val="hybridMultilevel"/>
    <w:tmpl w:val="5094937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A03BAB"/>
    <w:multiLevelType w:val="multilevel"/>
    <w:tmpl w:val="B350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516B1C"/>
    <w:multiLevelType w:val="hybridMultilevel"/>
    <w:tmpl w:val="A73AC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0470F"/>
    <w:multiLevelType w:val="hybridMultilevel"/>
    <w:tmpl w:val="CC1AA79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4EF7E03"/>
    <w:multiLevelType w:val="multilevel"/>
    <w:tmpl w:val="30C456C4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A658F"/>
    <w:multiLevelType w:val="hybridMultilevel"/>
    <w:tmpl w:val="F71A6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84EB9"/>
    <w:multiLevelType w:val="hybridMultilevel"/>
    <w:tmpl w:val="559CA35A"/>
    <w:lvl w:ilvl="0" w:tplc="9CF60FC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53F74"/>
    <w:multiLevelType w:val="hybridMultilevel"/>
    <w:tmpl w:val="9A52E338"/>
    <w:lvl w:ilvl="0" w:tplc="7480ACC4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437F7"/>
    <w:multiLevelType w:val="hybridMultilevel"/>
    <w:tmpl w:val="AF48FB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77AEE"/>
    <w:multiLevelType w:val="multilevel"/>
    <w:tmpl w:val="BFA2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FC28DB"/>
    <w:multiLevelType w:val="multilevel"/>
    <w:tmpl w:val="2ABC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D30009"/>
    <w:multiLevelType w:val="hybridMultilevel"/>
    <w:tmpl w:val="ABDCCB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B6D5A"/>
    <w:multiLevelType w:val="hybridMultilevel"/>
    <w:tmpl w:val="D6EA4ED2"/>
    <w:lvl w:ilvl="0" w:tplc="D77437AC">
      <w:start w:val="1"/>
      <w:numFmt w:val="bullet"/>
      <w:lvlText w:val="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4" w15:restartNumberingAfterBreak="0">
    <w:nsid w:val="536D330F"/>
    <w:multiLevelType w:val="hybridMultilevel"/>
    <w:tmpl w:val="1476481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946F08"/>
    <w:multiLevelType w:val="hybridMultilevel"/>
    <w:tmpl w:val="1476481C"/>
    <w:lvl w:ilvl="0" w:tplc="821AC1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97406BD"/>
    <w:multiLevelType w:val="hybridMultilevel"/>
    <w:tmpl w:val="CC1AA792"/>
    <w:lvl w:ilvl="0" w:tplc="13AAA8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A524025"/>
    <w:multiLevelType w:val="hybridMultilevel"/>
    <w:tmpl w:val="37E0101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D9735A3"/>
    <w:multiLevelType w:val="hybridMultilevel"/>
    <w:tmpl w:val="148CB4D2"/>
    <w:lvl w:ilvl="0" w:tplc="D7743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9573DC"/>
    <w:multiLevelType w:val="hybridMultilevel"/>
    <w:tmpl w:val="FC026C20"/>
    <w:lvl w:ilvl="0" w:tplc="8946AE72">
      <w:start w:val="1"/>
      <w:numFmt w:val="decimal"/>
      <w:lvlText w:val="%1."/>
      <w:lvlJc w:val="left"/>
      <w:pPr>
        <w:ind w:left="786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730A8"/>
    <w:multiLevelType w:val="hybridMultilevel"/>
    <w:tmpl w:val="F02C5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5420C"/>
    <w:multiLevelType w:val="hybridMultilevel"/>
    <w:tmpl w:val="9880DE8C"/>
    <w:lvl w:ilvl="0" w:tplc="0116F0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5A2318D"/>
    <w:multiLevelType w:val="hybridMultilevel"/>
    <w:tmpl w:val="47F4B842"/>
    <w:lvl w:ilvl="0" w:tplc="9CF60FC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2514A"/>
    <w:multiLevelType w:val="multilevel"/>
    <w:tmpl w:val="BA8C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186496"/>
    <w:multiLevelType w:val="multilevel"/>
    <w:tmpl w:val="3444676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E6023D"/>
    <w:multiLevelType w:val="hybridMultilevel"/>
    <w:tmpl w:val="F79A5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0C1CC5"/>
    <w:multiLevelType w:val="hybridMultilevel"/>
    <w:tmpl w:val="62EED74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14B1122"/>
    <w:multiLevelType w:val="hybridMultilevel"/>
    <w:tmpl w:val="4B8ED5B0"/>
    <w:lvl w:ilvl="0" w:tplc="6DC8EA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40A00"/>
    <w:multiLevelType w:val="multilevel"/>
    <w:tmpl w:val="C1B842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E90F02"/>
    <w:multiLevelType w:val="hybridMultilevel"/>
    <w:tmpl w:val="5198B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54393"/>
    <w:multiLevelType w:val="hybridMultilevel"/>
    <w:tmpl w:val="61B60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584486">
    <w:abstractNumId w:val="30"/>
  </w:num>
  <w:num w:numId="2" w16cid:durableId="894123095">
    <w:abstractNumId w:val="27"/>
  </w:num>
  <w:num w:numId="3" w16cid:durableId="1327438820">
    <w:abstractNumId w:val="16"/>
  </w:num>
  <w:num w:numId="4" w16cid:durableId="450176052">
    <w:abstractNumId w:val="2"/>
  </w:num>
  <w:num w:numId="5" w16cid:durableId="1981954762">
    <w:abstractNumId w:val="0"/>
  </w:num>
  <w:num w:numId="6" w16cid:durableId="1858423310">
    <w:abstractNumId w:val="17"/>
  </w:num>
  <w:num w:numId="7" w16cid:durableId="1892500146">
    <w:abstractNumId w:val="1"/>
  </w:num>
  <w:num w:numId="8" w16cid:durableId="379207252">
    <w:abstractNumId w:val="32"/>
  </w:num>
  <w:num w:numId="9" w16cid:durableId="613707534">
    <w:abstractNumId w:val="13"/>
  </w:num>
  <w:num w:numId="10" w16cid:durableId="1432359377">
    <w:abstractNumId w:val="10"/>
  </w:num>
  <w:num w:numId="11" w16cid:durableId="107748904">
    <w:abstractNumId w:val="18"/>
  </w:num>
  <w:num w:numId="12" w16cid:durableId="131022924">
    <w:abstractNumId w:val="18"/>
    <w:lvlOverride w:ilvl="0">
      <w:startOverride w:val="1"/>
    </w:lvlOverride>
  </w:num>
  <w:num w:numId="13" w16cid:durableId="727076955">
    <w:abstractNumId w:val="40"/>
  </w:num>
  <w:num w:numId="14" w16cid:durableId="1605842955">
    <w:abstractNumId w:val="37"/>
  </w:num>
  <w:num w:numId="15" w16cid:durableId="1359503082">
    <w:abstractNumId w:val="7"/>
  </w:num>
  <w:num w:numId="16" w16cid:durableId="513227038">
    <w:abstractNumId w:val="3"/>
  </w:num>
  <w:num w:numId="17" w16cid:durableId="1367679901">
    <w:abstractNumId w:val="8"/>
  </w:num>
  <w:num w:numId="18" w16cid:durableId="794787808">
    <w:abstractNumId w:val="6"/>
  </w:num>
  <w:num w:numId="19" w16cid:durableId="224680600">
    <w:abstractNumId w:val="29"/>
  </w:num>
  <w:num w:numId="20" w16cid:durableId="1833132805">
    <w:abstractNumId w:val="36"/>
  </w:num>
  <w:num w:numId="21" w16cid:durableId="1669167041">
    <w:abstractNumId w:val="35"/>
  </w:num>
  <w:num w:numId="22" w16cid:durableId="561912712">
    <w:abstractNumId w:val="22"/>
  </w:num>
  <w:num w:numId="23" w16cid:durableId="883249949">
    <w:abstractNumId w:val="25"/>
  </w:num>
  <w:num w:numId="24" w16cid:durableId="365373762">
    <w:abstractNumId w:val="24"/>
  </w:num>
  <w:num w:numId="25" w16cid:durableId="816534690">
    <w:abstractNumId w:val="26"/>
  </w:num>
  <w:num w:numId="26" w16cid:durableId="1526865925">
    <w:abstractNumId w:val="14"/>
  </w:num>
  <w:num w:numId="27" w16cid:durableId="926617197">
    <w:abstractNumId w:val="9"/>
  </w:num>
  <w:num w:numId="28" w16cid:durableId="993800041">
    <w:abstractNumId w:val="31"/>
  </w:num>
  <w:num w:numId="29" w16cid:durableId="1845588010">
    <w:abstractNumId w:val="38"/>
  </w:num>
  <w:num w:numId="30" w16cid:durableId="430325121">
    <w:abstractNumId w:val="23"/>
  </w:num>
  <w:num w:numId="31" w16cid:durableId="447512139">
    <w:abstractNumId w:val="28"/>
  </w:num>
  <w:num w:numId="32" w16cid:durableId="1064449278">
    <w:abstractNumId w:val="34"/>
  </w:num>
  <w:num w:numId="33" w16cid:durableId="2105302243">
    <w:abstractNumId w:val="15"/>
  </w:num>
  <w:num w:numId="34" w16cid:durableId="2074696307">
    <w:abstractNumId w:val="33"/>
  </w:num>
  <w:num w:numId="35" w16cid:durableId="374042985">
    <w:abstractNumId w:val="21"/>
  </w:num>
  <w:num w:numId="36" w16cid:durableId="1269846765">
    <w:abstractNumId w:val="12"/>
  </w:num>
  <w:num w:numId="37" w16cid:durableId="108475051">
    <w:abstractNumId w:val="4"/>
  </w:num>
  <w:num w:numId="38" w16cid:durableId="1694307670">
    <w:abstractNumId w:val="5"/>
  </w:num>
  <w:num w:numId="39" w16cid:durableId="1799101531">
    <w:abstractNumId w:val="20"/>
  </w:num>
  <w:num w:numId="40" w16cid:durableId="1827360238">
    <w:abstractNumId w:val="39"/>
  </w:num>
  <w:num w:numId="41" w16cid:durableId="1873765558">
    <w:abstractNumId w:val="11"/>
  </w:num>
  <w:num w:numId="42" w16cid:durableId="7730941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C5"/>
    <w:rsid w:val="00004D8F"/>
    <w:rsid w:val="000139A7"/>
    <w:rsid w:val="00013B59"/>
    <w:rsid w:val="0002026D"/>
    <w:rsid w:val="00023B66"/>
    <w:rsid w:val="00036425"/>
    <w:rsid w:val="00043882"/>
    <w:rsid w:val="0005038C"/>
    <w:rsid w:val="000520E6"/>
    <w:rsid w:val="00057D1C"/>
    <w:rsid w:val="0006682F"/>
    <w:rsid w:val="00097160"/>
    <w:rsid w:val="000C0483"/>
    <w:rsid w:val="000D14D5"/>
    <w:rsid w:val="000E5232"/>
    <w:rsid w:val="000F5121"/>
    <w:rsid w:val="00130619"/>
    <w:rsid w:val="00136519"/>
    <w:rsid w:val="001412C7"/>
    <w:rsid w:val="00156465"/>
    <w:rsid w:val="001617C2"/>
    <w:rsid w:val="00164125"/>
    <w:rsid w:val="00164223"/>
    <w:rsid w:val="00164A23"/>
    <w:rsid w:val="001976E6"/>
    <w:rsid w:val="001E41C7"/>
    <w:rsid w:val="001E48F0"/>
    <w:rsid w:val="001E5495"/>
    <w:rsid w:val="001E566F"/>
    <w:rsid w:val="001F5ED1"/>
    <w:rsid w:val="001F64A9"/>
    <w:rsid w:val="00221B8B"/>
    <w:rsid w:val="00223F7A"/>
    <w:rsid w:val="00226DFF"/>
    <w:rsid w:val="00237CA9"/>
    <w:rsid w:val="00240C41"/>
    <w:rsid w:val="00241802"/>
    <w:rsid w:val="00244819"/>
    <w:rsid w:val="002476AA"/>
    <w:rsid w:val="002513CB"/>
    <w:rsid w:val="002563DC"/>
    <w:rsid w:val="00265C9D"/>
    <w:rsid w:val="00266F3B"/>
    <w:rsid w:val="002824AE"/>
    <w:rsid w:val="0028583A"/>
    <w:rsid w:val="0029130A"/>
    <w:rsid w:val="00293D0B"/>
    <w:rsid w:val="002B1746"/>
    <w:rsid w:val="002C5399"/>
    <w:rsid w:val="002D3E20"/>
    <w:rsid w:val="002D4F72"/>
    <w:rsid w:val="002E201B"/>
    <w:rsid w:val="002F064F"/>
    <w:rsid w:val="002F1200"/>
    <w:rsid w:val="0030019B"/>
    <w:rsid w:val="003016CC"/>
    <w:rsid w:val="00323745"/>
    <w:rsid w:val="00362C79"/>
    <w:rsid w:val="003716DE"/>
    <w:rsid w:val="00374AA7"/>
    <w:rsid w:val="003911C9"/>
    <w:rsid w:val="003A300C"/>
    <w:rsid w:val="003D40FF"/>
    <w:rsid w:val="003E22BF"/>
    <w:rsid w:val="003F03C0"/>
    <w:rsid w:val="00406D06"/>
    <w:rsid w:val="00413B9F"/>
    <w:rsid w:val="00420E9E"/>
    <w:rsid w:val="00421266"/>
    <w:rsid w:val="004279F7"/>
    <w:rsid w:val="0044473F"/>
    <w:rsid w:val="004455A4"/>
    <w:rsid w:val="00456C34"/>
    <w:rsid w:val="00457260"/>
    <w:rsid w:val="00462099"/>
    <w:rsid w:val="00464FE5"/>
    <w:rsid w:val="00473D29"/>
    <w:rsid w:val="00483550"/>
    <w:rsid w:val="004A0912"/>
    <w:rsid w:val="004C037B"/>
    <w:rsid w:val="004C58AE"/>
    <w:rsid w:val="004D4A96"/>
    <w:rsid w:val="004F0459"/>
    <w:rsid w:val="005159DB"/>
    <w:rsid w:val="00543BFB"/>
    <w:rsid w:val="00552C63"/>
    <w:rsid w:val="00556B5D"/>
    <w:rsid w:val="00570B8B"/>
    <w:rsid w:val="005734F8"/>
    <w:rsid w:val="00584971"/>
    <w:rsid w:val="005943CA"/>
    <w:rsid w:val="005A0C80"/>
    <w:rsid w:val="005B75EC"/>
    <w:rsid w:val="005C314F"/>
    <w:rsid w:val="005E1426"/>
    <w:rsid w:val="0061455A"/>
    <w:rsid w:val="006319AD"/>
    <w:rsid w:val="00633B0B"/>
    <w:rsid w:val="00640681"/>
    <w:rsid w:val="00644DB1"/>
    <w:rsid w:val="00655DD1"/>
    <w:rsid w:val="00674291"/>
    <w:rsid w:val="00675ACB"/>
    <w:rsid w:val="006815CF"/>
    <w:rsid w:val="00686C7A"/>
    <w:rsid w:val="00687E40"/>
    <w:rsid w:val="006B17D4"/>
    <w:rsid w:val="006B7B9A"/>
    <w:rsid w:val="006C7DC2"/>
    <w:rsid w:val="006D66E8"/>
    <w:rsid w:val="007066C9"/>
    <w:rsid w:val="007077EC"/>
    <w:rsid w:val="00714F3B"/>
    <w:rsid w:val="00720FD3"/>
    <w:rsid w:val="00746656"/>
    <w:rsid w:val="007512D1"/>
    <w:rsid w:val="00761C0C"/>
    <w:rsid w:val="00772663"/>
    <w:rsid w:val="00774354"/>
    <w:rsid w:val="00790506"/>
    <w:rsid w:val="00795BA5"/>
    <w:rsid w:val="007B78BC"/>
    <w:rsid w:val="007C2A20"/>
    <w:rsid w:val="007C63B8"/>
    <w:rsid w:val="007C7160"/>
    <w:rsid w:val="007C783C"/>
    <w:rsid w:val="007D7076"/>
    <w:rsid w:val="007E051F"/>
    <w:rsid w:val="007E48B3"/>
    <w:rsid w:val="007E66BE"/>
    <w:rsid w:val="00801E70"/>
    <w:rsid w:val="00816A09"/>
    <w:rsid w:val="00820499"/>
    <w:rsid w:val="0082101C"/>
    <w:rsid w:val="008449C4"/>
    <w:rsid w:val="008454BD"/>
    <w:rsid w:val="00857208"/>
    <w:rsid w:val="008577C4"/>
    <w:rsid w:val="008B10F3"/>
    <w:rsid w:val="008D10DA"/>
    <w:rsid w:val="008D1739"/>
    <w:rsid w:val="008F526E"/>
    <w:rsid w:val="008F72D7"/>
    <w:rsid w:val="0090593C"/>
    <w:rsid w:val="00911751"/>
    <w:rsid w:val="00917C39"/>
    <w:rsid w:val="00936BD5"/>
    <w:rsid w:val="009561A4"/>
    <w:rsid w:val="00964D7D"/>
    <w:rsid w:val="00965D21"/>
    <w:rsid w:val="00980D30"/>
    <w:rsid w:val="009A5579"/>
    <w:rsid w:val="009B22A2"/>
    <w:rsid w:val="009B5CA5"/>
    <w:rsid w:val="009B6AD3"/>
    <w:rsid w:val="009D23DE"/>
    <w:rsid w:val="009D548B"/>
    <w:rsid w:val="009D59F9"/>
    <w:rsid w:val="009F58D7"/>
    <w:rsid w:val="00A25AED"/>
    <w:rsid w:val="00A31FEF"/>
    <w:rsid w:val="00A33427"/>
    <w:rsid w:val="00A454D3"/>
    <w:rsid w:val="00A47F41"/>
    <w:rsid w:val="00A52D40"/>
    <w:rsid w:val="00A60809"/>
    <w:rsid w:val="00A83EC2"/>
    <w:rsid w:val="00AA190F"/>
    <w:rsid w:val="00AA361F"/>
    <w:rsid w:val="00AB4088"/>
    <w:rsid w:val="00AB7EC2"/>
    <w:rsid w:val="00AF5C5C"/>
    <w:rsid w:val="00B110FF"/>
    <w:rsid w:val="00B14EE1"/>
    <w:rsid w:val="00B52A0A"/>
    <w:rsid w:val="00B5373F"/>
    <w:rsid w:val="00B56A83"/>
    <w:rsid w:val="00B6620B"/>
    <w:rsid w:val="00B70562"/>
    <w:rsid w:val="00B705A0"/>
    <w:rsid w:val="00B71467"/>
    <w:rsid w:val="00B73C8A"/>
    <w:rsid w:val="00B92B21"/>
    <w:rsid w:val="00BD7896"/>
    <w:rsid w:val="00BF0ECC"/>
    <w:rsid w:val="00BF292C"/>
    <w:rsid w:val="00BF3B5E"/>
    <w:rsid w:val="00C05D8F"/>
    <w:rsid w:val="00C162F2"/>
    <w:rsid w:val="00C57B2C"/>
    <w:rsid w:val="00C62167"/>
    <w:rsid w:val="00C65F73"/>
    <w:rsid w:val="00C8352F"/>
    <w:rsid w:val="00CA39C5"/>
    <w:rsid w:val="00CB406F"/>
    <w:rsid w:val="00CC759E"/>
    <w:rsid w:val="00CC7FE3"/>
    <w:rsid w:val="00CD0A22"/>
    <w:rsid w:val="00CD5249"/>
    <w:rsid w:val="00CF5D30"/>
    <w:rsid w:val="00D07041"/>
    <w:rsid w:val="00D27CBE"/>
    <w:rsid w:val="00D27E16"/>
    <w:rsid w:val="00D41B2C"/>
    <w:rsid w:val="00D84308"/>
    <w:rsid w:val="00D90D9B"/>
    <w:rsid w:val="00D94947"/>
    <w:rsid w:val="00D94970"/>
    <w:rsid w:val="00DA0C39"/>
    <w:rsid w:val="00DB0337"/>
    <w:rsid w:val="00DB7BF7"/>
    <w:rsid w:val="00DD36BA"/>
    <w:rsid w:val="00DE5F48"/>
    <w:rsid w:val="00DF2F03"/>
    <w:rsid w:val="00DF7648"/>
    <w:rsid w:val="00E02EFB"/>
    <w:rsid w:val="00E04685"/>
    <w:rsid w:val="00E0701B"/>
    <w:rsid w:val="00E27412"/>
    <w:rsid w:val="00E27ADB"/>
    <w:rsid w:val="00E36FEE"/>
    <w:rsid w:val="00E460D9"/>
    <w:rsid w:val="00E51EB6"/>
    <w:rsid w:val="00E54507"/>
    <w:rsid w:val="00E5570F"/>
    <w:rsid w:val="00E63855"/>
    <w:rsid w:val="00E646A2"/>
    <w:rsid w:val="00E842C5"/>
    <w:rsid w:val="00E87E89"/>
    <w:rsid w:val="00E90017"/>
    <w:rsid w:val="00EC1E4D"/>
    <w:rsid w:val="00ED493E"/>
    <w:rsid w:val="00EE0DC8"/>
    <w:rsid w:val="00EE4070"/>
    <w:rsid w:val="00EE5D99"/>
    <w:rsid w:val="00F00EBB"/>
    <w:rsid w:val="00F27248"/>
    <w:rsid w:val="00F475CB"/>
    <w:rsid w:val="00F5472C"/>
    <w:rsid w:val="00F642C0"/>
    <w:rsid w:val="00F664BD"/>
    <w:rsid w:val="00F72C63"/>
    <w:rsid w:val="00F75571"/>
    <w:rsid w:val="00F80CC8"/>
    <w:rsid w:val="00F87508"/>
    <w:rsid w:val="00FC632F"/>
    <w:rsid w:val="00FC6EF3"/>
    <w:rsid w:val="00FD4DAA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92D3"/>
  <w15:chartTrackingRefBased/>
  <w15:docId w15:val="{87DA69EC-9F72-48F2-8369-FEB3E7A5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824AE"/>
    <w:pPr>
      <w:numPr>
        <w:numId w:val="11"/>
      </w:numPr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24AE"/>
    <w:rPr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2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2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2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2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2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2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4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4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42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42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42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2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2C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F292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92C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semiHidden/>
    <w:rsid w:val="00D9494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949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94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Rystab">
    <w:name w:val="Rys/tab"/>
    <w:basedOn w:val="Normalny"/>
    <w:link w:val="RystabZnak"/>
    <w:qFormat/>
    <w:rsid w:val="00130619"/>
    <w:pPr>
      <w:spacing w:after="0" w:line="240" w:lineRule="auto"/>
    </w:pPr>
    <w:rPr>
      <w:rFonts w:ascii="Aller" w:eastAsia="Calibri" w:hAnsi="Aller" w:cs="Times New Roman"/>
      <w:color w:val="000000"/>
      <w:kern w:val="0"/>
      <w:sz w:val="18"/>
      <w:szCs w:val="18"/>
      <w14:ligatures w14:val="none"/>
    </w:rPr>
  </w:style>
  <w:style w:type="character" w:customStyle="1" w:styleId="RystabZnak">
    <w:name w:val="Rys/tab Znak"/>
    <w:basedOn w:val="Domylnaczcionkaakapitu"/>
    <w:link w:val="Rystab"/>
    <w:rsid w:val="00130619"/>
    <w:rPr>
      <w:rFonts w:ascii="Aller" w:eastAsia="Calibri" w:hAnsi="Aller" w:cs="Times New Roman"/>
      <w:color w:val="000000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E460D9"/>
    <w:pPr>
      <w:spacing w:after="0" w:line="240" w:lineRule="auto"/>
    </w:pPr>
  </w:style>
  <w:style w:type="paragraph" w:styleId="Legenda">
    <w:name w:val="caption"/>
    <w:basedOn w:val="Normalny"/>
    <w:next w:val="Normalny"/>
    <w:uiPriority w:val="35"/>
    <w:unhideWhenUsed/>
    <w:qFormat/>
    <w:rsid w:val="00CB406F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4AE"/>
  </w:style>
  <w:style w:type="paragraph" w:styleId="Stopka">
    <w:name w:val="footer"/>
    <w:basedOn w:val="Normalny"/>
    <w:link w:val="StopkaZnak"/>
    <w:uiPriority w:val="99"/>
    <w:unhideWhenUsed/>
    <w:rsid w:val="00282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4AE"/>
  </w:style>
  <w:style w:type="paragraph" w:styleId="Nagwekspisutreci">
    <w:name w:val="TOC Heading"/>
    <w:basedOn w:val="Nagwek1"/>
    <w:next w:val="Normalny"/>
    <w:uiPriority w:val="39"/>
    <w:unhideWhenUsed/>
    <w:qFormat/>
    <w:rsid w:val="00097160"/>
    <w:pPr>
      <w:keepNext/>
      <w:keepLines/>
      <w:numPr>
        <w:numId w:val="0"/>
      </w:numPr>
      <w:spacing w:before="240" w:after="0"/>
      <w:contextualSpacing w:val="0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097160"/>
    <w:pPr>
      <w:tabs>
        <w:tab w:val="right" w:leader="dot" w:pos="9062"/>
      </w:tabs>
      <w:spacing w:after="100"/>
      <w:jc w:val="both"/>
    </w:pPr>
  </w:style>
  <w:style w:type="paragraph" w:styleId="NormalnyWeb">
    <w:name w:val="Normal (Web)"/>
    <w:basedOn w:val="Normalny"/>
    <w:uiPriority w:val="99"/>
    <w:semiHidden/>
    <w:unhideWhenUsed/>
    <w:rsid w:val="007C7160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C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6C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6C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C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C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o.gov.pl/strony/o-kpo/dla-instytucji/dokumenty/strategia-promocji-i-informacji-kp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7CCBD-3BA1-49F7-952E-0E53C680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1858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Wójtowicz</dc:creator>
  <cp:keywords/>
  <dc:description/>
  <cp:lastModifiedBy>Donata Feszak</cp:lastModifiedBy>
  <cp:revision>12</cp:revision>
  <cp:lastPrinted>2025-02-26T11:19:00Z</cp:lastPrinted>
  <dcterms:created xsi:type="dcterms:W3CDTF">2025-03-06T10:35:00Z</dcterms:created>
  <dcterms:modified xsi:type="dcterms:W3CDTF">2025-03-07T08:09:00Z</dcterms:modified>
</cp:coreProperties>
</file>