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339027E4" w:rsidR="000D36CF" w:rsidRDefault="000D36CF" w:rsidP="0017501B">
      <w:r>
        <w:t>Nr postępowania: ZP</w:t>
      </w:r>
      <w:r w:rsidR="00051370">
        <w:t>/</w:t>
      </w:r>
      <w:r w:rsidR="00D502B1">
        <w:t>42</w:t>
      </w:r>
      <w:r>
        <w:t>/202</w:t>
      </w:r>
      <w:r w:rsidR="00367353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3D5347E" w14:textId="2F88BE71" w:rsidR="00463484" w:rsidRDefault="00463484" w:rsidP="00287DBB">
      <w:pPr>
        <w:pStyle w:val="Normalny3"/>
        <w:rPr>
          <w:rFonts w:ascii="Verdana" w:hAnsi="Verdana"/>
          <w:b/>
          <w:bCs/>
          <w:sz w:val="18"/>
          <w:szCs w:val="18"/>
        </w:rPr>
      </w:pPr>
      <w:r w:rsidRPr="00A35DAA">
        <w:rPr>
          <w:rFonts w:ascii="Verdana" w:hAnsi="Verdana"/>
          <w:b/>
          <w:bCs/>
          <w:sz w:val="18"/>
          <w:szCs w:val="18"/>
        </w:rPr>
        <w:t xml:space="preserve">Roboty budowlane polegające na budowie konstrukcji zewnętrznego szybu windowego i montażu windy, w ramach </w:t>
      </w:r>
      <w:r>
        <w:rPr>
          <w:rFonts w:ascii="Verdana" w:hAnsi="Verdana"/>
          <w:b/>
          <w:bCs/>
          <w:sz w:val="18"/>
          <w:szCs w:val="18"/>
        </w:rPr>
        <w:t>CKD2</w:t>
      </w:r>
      <w:r>
        <w:rPr>
          <w:rFonts w:ascii="Verdana" w:hAnsi="Verdana"/>
          <w:b/>
          <w:bCs/>
          <w:sz w:val="18"/>
          <w:szCs w:val="18"/>
        </w:rPr>
        <w:t>.</w:t>
      </w:r>
    </w:p>
    <w:p w14:paraId="1CD0A602" w14:textId="3FF5CD63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30CF2CB3" w14:textId="4E1C28D9" w:rsidR="00287DBB" w:rsidRPr="00E6706D" w:rsidRDefault="00287DBB" w:rsidP="00E6706D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403D8894" w14:textId="4BE29287" w:rsidR="007C3BC9" w:rsidRPr="00842A7C" w:rsidRDefault="007E7BE2" w:rsidP="007C3BC9">
      <w:pPr>
        <w:pStyle w:val="NormalnyCzerwony"/>
      </w:pPr>
      <w:r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EEAA" w14:textId="77777777" w:rsidR="00C403EB" w:rsidRDefault="00C403EB" w:rsidP="008D58C2">
      <w:pPr>
        <w:spacing w:after="0" w:line="240" w:lineRule="auto"/>
      </w:pPr>
      <w:r>
        <w:separator/>
      </w:r>
    </w:p>
  </w:endnote>
  <w:endnote w:type="continuationSeparator" w:id="0">
    <w:p w14:paraId="7DE699C6" w14:textId="77777777" w:rsidR="00C403EB" w:rsidRDefault="00C403E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7E75" w14:textId="77777777" w:rsidR="00C403EB" w:rsidRDefault="00C403EB" w:rsidP="008D58C2">
      <w:pPr>
        <w:spacing w:after="0" w:line="240" w:lineRule="auto"/>
      </w:pPr>
      <w:r>
        <w:separator/>
      </w:r>
    </w:p>
  </w:footnote>
  <w:footnote w:type="continuationSeparator" w:id="0">
    <w:p w14:paraId="5EA5D979" w14:textId="77777777" w:rsidR="00C403EB" w:rsidRDefault="00C403E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56BF9"/>
    <w:rsid w:val="00287DBB"/>
    <w:rsid w:val="00313D19"/>
    <w:rsid w:val="00361A99"/>
    <w:rsid w:val="00367353"/>
    <w:rsid w:val="00396235"/>
    <w:rsid w:val="003B38B5"/>
    <w:rsid w:val="003F7291"/>
    <w:rsid w:val="00463484"/>
    <w:rsid w:val="0047282A"/>
    <w:rsid w:val="005A2CF4"/>
    <w:rsid w:val="005B40D7"/>
    <w:rsid w:val="005C3299"/>
    <w:rsid w:val="00635AFD"/>
    <w:rsid w:val="00683257"/>
    <w:rsid w:val="006D3676"/>
    <w:rsid w:val="006D5C06"/>
    <w:rsid w:val="006E1167"/>
    <w:rsid w:val="00734CB7"/>
    <w:rsid w:val="007445DF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7F21"/>
    <w:rsid w:val="00AF2EFD"/>
    <w:rsid w:val="00B772FF"/>
    <w:rsid w:val="00C403EB"/>
    <w:rsid w:val="00C850EB"/>
    <w:rsid w:val="00CB402B"/>
    <w:rsid w:val="00CC3BBD"/>
    <w:rsid w:val="00CC6306"/>
    <w:rsid w:val="00CF6FDA"/>
    <w:rsid w:val="00D47A7D"/>
    <w:rsid w:val="00D502B1"/>
    <w:rsid w:val="00D536CB"/>
    <w:rsid w:val="00DA55EF"/>
    <w:rsid w:val="00DE2593"/>
    <w:rsid w:val="00E069E2"/>
    <w:rsid w:val="00E6706D"/>
    <w:rsid w:val="00EC1232"/>
    <w:rsid w:val="00EE5DAD"/>
    <w:rsid w:val="00F0479E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37</cp:revision>
  <dcterms:created xsi:type="dcterms:W3CDTF">2023-06-14T16:35:00Z</dcterms:created>
  <dcterms:modified xsi:type="dcterms:W3CDTF">2024-07-05T07:04:00Z</dcterms:modified>
</cp:coreProperties>
</file>