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7A79" w14:textId="77777777" w:rsidR="004533B2" w:rsidRDefault="00A00893" w:rsidP="00D370E6">
      <w:pPr>
        <w:rPr>
          <w:rFonts w:ascii="Arial" w:hAnsi="Arial" w:cs="Arial"/>
          <w:b/>
          <w:sz w:val="20"/>
          <w:szCs w:val="20"/>
        </w:rPr>
      </w:pPr>
      <w:r w:rsidRPr="00D67D88">
        <w:rPr>
          <w:rFonts w:ascii="Arial" w:hAnsi="Arial" w:cs="Arial"/>
          <w:b/>
          <w:sz w:val="20"/>
          <w:szCs w:val="20"/>
        </w:rPr>
        <w:t>Załącznik na 1a – Formularz asortymentowo-cenowy</w:t>
      </w:r>
    </w:p>
    <w:p w14:paraId="5CA5B51A" w14:textId="77777777" w:rsidR="002E57C5" w:rsidRDefault="002E57C5" w:rsidP="00D370E6">
      <w:pPr>
        <w:rPr>
          <w:rFonts w:ascii="Arial" w:hAnsi="Arial" w:cs="Arial"/>
          <w:b/>
          <w:sz w:val="20"/>
          <w:szCs w:val="20"/>
        </w:rPr>
      </w:pPr>
    </w:p>
    <w:p w14:paraId="0F6DDDBA" w14:textId="44BBD3BE" w:rsidR="002E57C5" w:rsidRPr="002E57C5" w:rsidRDefault="002E57C5" w:rsidP="002E57C5">
      <w:pPr>
        <w:jc w:val="center"/>
        <w:rPr>
          <w:rFonts w:ascii="Arial" w:hAnsi="Arial" w:cs="Arial"/>
          <w:b/>
          <w:bCs/>
          <w:sz w:val="20"/>
          <w:szCs w:val="20"/>
        </w:rPr>
      </w:pPr>
      <w:bookmarkStart w:id="0" w:name="_Hlk177116243"/>
      <w:bookmarkStart w:id="1" w:name="_Hlk177124037"/>
      <w:r w:rsidRPr="002E57C5">
        <w:rPr>
          <w:rFonts w:ascii="Arial" w:hAnsi="Arial" w:cs="Arial"/>
          <w:b/>
          <w:bCs/>
          <w:sz w:val="20"/>
          <w:szCs w:val="20"/>
        </w:rPr>
        <w:t>Dostawa wyrobów medycznych dla Pracowni Leków Cytostatycznych oraz sprzętu do podaży żywienia dojelitowego</w:t>
      </w:r>
      <w:bookmarkEnd w:id="0"/>
    </w:p>
    <w:bookmarkEnd w:id="1"/>
    <w:p w14:paraId="19491E35" w14:textId="77777777" w:rsidR="002E57C5" w:rsidRPr="00D67D88" w:rsidRDefault="002E57C5" w:rsidP="00D370E6">
      <w:pPr>
        <w:rPr>
          <w:rFonts w:ascii="Arial" w:hAnsi="Arial" w:cs="Arial"/>
          <w:b/>
          <w:sz w:val="20"/>
          <w:szCs w:val="20"/>
        </w:rPr>
      </w:pPr>
    </w:p>
    <w:p w14:paraId="3DD75DAE" w14:textId="10BEBD56" w:rsidR="00AF4EC8" w:rsidRPr="00415E95" w:rsidRDefault="002E57C5" w:rsidP="00D370E6">
      <w:pPr>
        <w:rPr>
          <w:rFonts w:ascii="Arial" w:hAnsi="Arial" w:cs="Arial"/>
          <w:b/>
          <w:bCs/>
          <w:sz w:val="20"/>
          <w:szCs w:val="20"/>
        </w:rPr>
      </w:pPr>
      <w:r w:rsidRPr="00415E95">
        <w:rPr>
          <w:rFonts w:ascii="Arial" w:hAnsi="Arial" w:cs="Arial"/>
          <w:b/>
          <w:bCs/>
          <w:sz w:val="20"/>
          <w:szCs w:val="20"/>
        </w:rPr>
        <w:t>Pakiet nr 1 – Dostawa wyrobów medycznych dla  Pracowni leków cytostatycznych</w:t>
      </w:r>
    </w:p>
    <w:tbl>
      <w:tblPr>
        <w:tblStyle w:val="Tabela-Siatka"/>
        <w:tblW w:w="14622" w:type="dxa"/>
        <w:tblInd w:w="-289" w:type="dxa"/>
        <w:tblLook w:val="04A0" w:firstRow="1" w:lastRow="0" w:firstColumn="1" w:lastColumn="0" w:noHBand="0" w:noVBand="1"/>
      </w:tblPr>
      <w:tblGrid>
        <w:gridCol w:w="548"/>
        <w:gridCol w:w="3506"/>
        <w:gridCol w:w="561"/>
        <w:gridCol w:w="1056"/>
        <w:gridCol w:w="891"/>
        <w:gridCol w:w="1089"/>
        <w:gridCol w:w="653"/>
        <w:gridCol w:w="1033"/>
        <w:gridCol w:w="1231"/>
        <w:gridCol w:w="1306"/>
        <w:gridCol w:w="1320"/>
        <w:gridCol w:w="1428"/>
      </w:tblGrid>
      <w:tr w:rsidR="00E11504" w:rsidRPr="00D67D88" w14:paraId="6F79529B" w14:textId="7DB02B8F" w:rsidTr="00543A26">
        <w:tc>
          <w:tcPr>
            <w:tcW w:w="548" w:type="dxa"/>
            <w:vAlign w:val="center"/>
          </w:tcPr>
          <w:p w14:paraId="0A31C171"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Lp.</w:t>
            </w:r>
          </w:p>
        </w:tc>
        <w:tc>
          <w:tcPr>
            <w:tcW w:w="3506" w:type="dxa"/>
            <w:vAlign w:val="center"/>
          </w:tcPr>
          <w:p w14:paraId="31D6CEBD"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Opis przedmiotu zamówienia</w:t>
            </w:r>
          </w:p>
        </w:tc>
        <w:tc>
          <w:tcPr>
            <w:tcW w:w="561" w:type="dxa"/>
            <w:vAlign w:val="center"/>
          </w:tcPr>
          <w:p w14:paraId="18C5F577"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j.m.</w:t>
            </w:r>
          </w:p>
        </w:tc>
        <w:tc>
          <w:tcPr>
            <w:tcW w:w="1056" w:type="dxa"/>
            <w:vAlign w:val="center"/>
          </w:tcPr>
          <w:p w14:paraId="7D6690AC"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ilość szt.</w:t>
            </w:r>
          </w:p>
        </w:tc>
        <w:tc>
          <w:tcPr>
            <w:tcW w:w="891" w:type="dxa"/>
            <w:vAlign w:val="center"/>
          </w:tcPr>
          <w:p w14:paraId="62C90A66"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Cena netto za szt.</w:t>
            </w:r>
          </w:p>
        </w:tc>
        <w:tc>
          <w:tcPr>
            <w:tcW w:w="1089" w:type="dxa"/>
            <w:vAlign w:val="center"/>
          </w:tcPr>
          <w:p w14:paraId="55A0C4E5"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Wartość netto (kol.4 x5)</w:t>
            </w:r>
          </w:p>
        </w:tc>
        <w:tc>
          <w:tcPr>
            <w:tcW w:w="653" w:type="dxa"/>
            <w:vAlign w:val="center"/>
          </w:tcPr>
          <w:p w14:paraId="13AE56DE"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VAT w %</w:t>
            </w:r>
          </w:p>
        </w:tc>
        <w:tc>
          <w:tcPr>
            <w:tcW w:w="1033" w:type="dxa"/>
            <w:vAlign w:val="center"/>
          </w:tcPr>
          <w:p w14:paraId="224735AD" w14:textId="77777777" w:rsidR="00E11504" w:rsidRPr="00D67D88" w:rsidRDefault="00E11504" w:rsidP="002F0309">
            <w:pPr>
              <w:jc w:val="center"/>
              <w:rPr>
                <w:rFonts w:ascii="Arial" w:hAnsi="Arial" w:cs="Arial"/>
                <w:b/>
                <w:sz w:val="20"/>
                <w:szCs w:val="20"/>
              </w:rPr>
            </w:pPr>
            <w:r w:rsidRPr="00D67D88">
              <w:rPr>
                <w:rFonts w:ascii="Arial" w:hAnsi="Arial" w:cs="Arial"/>
                <w:b/>
                <w:sz w:val="20"/>
                <w:szCs w:val="20"/>
              </w:rPr>
              <w:t>Wartość brutto (kol.6</w:t>
            </w:r>
            <w:r>
              <w:rPr>
                <w:rFonts w:ascii="Arial" w:hAnsi="Arial" w:cs="Arial"/>
                <w:b/>
                <w:sz w:val="20"/>
                <w:szCs w:val="20"/>
              </w:rPr>
              <w:t>+</w:t>
            </w:r>
            <w:r w:rsidRPr="00D67D88">
              <w:rPr>
                <w:rFonts w:ascii="Arial" w:hAnsi="Arial" w:cs="Arial"/>
                <w:b/>
                <w:sz w:val="20"/>
                <w:szCs w:val="20"/>
              </w:rPr>
              <w:t>7)</w:t>
            </w:r>
          </w:p>
        </w:tc>
        <w:tc>
          <w:tcPr>
            <w:tcW w:w="1231" w:type="dxa"/>
            <w:vAlign w:val="center"/>
          </w:tcPr>
          <w:p w14:paraId="20E2FC13"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Producent</w:t>
            </w:r>
          </w:p>
        </w:tc>
        <w:tc>
          <w:tcPr>
            <w:tcW w:w="1306" w:type="dxa"/>
            <w:vAlign w:val="center"/>
          </w:tcPr>
          <w:p w14:paraId="3EED30A8"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Nr katalogowy</w:t>
            </w:r>
          </w:p>
        </w:tc>
        <w:tc>
          <w:tcPr>
            <w:tcW w:w="1320" w:type="dxa"/>
            <w:vAlign w:val="center"/>
          </w:tcPr>
          <w:p w14:paraId="2C706903" w14:textId="77777777" w:rsidR="00E11504" w:rsidRPr="00D67D88" w:rsidRDefault="00E11504" w:rsidP="002F3156">
            <w:pPr>
              <w:jc w:val="center"/>
              <w:rPr>
                <w:rFonts w:ascii="Arial" w:hAnsi="Arial" w:cs="Arial"/>
                <w:b/>
                <w:sz w:val="20"/>
                <w:szCs w:val="20"/>
              </w:rPr>
            </w:pPr>
            <w:r w:rsidRPr="00D67D88">
              <w:rPr>
                <w:rFonts w:ascii="Arial" w:hAnsi="Arial" w:cs="Arial"/>
                <w:b/>
                <w:sz w:val="20"/>
                <w:szCs w:val="20"/>
              </w:rPr>
              <w:t>Nazwa handlowa</w:t>
            </w:r>
          </w:p>
        </w:tc>
        <w:tc>
          <w:tcPr>
            <w:tcW w:w="1428" w:type="dxa"/>
          </w:tcPr>
          <w:p w14:paraId="6A840E0C" w14:textId="257A90FC" w:rsidR="00E11504" w:rsidRPr="00D67D88" w:rsidRDefault="00E11504" w:rsidP="002F3156">
            <w:pPr>
              <w:jc w:val="center"/>
              <w:rPr>
                <w:rFonts w:ascii="Arial" w:hAnsi="Arial" w:cs="Arial"/>
                <w:b/>
                <w:sz w:val="20"/>
                <w:szCs w:val="20"/>
              </w:rPr>
            </w:pPr>
            <w:r>
              <w:rPr>
                <w:rFonts w:ascii="Arial" w:hAnsi="Arial" w:cs="Arial"/>
                <w:b/>
                <w:sz w:val="20"/>
                <w:szCs w:val="20"/>
              </w:rPr>
              <w:t>Klasa wyrobu medycznego</w:t>
            </w:r>
          </w:p>
        </w:tc>
      </w:tr>
      <w:tr w:rsidR="00E11504" w:rsidRPr="00D67D88" w14:paraId="59C71176" w14:textId="671BE15C" w:rsidTr="00543A26">
        <w:tc>
          <w:tcPr>
            <w:tcW w:w="548" w:type="dxa"/>
            <w:vAlign w:val="center"/>
          </w:tcPr>
          <w:p w14:paraId="1C62FF32"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1.</w:t>
            </w:r>
          </w:p>
        </w:tc>
        <w:tc>
          <w:tcPr>
            <w:tcW w:w="3506" w:type="dxa"/>
            <w:vAlign w:val="center"/>
          </w:tcPr>
          <w:p w14:paraId="1CE4D072"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2.</w:t>
            </w:r>
          </w:p>
        </w:tc>
        <w:tc>
          <w:tcPr>
            <w:tcW w:w="561" w:type="dxa"/>
            <w:vAlign w:val="center"/>
          </w:tcPr>
          <w:p w14:paraId="111D707F"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3.</w:t>
            </w:r>
          </w:p>
        </w:tc>
        <w:tc>
          <w:tcPr>
            <w:tcW w:w="1056" w:type="dxa"/>
            <w:vAlign w:val="center"/>
          </w:tcPr>
          <w:p w14:paraId="31716BC3"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4.</w:t>
            </w:r>
          </w:p>
        </w:tc>
        <w:tc>
          <w:tcPr>
            <w:tcW w:w="891" w:type="dxa"/>
            <w:vAlign w:val="center"/>
          </w:tcPr>
          <w:p w14:paraId="673FF772"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5.</w:t>
            </w:r>
          </w:p>
        </w:tc>
        <w:tc>
          <w:tcPr>
            <w:tcW w:w="1089" w:type="dxa"/>
            <w:vAlign w:val="center"/>
          </w:tcPr>
          <w:p w14:paraId="1C04C7ED"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6.</w:t>
            </w:r>
          </w:p>
        </w:tc>
        <w:tc>
          <w:tcPr>
            <w:tcW w:w="653" w:type="dxa"/>
            <w:vAlign w:val="center"/>
          </w:tcPr>
          <w:p w14:paraId="7E769E12"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7.</w:t>
            </w:r>
          </w:p>
        </w:tc>
        <w:tc>
          <w:tcPr>
            <w:tcW w:w="1033" w:type="dxa"/>
            <w:vAlign w:val="center"/>
          </w:tcPr>
          <w:p w14:paraId="279B039D"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8.</w:t>
            </w:r>
          </w:p>
        </w:tc>
        <w:tc>
          <w:tcPr>
            <w:tcW w:w="1231" w:type="dxa"/>
            <w:vAlign w:val="center"/>
          </w:tcPr>
          <w:p w14:paraId="00E6673F"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9.</w:t>
            </w:r>
          </w:p>
        </w:tc>
        <w:tc>
          <w:tcPr>
            <w:tcW w:w="1306" w:type="dxa"/>
            <w:vAlign w:val="center"/>
          </w:tcPr>
          <w:p w14:paraId="22137AC2"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10.</w:t>
            </w:r>
          </w:p>
        </w:tc>
        <w:tc>
          <w:tcPr>
            <w:tcW w:w="1320" w:type="dxa"/>
            <w:vAlign w:val="center"/>
          </w:tcPr>
          <w:p w14:paraId="60593805" w14:textId="77777777" w:rsidR="00E11504" w:rsidRPr="00D67D88" w:rsidRDefault="00E11504" w:rsidP="002F3156">
            <w:pPr>
              <w:jc w:val="center"/>
              <w:rPr>
                <w:rFonts w:ascii="Arial" w:hAnsi="Arial" w:cs="Arial"/>
                <w:sz w:val="20"/>
                <w:szCs w:val="20"/>
              </w:rPr>
            </w:pPr>
            <w:r w:rsidRPr="00D67D88">
              <w:rPr>
                <w:rFonts w:ascii="Arial" w:hAnsi="Arial" w:cs="Arial"/>
                <w:sz w:val="20"/>
                <w:szCs w:val="20"/>
              </w:rPr>
              <w:t>11.</w:t>
            </w:r>
          </w:p>
        </w:tc>
        <w:tc>
          <w:tcPr>
            <w:tcW w:w="1428" w:type="dxa"/>
          </w:tcPr>
          <w:p w14:paraId="33A1820E" w14:textId="61D5B8B4" w:rsidR="00E11504" w:rsidRPr="00D67D88" w:rsidRDefault="00E11504" w:rsidP="002F3156">
            <w:pPr>
              <w:jc w:val="center"/>
              <w:rPr>
                <w:rFonts w:ascii="Arial" w:hAnsi="Arial" w:cs="Arial"/>
                <w:sz w:val="20"/>
                <w:szCs w:val="20"/>
              </w:rPr>
            </w:pPr>
            <w:r>
              <w:rPr>
                <w:rFonts w:ascii="Arial" w:hAnsi="Arial" w:cs="Arial"/>
                <w:sz w:val="20"/>
                <w:szCs w:val="20"/>
              </w:rPr>
              <w:t>12.</w:t>
            </w:r>
          </w:p>
        </w:tc>
      </w:tr>
      <w:tr w:rsidR="004842FE" w:rsidRPr="00D67D88" w14:paraId="4531FD05" w14:textId="560721AF" w:rsidTr="005D2B46">
        <w:tc>
          <w:tcPr>
            <w:tcW w:w="548" w:type="dxa"/>
            <w:vAlign w:val="center"/>
          </w:tcPr>
          <w:p w14:paraId="44F5C4C4"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1</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238A786F" w14:textId="3AE82ACC" w:rsidR="004842FE" w:rsidRPr="00D67D88" w:rsidRDefault="004842FE" w:rsidP="004842FE">
            <w:pPr>
              <w:jc w:val="both"/>
              <w:rPr>
                <w:rFonts w:ascii="Arial" w:hAnsi="Arial" w:cs="Arial"/>
                <w:sz w:val="18"/>
                <w:szCs w:val="18"/>
              </w:rPr>
            </w:pPr>
            <w:r>
              <w:rPr>
                <w:sz w:val="18"/>
                <w:szCs w:val="18"/>
              </w:rPr>
              <w:t xml:space="preserve">Przyrząd do przygotowywania i podawania leków do chemioterapii z fiolek, z filtrem powietrza 0,2μm typu </w:t>
            </w:r>
            <w:proofErr w:type="spellStart"/>
            <w:r>
              <w:rPr>
                <w:sz w:val="18"/>
                <w:szCs w:val="18"/>
              </w:rPr>
              <w:t>ChemoAid</w:t>
            </w:r>
            <w:proofErr w:type="spellEnd"/>
            <w:r>
              <w:rPr>
                <w:sz w:val="18"/>
                <w:szCs w:val="18"/>
              </w:rPr>
              <w:t xml:space="preserve">. Produkt </w:t>
            </w:r>
            <w:proofErr w:type="spellStart"/>
            <w:r>
              <w:rPr>
                <w:sz w:val="18"/>
                <w:szCs w:val="18"/>
              </w:rPr>
              <w:t>bezlateksowy</w:t>
            </w:r>
            <w:proofErr w:type="spellEnd"/>
            <w:r>
              <w:rPr>
                <w:sz w:val="18"/>
                <w:szCs w:val="18"/>
              </w:rPr>
              <w:t xml:space="preserve"> i bez PVC. Filtr powietrza o średnicy porów 0,2 mikrona. Zastawka ze złączem </w:t>
            </w:r>
            <w:proofErr w:type="spellStart"/>
            <w:r>
              <w:rPr>
                <w:sz w:val="18"/>
                <w:szCs w:val="18"/>
              </w:rPr>
              <w:t>Luer</w:t>
            </w:r>
            <w:proofErr w:type="spellEnd"/>
            <w:r>
              <w:rPr>
                <w:sz w:val="18"/>
                <w:szCs w:val="18"/>
              </w:rPr>
              <w:t xml:space="preserve"> może być stosowana przez 100 uruchomień i przez okres 96 godzin. Objętość wypełniania max. 0,3ml. Długość: 6,3cm</w:t>
            </w:r>
          </w:p>
        </w:tc>
        <w:tc>
          <w:tcPr>
            <w:tcW w:w="561" w:type="dxa"/>
            <w:vAlign w:val="center"/>
          </w:tcPr>
          <w:p w14:paraId="123AFD03"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C0928E3" w14:textId="50B03AA5" w:rsidR="004842FE" w:rsidRPr="00CA2893" w:rsidRDefault="004842FE" w:rsidP="004842FE">
            <w:pPr>
              <w:jc w:val="center"/>
              <w:rPr>
                <w:rFonts w:ascii="Arial" w:hAnsi="Arial" w:cs="Arial"/>
                <w:sz w:val="18"/>
                <w:szCs w:val="18"/>
              </w:rPr>
            </w:pPr>
            <w:r>
              <w:rPr>
                <w:sz w:val="18"/>
                <w:szCs w:val="18"/>
              </w:rPr>
              <w:t>60000</w:t>
            </w:r>
          </w:p>
        </w:tc>
        <w:tc>
          <w:tcPr>
            <w:tcW w:w="891" w:type="dxa"/>
            <w:vAlign w:val="center"/>
          </w:tcPr>
          <w:p w14:paraId="067293A4" w14:textId="77777777" w:rsidR="004842FE" w:rsidRPr="00D67D88" w:rsidRDefault="004842FE" w:rsidP="004842FE">
            <w:pPr>
              <w:jc w:val="center"/>
              <w:rPr>
                <w:rFonts w:ascii="Arial" w:hAnsi="Arial" w:cs="Arial"/>
                <w:sz w:val="18"/>
                <w:szCs w:val="18"/>
              </w:rPr>
            </w:pPr>
          </w:p>
        </w:tc>
        <w:tc>
          <w:tcPr>
            <w:tcW w:w="1089" w:type="dxa"/>
            <w:vAlign w:val="center"/>
          </w:tcPr>
          <w:p w14:paraId="7496A1C3" w14:textId="77777777" w:rsidR="004842FE" w:rsidRPr="00D67D88" w:rsidRDefault="004842FE" w:rsidP="004842FE">
            <w:pPr>
              <w:jc w:val="center"/>
              <w:rPr>
                <w:rFonts w:ascii="Arial" w:hAnsi="Arial" w:cs="Arial"/>
                <w:sz w:val="18"/>
                <w:szCs w:val="18"/>
              </w:rPr>
            </w:pPr>
          </w:p>
        </w:tc>
        <w:tc>
          <w:tcPr>
            <w:tcW w:w="653" w:type="dxa"/>
            <w:vAlign w:val="center"/>
          </w:tcPr>
          <w:p w14:paraId="51C8B5F7" w14:textId="77777777" w:rsidR="004842FE" w:rsidRPr="00D67D88" w:rsidRDefault="004842FE" w:rsidP="004842FE">
            <w:pPr>
              <w:jc w:val="center"/>
              <w:rPr>
                <w:rFonts w:ascii="Arial" w:hAnsi="Arial" w:cs="Arial"/>
                <w:sz w:val="18"/>
                <w:szCs w:val="18"/>
              </w:rPr>
            </w:pPr>
          </w:p>
        </w:tc>
        <w:tc>
          <w:tcPr>
            <w:tcW w:w="1033" w:type="dxa"/>
            <w:vAlign w:val="center"/>
          </w:tcPr>
          <w:p w14:paraId="1BF9B5F3" w14:textId="77777777" w:rsidR="004842FE" w:rsidRPr="00D67D88" w:rsidRDefault="004842FE" w:rsidP="004842FE">
            <w:pPr>
              <w:jc w:val="center"/>
              <w:rPr>
                <w:rFonts w:ascii="Arial" w:hAnsi="Arial" w:cs="Arial"/>
                <w:sz w:val="18"/>
                <w:szCs w:val="18"/>
              </w:rPr>
            </w:pPr>
          </w:p>
        </w:tc>
        <w:tc>
          <w:tcPr>
            <w:tcW w:w="1231" w:type="dxa"/>
            <w:vAlign w:val="center"/>
          </w:tcPr>
          <w:p w14:paraId="55C5F05C" w14:textId="77777777" w:rsidR="004842FE" w:rsidRPr="00D67D88" w:rsidRDefault="004842FE" w:rsidP="004842FE">
            <w:pPr>
              <w:jc w:val="center"/>
              <w:rPr>
                <w:rFonts w:ascii="Arial" w:hAnsi="Arial" w:cs="Arial"/>
                <w:sz w:val="18"/>
                <w:szCs w:val="18"/>
              </w:rPr>
            </w:pPr>
          </w:p>
        </w:tc>
        <w:tc>
          <w:tcPr>
            <w:tcW w:w="1306" w:type="dxa"/>
            <w:vAlign w:val="center"/>
          </w:tcPr>
          <w:p w14:paraId="25A2E565" w14:textId="77777777" w:rsidR="004842FE" w:rsidRPr="00D67D88" w:rsidRDefault="004842FE" w:rsidP="004842FE">
            <w:pPr>
              <w:jc w:val="center"/>
              <w:rPr>
                <w:rFonts w:ascii="Arial" w:hAnsi="Arial" w:cs="Arial"/>
                <w:sz w:val="18"/>
                <w:szCs w:val="18"/>
              </w:rPr>
            </w:pPr>
          </w:p>
        </w:tc>
        <w:tc>
          <w:tcPr>
            <w:tcW w:w="1320" w:type="dxa"/>
            <w:vAlign w:val="center"/>
          </w:tcPr>
          <w:p w14:paraId="754723B6" w14:textId="77777777" w:rsidR="004842FE" w:rsidRPr="00D67D88" w:rsidRDefault="004842FE" w:rsidP="004842FE">
            <w:pPr>
              <w:jc w:val="center"/>
              <w:rPr>
                <w:rFonts w:ascii="Arial" w:hAnsi="Arial" w:cs="Arial"/>
                <w:sz w:val="18"/>
                <w:szCs w:val="18"/>
              </w:rPr>
            </w:pPr>
          </w:p>
        </w:tc>
        <w:tc>
          <w:tcPr>
            <w:tcW w:w="1428" w:type="dxa"/>
          </w:tcPr>
          <w:p w14:paraId="6AA4252B" w14:textId="77777777" w:rsidR="004842FE" w:rsidRPr="00D67D88" w:rsidRDefault="004842FE" w:rsidP="004842FE">
            <w:pPr>
              <w:jc w:val="center"/>
              <w:rPr>
                <w:rFonts w:ascii="Arial" w:hAnsi="Arial" w:cs="Arial"/>
                <w:sz w:val="18"/>
                <w:szCs w:val="18"/>
              </w:rPr>
            </w:pPr>
          </w:p>
        </w:tc>
      </w:tr>
      <w:tr w:rsidR="004842FE" w:rsidRPr="00D67D88" w14:paraId="5348BD95" w14:textId="3632C05B" w:rsidTr="005D2B46">
        <w:tc>
          <w:tcPr>
            <w:tcW w:w="548" w:type="dxa"/>
            <w:vAlign w:val="center"/>
          </w:tcPr>
          <w:p w14:paraId="29C4850E"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2</w:t>
            </w:r>
          </w:p>
        </w:tc>
        <w:tc>
          <w:tcPr>
            <w:tcW w:w="3506" w:type="dxa"/>
            <w:tcBorders>
              <w:top w:val="nil"/>
              <w:left w:val="single" w:sz="4" w:space="0" w:color="auto"/>
              <w:bottom w:val="single" w:sz="4" w:space="0" w:color="auto"/>
              <w:right w:val="single" w:sz="4" w:space="0" w:color="auto"/>
            </w:tcBorders>
            <w:shd w:val="clear" w:color="auto" w:fill="auto"/>
            <w:vAlign w:val="center"/>
          </w:tcPr>
          <w:p w14:paraId="73313490" w14:textId="77BEB42A" w:rsidR="004842FE" w:rsidRPr="00D67D88" w:rsidRDefault="004842FE" w:rsidP="004842FE">
            <w:pPr>
              <w:jc w:val="both"/>
              <w:rPr>
                <w:rFonts w:ascii="Arial" w:hAnsi="Arial" w:cs="Arial"/>
                <w:sz w:val="18"/>
                <w:szCs w:val="18"/>
              </w:rPr>
            </w:pPr>
            <w:r>
              <w:rPr>
                <w:color w:val="000000"/>
                <w:sz w:val="18"/>
                <w:szCs w:val="18"/>
              </w:rPr>
              <w:t xml:space="preserve">Igła, tępa filtracyjna jednorazowa, sterylna, </w:t>
            </w:r>
            <w:proofErr w:type="spellStart"/>
            <w:r>
              <w:rPr>
                <w:color w:val="000000"/>
                <w:sz w:val="18"/>
                <w:szCs w:val="18"/>
              </w:rPr>
              <w:t>apirogenna</w:t>
            </w:r>
            <w:proofErr w:type="spellEnd"/>
            <w:r>
              <w:rPr>
                <w:color w:val="000000"/>
                <w:sz w:val="18"/>
                <w:szCs w:val="18"/>
              </w:rPr>
              <w:t xml:space="preserve">, eliminująca zanieczyszczenia cząsteczkami szkła przy aspiracji ze szklanych ampułek, z filtrem cząsteczkowym 5μm dla efektywnej filtracji szkła, metalu, gumy i innych zanieczyszczeń. Rozmiar 1,2x40mm,   opakowanie zbiorcze nie większe niż 50 sztuk </w:t>
            </w:r>
          </w:p>
        </w:tc>
        <w:tc>
          <w:tcPr>
            <w:tcW w:w="561" w:type="dxa"/>
            <w:vAlign w:val="center"/>
          </w:tcPr>
          <w:p w14:paraId="41BA6748"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27190F72" w14:textId="13C69EAA" w:rsidR="004842FE" w:rsidRPr="00CA2893" w:rsidRDefault="004842FE" w:rsidP="004842FE">
            <w:pPr>
              <w:jc w:val="center"/>
              <w:rPr>
                <w:rFonts w:ascii="Arial" w:hAnsi="Arial" w:cs="Arial"/>
                <w:sz w:val="18"/>
                <w:szCs w:val="18"/>
              </w:rPr>
            </w:pPr>
            <w:r>
              <w:rPr>
                <w:sz w:val="18"/>
                <w:szCs w:val="18"/>
              </w:rPr>
              <w:t>600</w:t>
            </w:r>
          </w:p>
        </w:tc>
        <w:tc>
          <w:tcPr>
            <w:tcW w:w="891" w:type="dxa"/>
            <w:vAlign w:val="center"/>
          </w:tcPr>
          <w:p w14:paraId="07725D89" w14:textId="77777777" w:rsidR="004842FE" w:rsidRPr="00D67D88" w:rsidRDefault="004842FE" w:rsidP="004842FE">
            <w:pPr>
              <w:jc w:val="center"/>
              <w:rPr>
                <w:rFonts w:ascii="Arial" w:hAnsi="Arial" w:cs="Arial"/>
                <w:sz w:val="18"/>
                <w:szCs w:val="18"/>
              </w:rPr>
            </w:pPr>
          </w:p>
        </w:tc>
        <w:tc>
          <w:tcPr>
            <w:tcW w:w="1089" w:type="dxa"/>
            <w:vAlign w:val="center"/>
          </w:tcPr>
          <w:p w14:paraId="497B116F" w14:textId="77777777" w:rsidR="004842FE" w:rsidRPr="00D67D88" w:rsidRDefault="004842FE" w:rsidP="004842FE">
            <w:pPr>
              <w:jc w:val="center"/>
              <w:rPr>
                <w:rFonts w:ascii="Arial" w:hAnsi="Arial" w:cs="Arial"/>
                <w:sz w:val="18"/>
                <w:szCs w:val="18"/>
              </w:rPr>
            </w:pPr>
          </w:p>
        </w:tc>
        <w:tc>
          <w:tcPr>
            <w:tcW w:w="653" w:type="dxa"/>
            <w:vAlign w:val="center"/>
          </w:tcPr>
          <w:p w14:paraId="11589FCD" w14:textId="77777777" w:rsidR="004842FE" w:rsidRPr="00D67D88" w:rsidRDefault="004842FE" w:rsidP="004842FE">
            <w:pPr>
              <w:jc w:val="center"/>
              <w:rPr>
                <w:rFonts w:ascii="Arial" w:hAnsi="Arial" w:cs="Arial"/>
                <w:sz w:val="18"/>
                <w:szCs w:val="18"/>
              </w:rPr>
            </w:pPr>
          </w:p>
        </w:tc>
        <w:tc>
          <w:tcPr>
            <w:tcW w:w="1033" w:type="dxa"/>
            <w:vAlign w:val="center"/>
          </w:tcPr>
          <w:p w14:paraId="0FF73219" w14:textId="77777777" w:rsidR="004842FE" w:rsidRPr="00D67D88" w:rsidRDefault="004842FE" w:rsidP="004842FE">
            <w:pPr>
              <w:jc w:val="center"/>
              <w:rPr>
                <w:rFonts w:ascii="Arial" w:hAnsi="Arial" w:cs="Arial"/>
                <w:sz w:val="18"/>
                <w:szCs w:val="18"/>
              </w:rPr>
            </w:pPr>
          </w:p>
        </w:tc>
        <w:tc>
          <w:tcPr>
            <w:tcW w:w="1231" w:type="dxa"/>
            <w:vAlign w:val="center"/>
          </w:tcPr>
          <w:p w14:paraId="1949AC85" w14:textId="77777777" w:rsidR="004842FE" w:rsidRPr="00D67D88" w:rsidRDefault="004842FE" w:rsidP="004842FE">
            <w:pPr>
              <w:jc w:val="center"/>
              <w:rPr>
                <w:rFonts w:ascii="Arial" w:hAnsi="Arial" w:cs="Arial"/>
                <w:sz w:val="18"/>
                <w:szCs w:val="18"/>
              </w:rPr>
            </w:pPr>
          </w:p>
        </w:tc>
        <w:tc>
          <w:tcPr>
            <w:tcW w:w="1306" w:type="dxa"/>
            <w:vAlign w:val="center"/>
          </w:tcPr>
          <w:p w14:paraId="3A6C3013" w14:textId="77777777" w:rsidR="004842FE" w:rsidRPr="00D67D88" w:rsidRDefault="004842FE" w:rsidP="004842FE">
            <w:pPr>
              <w:jc w:val="center"/>
              <w:rPr>
                <w:rFonts w:ascii="Arial" w:hAnsi="Arial" w:cs="Arial"/>
                <w:sz w:val="18"/>
                <w:szCs w:val="18"/>
              </w:rPr>
            </w:pPr>
          </w:p>
        </w:tc>
        <w:tc>
          <w:tcPr>
            <w:tcW w:w="1320" w:type="dxa"/>
            <w:vAlign w:val="center"/>
          </w:tcPr>
          <w:p w14:paraId="637D26DC" w14:textId="77777777" w:rsidR="004842FE" w:rsidRPr="00D67D88" w:rsidRDefault="004842FE" w:rsidP="004842FE">
            <w:pPr>
              <w:jc w:val="center"/>
              <w:rPr>
                <w:rFonts w:ascii="Arial" w:hAnsi="Arial" w:cs="Arial"/>
                <w:sz w:val="18"/>
                <w:szCs w:val="18"/>
              </w:rPr>
            </w:pPr>
          </w:p>
        </w:tc>
        <w:tc>
          <w:tcPr>
            <w:tcW w:w="1428" w:type="dxa"/>
          </w:tcPr>
          <w:p w14:paraId="540A45D0" w14:textId="77777777" w:rsidR="004842FE" w:rsidRPr="00D67D88" w:rsidRDefault="004842FE" w:rsidP="004842FE">
            <w:pPr>
              <w:jc w:val="center"/>
              <w:rPr>
                <w:rFonts w:ascii="Arial" w:hAnsi="Arial" w:cs="Arial"/>
                <w:sz w:val="18"/>
                <w:szCs w:val="18"/>
              </w:rPr>
            </w:pPr>
          </w:p>
        </w:tc>
      </w:tr>
      <w:tr w:rsidR="004842FE" w:rsidRPr="00D67D88" w14:paraId="2822561C" w14:textId="292525D7" w:rsidTr="005D2B46">
        <w:tc>
          <w:tcPr>
            <w:tcW w:w="548" w:type="dxa"/>
            <w:vAlign w:val="center"/>
          </w:tcPr>
          <w:p w14:paraId="289DDA0B"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3</w:t>
            </w:r>
          </w:p>
        </w:tc>
        <w:tc>
          <w:tcPr>
            <w:tcW w:w="3506" w:type="dxa"/>
            <w:tcBorders>
              <w:top w:val="nil"/>
              <w:left w:val="single" w:sz="4" w:space="0" w:color="auto"/>
              <w:bottom w:val="single" w:sz="4" w:space="0" w:color="auto"/>
              <w:right w:val="single" w:sz="4" w:space="0" w:color="auto"/>
            </w:tcBorders>
            <w:shd w:val="clear" w:color="auto" w:fill="auto"/>
            <w:vAlign w:val="center"/>
          </w:tcPr>
          <w:p w14:paraId="4AC29477" w14:textId="6A12AA37" w:rsidR="004842FE" w:rsidRPr="00D67D88" w:rsidRDefault="004842FE" w:rsidP="004842FE">
            <w:pPr>
              <w:jc w:val="both"/>
              <w:rPr>
                <w:rFonts w:ascii="Arial" w:hAnsi="Arial" w:cs="Arial"/>
                <w:sz w:val="18"/>
                <w:szCs w:val="18"/>
              </w:rPr>
            </w:pPr>
            <w:r>
              <w:rPr>
                <w:color w:val="000000"/>
                <w:sz w:val="18"/>
                <w:szCs w:val="18"/>
              </w:rPr>
              <w:t xml:space="preserve">Igła tępa bez filtra do pobierania leków z fiolki 1,2x 50mm,  opakowanie zbiorcze nie większe niż 50 sztuk </w:t>
            </w:r>
          </w:p>
        </w:tc>
        <w:tc>
          <w:tcPr>
            <w:tcW w:w="561" w:type="dxa"/>
            <w:vAlign w:val="center"/>
          </w:tcPr>
          <w:p w14:paraId="25C6631D"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46D506C2" w14:textId="45C1A79D" w:rsidR="004842FE" w:rsidRPr="00CA2893" w:rsidRDefault="004842FE" w:rsidP="004842FE">
            <w:pPr>
              <w:jc w:val="center"/>
              <w:rPr>
                <w:rFonts w:ascii="Arial" w:hAnsi="Arial" w:cs="Arial"/>
                <w:sz w:val="18"/>
                <w:szCs w:val="18"/>
              </w:rPr>
            </w:pPr>
            <w:r>
              <w:rPr>
                <w:sz w:val="18"/>
                <w:szCs w:val="18"/>
              </w:rPr>
              <w:t>4 000</w:t>
            </w:r>
          </w:p>
        </w:tc>
        <w:tc>
          <w:tcPr>
            <w:tcW w:w="891" w:type="dxa"/>
            <w:vAlign w:val="center"/>
          </w:tcPr>
          <w:p w14:paraId="7571154B" w14:textId="77777777" w:rsidR="004842FE" w:rsidRPr="00D67D88" w:rsidRDefault="004842FE" w:rsidP="004842FE">
            <w:pPr>
              <w:jc w:val="center"/>
              <w:rPr>
                <w:rFonts w:ascii="Arial" w:hAnsi="Arial" w:cs="Arial"/>
                <w:sz w:val="18"/>
                <w:szCs w:val="18"/>
              </w:rPr>
            </w:pPr>
          </w:p>
        </w:tc>
        <w:tc>
          <w:tcPr>
            <w:tcW w:w="1089" w:type="dxa"/>
            <w:vAlign w:val="center"/>
          </w:tcPr>
          <w:p w14:paraId="0E4ACFC4" w14:textId="77777777" w:rsidR="004842FE" w:rsidRPr="00D67D88" w:rsidRDefault="004842FE" w:rsidP="004842FE">
            <w:pPr>
              <w:jc w:val="center"/>
              <w:rPr>
                <w:rFonts w:ascii="Arial" w:hAnsi="Arial" w:cs="Arial"/>
                <w:sz w:val="18"/>
                <w:szCs w:val="18"/>
              </w:rPr>
            </w:pPr>
          </w:p>
        </w:tc>
        <w:tc>
          <w:tcPr>
            <w:tcW w:w="653" w:type="dxa"/>
            <w:vAlign w:val="center"/>
          </w:tcPr>
          <w:p w14:paraId="67114CDF" w14:textId="77777777" w:rsidR="004842FE" w:rsidRPr="00D67D88" w:rsidRDefault="004842FE" w:rsidP="004842FE">
            <w:pPr>
              <w:jc w:val="center"/>
              <w:rPr>
                <w:rFonts w:ascii="Arial" w:hAnsi="Arial" w:cs="Arial"/>
                <w:sz w:val="18"/>
                <w:szCs w:val="18"/>
              </w:rPr>
            </w:pPr>
          </w:p>
        </w:tc>
        <w:tc>
          <w:tcPr>
            <w:tcW w:w="1033" w:type="dxa"/>
            <w:vAlign w:val="center"/>
          </w:tcPr>
          <w:p w14:paraId="1DBEE978" w14:textId="77777777" w:rsidR="004842FE" w:rsidRPr="00D67D88" w:rsidRDefault="004842FE" w:rsidP="004842FE">
            <w:pPr>
              <w:jc w:val="center"/>
              <w:rPr>
                <w:rFonts w:ascii="Arial" w:hAnsi="Arial" w:cs="Arial"/>
                <w:sz w:val="18"/>
                <w:szCs w:val="18"/>
              </w:rPr>
            </w:pPr>
          </w:p>
        </w:tc>
        <w:tc>
          <w:tcPr>
            <w:tcW w:w="1231" w:type="dxa"/>
            <w:vAlign w:val="center"/>
          </w:tcPr>
          <w:p w14:paraId="400F6DFF" w14:textId="77777777" w:rsidR="004842FE" w:rsidRPr="00D67D88" w:rsidRDefault="004842FE" w:rsidP="004842FE">
            <w:pPr>
              <w:jc w:val="center"/>
              <w:rPr>
                <w:rFonts w:ascii="Arial" w:hAnsi="Arial" w:cs="Arial"/>
                <w:sz w:val="18"/>
                <w:szCs w:val="18"/>
              </w:rPr>
            </w:pPr>
          </w:p>
        </w:tc>
        <w:tc>
          <w:tcPr>
            <w:tcW w:w="1306" w:type="dxa"/>
            <w:vAlign w:val="center"/>
          </w:tcPr>
          <w:p w14:paraId="2AFB9B77" w14:textId="77777777" w:rsidR="004842FE" w:rsidRPr="00D67D88" w:rsidRDefault="004842FE" w:rsidP="004842FE">
            <w:pPr>
              <w:jc w:val="center"/>
              <w:rPr>
                <w:rFonts w:ascii="Arial" w:hAnsi="Arial" w:cs="Arial"/>
                <w:sz w:val="18"/>
                <w:szCs w:val="18"/>
              </w:rPr>
            </w:pPr>
          </w:p>
        </w:tc>
        <w:tc>
          <w:tcPr>
            <w:tcW w:w="1320" w:type="dxa"/>
            <w:vAlign w:val="center"/>
          </w:tcPr>
          <w:p w14:paraId="1187F72E" w14:textId="77777777" w:rsidR="004842FE" w:rsidRPr="00D67D88" w:rsidRDefault="004842FE" w:rsidP="004842FE">
            <w:pPr>
              <w:jc w:val="center"/>
              <w:rPr>
                <w:rFonts w:ascii="Arial" w:hAnsi="Arial" w:cs="Arial"/>
                <w:sz w:val="18"/>
                <w:szCs w:val="18"/>
              </w:rPr>
            </w:pPr>
          </w:p>
        </w:tc>
        <w:tc>
          <w:tcPr>
            <w:tcW w:w="1428" w:type="dxa"/>
          </w:tcPr>
          <w:p w14:paraId="11296474" w14:textId="77777777" w:rsidR="004842FE" w:rsidRPr="00D67D88" w:rsidRDefault="004842FE" w:rsidP="004842FE">
            <w:pPr>
              <w:jc w:val="center"/>
              <w:rPr>
                <w:rFonts w:ascii="Arial" w:hAnsi="Arial" w:cs="Arial"/>
                <w:sz w:val="18"/>
                <w:szCs w:val="18"/>
              </w:rPr>
            </w:pPr>
          </w:p>
        </w:tc>
      </w:tr>
      <w:tr w:rsidR="004842FE" w:rsidRPr="00D67D88" w14:paraId="7569004A" w14:textId="7BFF6438" w:rsidTr="005D2B46">
        <w:tc>
          <w:tcPr>
            <w:tcW w:w="548" w:type="dxa"/>
            <w:vAlign w:val="center"/>
          </w:tcPr>
          <w:p w14:paraId="484E4511"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4</w:t>
            </w:r>
          </w:p>
        </w:tc>
        <w:tc>
          <w:tcPr>
            <w:tcW w:w="3506" w:type="dxa"/>
            <w:tcBorders>
              <w:top w:val="nil"/>
              <w:left w:val="single" w:sz="4" w:space="0" w:color="auto"/>
              <w:bottom w:val="single" w:sz="4" w:space="0" w:color="auto"/>
              <w:right w:val="single" w:sz="4" w:space="0" w:color="auto"/>
            </w:tcBorders>
            <w:shd w:val="clear" w:color="auto" w:fill="auto"/>
            <w:vAlign w:val="center"/>
          </w:tcPr>
          <w:p w14:paraId="7DBC6F4B" w14:textId="6918DCAA" w:rsidR="004842FE" w:rsidRPr="00D67D88" w:rsidRDefault="004842FE" w:rsidP="004842FE">
            <w:pPr>
              <w:jc w:val="both"/>
              <w:rPr>
                <w:rFonts w:ascii="Arial" w:hAnsi="Arial" w:cs="Arial"/>
                <w:sz w:val="18"/>
                <w:szCs w:val="18"/>
              </w:rPr>
            </w:pPr>
            <w:r>
              <w:rPr>
                <w:sz w:val="18"/>
                <w:szCs w:val="18"/>
              </w:rPr>
              <w:t xml:space="preserve">Strzykawka jałowa jednorazowego użytku o pojemności 2ml, 3- częściowa typu </w:t>
            </w:r>
            <w:proofErr w:type="spellStart"/>
            <w:r>
              <w:rPr>
                <w:sz w:val="18"/>
                <w:szCs w:val="18"/>
              </w:rPr>
              <w:t>Luer</w:t>
            </w:r>
            <w:proofErr w:type="spellEnd"/>
            <w:r>
              <w:rPr>
                <w:sz w:val="18"/>
                <w:szCs w:val="18"/>
              </w:rPr>
              <w:t xml:space="preserve">-Lock do podaży i rozpuszczania </w:t>
            </w:r>
            <w:proofErr w:type="spellStart"/>
            <w:r>
              <w:rPr>
                <w:sz w:val="18"/>
                <w:szCs w:val="18"/>
              </w:rPr>
              <w:t>cytostatyków</w:t>
            </w:r>
            <w:proofErr w:type="spellEnd"/>
            <w:r>
              <w:rPr>
                <w:sz w:val="18"/>
                <w:szCs w:val="18"/>
              </w:rPr>
              <w:t xml:space="preserve">, sterylna. Strzykawka musi mieć stożek usytuowany centralnie, przeźroczysty cylinder, pierścień ograniczający wysuwanie się tłoka, </w:t>
            </w:r>
          </w:p>
        </w:tc>
        <w:tc>
          <w:tcPr>
            <w:tcW w:w="561" w:type="dxa"/>
            <w:vAlign w:val="center"/>
          </w:tcPr>
          <w:p w14:paraId="41069372"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3453585A" w14:textId="3148134B" w:rsidR="004842FE" w:rsidRPr="00CA2893" w:rsidRDefault="004842FE" w:rsidP="004842FE">
            <w:pPr>
              <w:jc w:val="center"/>
              <w:rPr>
                <w:rFonts w:ascii="Arial" w:hAnsi="Arial" w:cs="Arial"/>
                <w:sz w:val="18"/>
                <w:szCs w:val="18"/>
              </w:rPr>
            </w:pPr>
            <w:r>
              <w:rPr>
                <w:sz w:val="18"/>
                <w:szCs w:val="18"/>
              </w:rPr>
              <w:t>1 000</w:t>
            </w:r>
          </w:p>
        </w:tc>
        <w:tc>
          <w:tcPr>
            <w:tcW w:w="891" w:type="dxa"/>
            <w:vAlign w:val="center"/>
          </w:tcPr>
          <w:p w14:paraId="7C7149A9" w14:textId="77777777" w:rsidR="004842FE" w:rsidRPr="00D67D88" w:rsidRDefault="004842FE" w:rsidP="004842FE">
            <w:pPr>
              <w:jc w:val="center"/>
              <w:rPr>
                <w:rFonts w:ascii="Arial" w:hAnsi="Arial" w:cs="Arial"/>
                <w:sz w:val="18"/>
                <w:szCs w:val="18"/>
              </w:rPr>
            </w:pPr>
          </w:p>
        </w:tc>
        <w:tc>
          <w:tcPr>
            <w:tcW w:w="1089" w:type="dxa"/>
            <w:vAlign w:val="center"/>
          </w:tcPr>
          <w:p w14:paraId="2123D7DA" w14:textId="77777777" w:rsidR="004842FE" w:rsidRPr="00D67D88" w:rsidRDefault="004842FE" w:rsidP="004842FE">
            <w:pPr>
              <w:jc w:val="center"/>
              <w:rPr>
                <w:rFonts w:ascii="Arial" w:hAnsi="Arial" w:cs="Arial"/>
                <w:sz w:val="18"/>
                <w:szCs w:val="18"/>
              </w:rPr>
            </w:pPr>
          </w:p>
        </w:tc>
        <w:tc>
          <w:tcPr>
            <w:tcW w:w="653" w:type="dxa"/>
            <w:vAlign w:val="center"/>
          </w:tcPr>
          <w:p w14:paraId="771C789E" w14:textId="77777777" w:rsidR="004842FE" w:rsidRPr="00D67D88" w:rsidRDefault="004842FE" w:rsidP="004842FE">
            <w:pPr>
              <w:jc w:val="center"/>
              <w:rPr>
                <w:rFonts w:ascii="Arial" w:hAnsi="Arial" w:cs="Arial"/>
                <w:sz w:val="18"/>
                <w:szCs w:val="18"/>
              </w:rPr>
            </w:pPr>
          </w:p>
        </w:tc>
        <w:tc>
          <w:tcPr>
            <w:tcW w:w="1033" w:type="dxa"/>
            <w:vAlign w:val="center"/>
          </w:tcPr>
          <w:p w14:paraId="1A4C4EF8" w14:textId="77777777" w:rsidR="004842FE" w:rsidRPr="00D67D88" w:rsidRDefault="004842FE" w:rsidP="004842FE">
            <w:pPr>
              <w:jc w:val="center"/>
              <w:rPr>
                <w:rFonts w:ascii="Arial" w:hAnsi="Arial" w:cs="Arial"/>
                <w:sz w:val="18"/>
                <w:szCs w:val="18"/>
              </w:rPr>
            </w:pPr>
          </w:p>
        </w:tc>
        <w:tc>
          <w:tcPr>
            <w:tcW w:w="1231" w:type="dxa"/>
            <w:vAlign w:val="center"/>
          </w:tcPr>
          <w:p w14:paraId="7C7E4673" w14:textId="77777777" w:rsidR="004842FE" w:rsidRPr="00D67D88" w:rsidRDefault="004842FE" w:rsidP="004842FE">
            <w:pPr>
              <w:jc w:val="center"/>
              <w:rPr>
                <w:rFonts w:ascii="Arial" w:hAnsi="Arial" w:cs="Arial"/>
                <w:sz w:val="18"/>
                <w:szCs w:val="18"/>
              </w:rPr>
            </w:pPr>
          </w:p>
        </w:tc>
        <w:tc>
          <w:tcPr>
            <w:tcW w:w="1306" w:type="dxa"/>
            <w:vAlign w:val="center"/>
          </w:tcPr>
          <w:p w14:paraId="13619920" w14:textId="77777777" w:rsidR="004842FE" w:rsidRPr="00D67D88" w:rsidRDefault="004842FE" w:rsidP="004842FE">
            <w:pPr>
              <w:jc w:val="center"/>
              <w:rPr>
                <w:rFonts w:ascii="Arial" w:hAnsi="Arial" w:cs="Arial"/>
                <w:sz w:val="18"/>
                <w:szCs w:val="18"/>
              </w:rPr>
            </w:pPr>
          </w:p>
        </w:tc>
        <w:tc>
          <w:tcPr>
            <w:tcW w:w="1320" w:type="dxa"/>
            <w:vAlign w:val="center"/>
          </w:tcPr>
          <w:p w14:paraId="223C111B" w14:textId="77777777" w:rsidR="004842FE" w:rsidRPr="00D67D88" w:rsidRDefault="004842FE" w:rsidP="004842FE">
            <w:pPr>
              <w:jc w:val="center"/>
              <w:rPr>
                <w:rFonts w:ascii="Arial" w:hAnsi="Arial" w:cs="Arial"/>
                <w:sz w:val="18"/>
                <w:szCs w:val="18"/>
              </w:rPr>
            </w:pPr>
          </w:p>
        </w:tc>
        <w:tc>
          <w:tcPr>
            <w:tcW w:w="1428" w:type="dxa"/>
          </w:tcPr>
          <w:p w14:paraId="0FB4AD63" w14:textId="77777777" w:rsidR="004842FE" w:rsidRPr="00D67D88" w:rsidRDefault="004842FE" w:rsidP="004842FE">
            <w:pPr>
              <w:jc w:val="center"/>
              <w:rPr>
                <w:rFonts w:ascii="Arial" w:hAnsi="Arial" w:cs="Arial"/>
                <w:sz w:val="18"/>
                <w:szCs w:val="18"/>
              </w:rPr>
            </w:pPr>
          </w:p>
        </w:tc>
      </w:tr>
      <w:tr w:rsidR="004842FE" w:rsidRPr="00D67D88" w14:paraId="2B4E026B" w14:textId="216C57F4" w:rsidTr="005D2B46">
        <w:tc>
          <w:tcPr>
            <w:tcW w:w="548" w:type="dxa"/>
            <w:vAlign w:val="center"/>
          </w:tcPr>
          <w:p w14:paraId="583CFBA9"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5</w:t>
            </w:r>
          </w:p>
        </w:tc>
        <w:tc>
          <w:tcPr>
            <w:tcW w:w="3506" w:type="dxa"/>
            <w:tcBorders>
              <w:top w:val="nil"/>
              <w:left w:val="single" w:sz="4" w:space="0" w:color="auto"/>
              <w:bottom w:val="single" w:sz="4" w:space="0" w:color="auto"/>
              <w:right w:val="single" w:sz="4" w:space="0" w:color="auto"/>
            </w:tcBorders>
            <w:shd w:val="clear" w:color="auto" w:fill="auto"/>
            <w:vAlign w:val="center"/>
          </w:tcPr>
          <w:p w14:paraId="368F6813" w14:textId="79D65A0B" w:rsidR="004842FE" w:rsidRPr="00D67D88" w:rsidRDefault="004842FE" w:rsidP="004842FE">
            <w:pPr>
              <w:jc w:val="both"/>
              <w:rPr>
                <w:rFonts w:ascii="Arial" w:hAnsi="Arial" w:cs="Arial"/>
                <w:sz w:val="18"/>
                <w:szCs w:val="18"/>
              </w:rPr>
            </w:pPr>
            <w:r>
              <w:rPr>
                <w:sz w:val="18"/>
                <w:szCs w:val="18"/>
              </w:rPr>
              <w:t xml:space="preserve">Strzykawka jałowa jednorazowego użytku o pojemności 5ml, 3-częściowa typu </w:t>
            </w:r>
            <w:proofErr w:type="spellStart"/>
            <w:r>
              <w:rPr>
                <w:sz w:val="18"/>
                <w:szCs w:val="18"/>
              </w:rPr>
              <w:t>Luer</w:t>
            </w:r>
            <w:proofErr w:type="spellEnd"/>
            <w:r>
              <w:rPr>
                <w:sz w:val="18"/>
                <w:szCs w:val="18"/>
              </w:rPr>
              <w:t xml:space="preserve">-Lock </w:t>
            </w:r>
            <w:r>
              <w:rPr>
                <w:sz w:val="18"/>
                <w:szCs w:val="18"/>
              </w:rPr>
              <w:lastRenderedPageBreak/>
              <w:t xml:space="preserve">do podaży i rozpuszczania </w:t>
            </w:r>
            <w:proofErr w:type="spellStart"/>
            <w:r>
              <w:rPr>
                <w:sz w:val="18"/>
                <w:szCs w:val="18"/>
              </w:rPr>
              <w:t>cytostatyków</w:t>
            </w:r>
            <w:proofErr w:type="spellEnd"/>
            <w:r>
              <w:rPr>
                <w:sz w:val="18"/>
                <w:szCs w:val="18"/>
              </w:rPr>
              <w:t xml:space="preserve">, sterylna. Strzykawka musi mieć stożek usytuowany centralnie, przeźroczysty cylinder, pierścień ograniczający wysuwanie się tłoka, </w:t>
            </w:r>
          </w:p>
        </w:tc>
        <w:tc>
          <w:tcPr>
            <w:tcW w:w="561" w:type="dxa"/>
            <w:vAlign w:val="center"/>
          </w:tcPr>
          <w:p w14:paraId="36986709"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lastRenderedPageBreak/>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0FB59EB6" w14:textId="3518F53F" w:rsidR="004842FE" w:rsidRPr="00CA2893" w:rsidRDefault="004842FE" w:rsidP="004842FE">
            <w:pPr>
              <w:jc w:val="center"/>
              <w:rPr>
                <w:rFonts w:ascii="Arial" w:hAnsi="Arial" w:cs="Arial"/>
                <w:sz w:val="18"/>
                <w:szCs w:val="18"/>
              </w:rPr>
            </w:pPr>
            <w:r>
              <w:rPr>
                <w:sz w:val="18"/>
                <w:szCs w:val="18"/>
              </w:rPr>
              <w:t>4 500</w:t>
            </w:r>
          </w:p>
        </w:tc>
        <w:tc>
          <w:tcPr>
            <w:tcW w:w="891" w:type="dxa"/>
            <w:vAlign w:val="center"/>
          </w:tcPr>
          <w:p w14:paraId="459668CF" w14:textId="77777777" w:rsidR="004842FE" w:rsidRPr="00D67D88" w:rsidRDefault="004842FE" w:rsidP="004842FE">
            <w:pPr>
              <w:jc w:val="center"/>
              <w:rPr>
                <w:rFonts w:ascii="Arial" w:hAnsi="Arial" w:cs="Arial"/>
                <w:sz w:val="18"/>
                <w:szCs w:val="18"/>
              </w:rPr>
            </w:pPr>
          </w:p>
        </w:tc>
        <w:tc>
          <w:tcPr>
            <w:tcW w:w="1089" w:type="dxa"/>
            <w:vAlign w:val="center"/>
          </w:tcPr>
          <w:p w14:paraId="363FABFC" w14:textId="77777777" w:rsidR="004842FE" w:rsidRPr="00D67D88" w:rsidRDefault="004842FE" w:rsidP="004842FE">
            <w:pPr>
              <w:jc w:val="center"/>
              <w:rPr>
                <w:rFonts w:ascii="Arial" w:hAnsi="Arial" w:cs="Arial"/>
                <w:sz w:val="18"/>
                <w:szCs w:val="18"/>
              </w:rPr>
            </w:pPr>
          </w:p>
        </w:tc>
        <w:tc>
          <w:tcPr>
            <w:tcW w:w="653" w:type="dxa"/>
            <w:vAlign w:val="center"/>
          </w:tcPr>
          <w:p w14:paraId="43B5B3C5" w14:textId="77777777" w:rsidR="004842FE" w:rsidRPr="00D67D88" w:rsidRDefault="004842FE" w:rsidP="004842FE">
            <w:pPr>
              <w:jc w:val="center"/>
              <w:rPr>
                <w:rFonts w:ascii="Arial" w:hAnsi="Arial" w:cs="Arial"/>
                <w:sz w:val="18"/>
                <w:szCs w:val="18"/>
              </w:rPr>
            </w:pPr>
          </w:p>
        </w:tc>
        <w:tc>
          <w:tcPr>
            <w:tcW w:w="1033" w:type="dxa"/>
            <w:vAlign w:val="center"/>
          </w:tcPr>
          <w:p w14:paraId="2CBE6283" w14:textId="77777777" w:rsidR="004842FE" w:rsidRPr="00D67D88" w:rsidRDefault="004842FE" w:rsidP="004842FE">
            <w:pPr>
              <w:jc w:val="center"/>
              <w:rPr>
                <w:rFonts w:ascii="Arial" w:hAnsi="Arial" w:cs="Arial"/>
                <w:sz w:val="18"/>
                <w:szCs w:val="18"/>
              </w:rPr>
            </w:pPr>
          </w:p>
        </w:tc>
        <w:tc>
          <w:tcPr>
            <w:tcW w:w="1231" w:type="dxa"/>
            <w:vAlign w:val="center"/>
          </w:tcPr>
          <w:p w14:paraId="1ED5FC2E" w14:textId="77777777" w:rsidR="004842FE" w:rsidRPr="00D67D88" w:rsidRDefault="004842FE" w:rsidP="004842FE">
            <w:pPr>
              <w:jc w:val="center"/>
              <w:rPr>
                <w:rFonts w:ascii="Arial" w:hAnsi="Arial" w:cs="Arial"/>
                <w:sz w:val="18"/>
                <w:szCs w:val="18"/>
              </w:rPr>
            </w:pPr>
          </w:p>
        </w:tc>
        <w:tc>
          <w:tcPr>
            <w:tcW w:w="1306" w:type="dxa"/>
            <w:vAlign w:val="center"/>
          </w:tcPr>
          <w:p w14:paraId="12383A38" w14:textId="77777777" w:rsidR="004842FE" w:rsidRPr="00D67D88" w:rsidRDefault="004842FE" w:rsidP="004842FE">
            <w:pPr>
              <w:jc w:val="center"/>
              <w:rPr>
                <w:rFonts w:ascii="Arial" w:hAnsi="Arial" w:cs="Arial"/>
                <w:sz w:val="18"/>
                <w:szCs w:val="18"/>
              </w:rPr>
            </w:pPr>
          </w:p>
        </w:tc>
        <w:tc>
          <w:tcPr>
            <w:tcW w:w="1320" w:type="dxa"/>
            <w:vAlign w:val="center"/>
          </w:tcPr>
          <w:p w14:paraId="121E3117" w14:textId="77777777" w:rsidR="004842FE" w:rsidRPr="00D67D88" w:rsidRDefault="004842FE" w:rsidP="004842FE">
            <w:pPr>
              <w:jc w:val="center"/>
              <w:rPr>
                <w:rFonts w:ascii="Arial" w:hAnsi="Arial" w:cs="Arial"/>
                <w:sz w:val="18"/>
                <w:szCs w:val="18"/>
              </w:rPr>
            </w:pPr>
          </w:p>
        </w:tc>
        <w:tc>
          <w:tcPr>
            <w:tcW w:w="1428" w:type="dxa"/>
          </w:tcPr>
          <w:p w14:paraId="5476ECD4" w14:textId="77777777" w:rsidR="004842FE" w:rsidRPr="00D67D88" w:rsidRDefault="004842FE" w:rsidP="004842FE">
            <w:pPr>
              <w:jc w:val="center"/>
              <w:rPr>
                <w:rFonts w:ascii="Arial" w:hAnsi="Arial" w:cs="Arial"/>
                <w:sz w:val="18"/>
                <w:szCs w:val="18"/>
              </w:rPr>
            </w:pPr>
          </w:p>
        </w:tc>
      </w:tr>
      <w:tr w:rsidR="004842FE" w:rsidRPr="00D67D88" w14:paraId="74BDF91F" w14:textId="71685BE7" w:rsidTr="005D2B46">
        <w:tc>
          <w:tcPr>
            <w:tcW w:w="548" w:type="dxa"/>
            <w:vAlign w:val="center"/>
          </w:tcPr>
          <w:p w14:paraId="6ABF8C26"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6</w:t>
            </w:r>
          </w:p>
        </w:tc>
        <w:tc>
          <w:tcPr>
            <w:tcW w:w="3506" w:type="dxa"/>
            <w:tcBorders>
              <w:top w:val="nil"/>
              <w:left w:val="single" w:sz="4" w:space="0" w:color="auto"/>
              <w:bottom w:val="single" w:sz="4" w:space="0" w:color="auto"/>
              <w:right w:val="single" w:sz="4" w:space="0" w:color="auto"/>
            </w:tcBorders>
            <w:shd w:val="clear" w:color="auto" w:fill="auto"/>
            <w:vAlign w:val="center"/>
          </w:tcPr>
          <w:p w14:paraId="5170805F" w14:textId="2F49549A" w:rsidR="004842FE" w:rsidRPr="00D67D88" w:rsidRDefault="004842FE" w:rsidP="004842FE">
            <w:pPr>
              <w:jc w:val="both"/>
              <w:rPr>
                <w:rFonts w:ascii="Arial" w:hAnsi="Arial" w:cs="Arial"/>
                <w:sz w:val="18"/>
                <w:szCs w:val="18"/>
              </w:rPr>
            </w:pPr>
            <w:r>
              <w:rPr>
                <w:sz w:val="18"/>
                <w:szCs w:val="18"/>
              </w:rPr>
              <w:t xml:space="preserve">Strzykawka jałowa jednorazowego użytku o pojemności 10ml, 3-częściowa typu </w:t>
            </w:r>
            <w:proofErr w:type="spellStart"/>
            <w:r>
              <w:rPr>
                <w:sz w:val="18"/>
                <w:szCs w:val="18"/>
              </w:rPr>
              <w:t>Luer</w:t>
            </w:r>
            <w:proofErr w:type="spellEnd"/>
            <w:r>
              <w:rPr>
                <w:sz w:val="18"/>
                <w:szCs w:val="18"/>
              </w:rPr>
              <w:t xml:space="preserve">-Lock do podaży i rozpuszczania </w:t>
            </w:r>
            <w:proofErr w:type="spellStart"/>
            <w:r>
              <w:rPr>
                <w:sz w:val="18"/>
                <w:szCs w:val="18"/>
              </w:rPr>
              <w:t>cytostatyków</w:t>
            </w:r>
            <w:proofErr w:type="spellEnd"/>
            <w:r>
              <w:rPr>
                <w:sz w:val="18"/>
                <w:szCs w:val="18"/>
              </w:rPr>
              <w:t xml:space="preserve">, sterylna. Strzykawka musi mieć stożek usytuowany centralnie, przeźroczysty cylinder, pierścień ograniczający wysuwanie się tłoka, </w:t>
            </w:r>
          </w:p>
        </w:tc>
        <w:tc>
          <w:tcPr>
            <w:tcW w:w="561" w:type="dxa"/>
            <w:vAlign w:val="center"/>
          </w:tcPr>
          <w:p w14:paraId="63F98BEF"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777A3E57" w14:textId="198532ED" w:rsidR="004842FE" w:rsidRPr="00CA2893" w:rsidRDefault="004842FE" w:rsidP="004842FE">
            <w:pPr>
              <w:jc w:val="center"/>
              <w:rPr>
                <w:rFonts w:ascii="Arial" w:hAnsi="Arial" w:cs="Arial"/>
                <w:sz w:val="18"/>
                <w:szCs w:val="18"/>
              </w:rPr>
            </w:pPr>
            <w:r>
              <w:rPr>
                <w:sz w:val="18"/>
                <w:szCs w:val="18"/>
              </w:rPr>
              <w:t>3 500</w:t>
            </w:r>
          </w:p>
        </w:tc>
        <w:tc>
          <w:tcPr>
            <w:tcW w:w="891" w:type="dxa"/>
            <w:vAlign w:val="center"/>
          </w:tcPr>
          <w:p w14:paraId="27B68CBD" w14:textId="77777777" w:rsidR="004842FE" w:rsidRPr="00D67D88" w:rsidRDefault="004842FE" w:rsidP="004842FE">
            <w:pPr>
              <w:jc w:val="center"/>
              <w:rPr>
                <w:rFonts w:ascii="Arial" w:hAnsi="Arial" w:cs="Arial"/>
                <w:sz w:val="18"/>
                <w:szCs w:val="18"/>
              </w:rPr>
            </w:pPr>
          </w:p>
        </w:tc>
        <w:tc>
          <w:tcPr>
            <w:tcW w:w="1089" w:type="dxa"/>
            <w:vAlign w:val="center"/>
          </w:tcPr>
          <w:p w14:paraId="2141EF53" w14:textId="77777777" w:rsidR="004842FE" w:rsidRPr="00D67D88" w:rsidRDefault="004842FE" w:rsidP="004842FE">
            <w:pPr>
              <w:jc w:val="center"/>
              <w:rPr>
                <w:rFonts w:ascii="Arial" w:hAnsi="Arial" w:cs="Arial"/>
                <w:sz w:val="18"/>
                <w:szCs w:val="18"/>
              </w:rPr>
            </w:pPr>
          </w:p>
        </w:tc>
        <w:tc>
          <w:tcPr>
            <w:tcW w:w="653" w:type="dxa"/>
            <w:vAlign w:val="center"/>
          </w:tcPr>
          <w:p w14:paraId="7987139F" w14:textId="77777777" w:rsidR="004842FE" w:rsidRPr="00D67D88" w:rsidRDefault="004842FE" w:rsidP="004842FE">
            <w:pPr>
              <w:jc w:val="center"/>
              <w:rPr>
                <w:rFonts w:ascii="Arial" w:hAnsi="Arial" w:cs="Arial"/>
                <w:sz w:val="18"/>
                <w:szCs w:val="18"/>
              </w:rPr>
            </w:pPr>
          </w:p>
        </w:tc>
        <w:tc>
          <w:tcPr>
            <w:tcW w:w="1033" w:type="dxa"/>
            <w:vAlign w:val="center"/>
          </w:tcPr>
          <w:p w14:paraId="4E08BE1C" w14:textId="77777777" w:rsidR="004842FE" w:rsidRPr="00D67D88" w:rsidRDefault="004842FE" w:rsidP="004842FE">
            <w:pPr>
              <w:jc w:val="center"/>
              <w:rPr>
                <w:rFonts w:ascii="Arial" w:hAnsi="Arial" w:cs="Arial"/>
                <w:sz w:val="18"/>
                <w:szCs w:val="18"/>
              </w:rPr>
            </w:pPr>
          </w:p>
        </w:tc>
        <w:tc>
          <w:tcPr>
            <w:tcW w:w="1231" w:type="dxa"/>
            <w:vAlign w:val="center"/>
          </w:tcPr>
          <w:p w14:paraId="4072220C" w14:textId="77777777" w:rsidR="004842FE" w:rsidRPr="00D67D88" w:rsidRDefault="004842FE" w:rsidP="004842FE">
            <w:pPr>
              <w:jc w:val="center"/>
              <w:rPr>
                <w:rFonts w:ascii="Arial" w:hAnsi="Arial" w:cs="Arial"/>
                <w:sz w:val="18"/>
                <w:szCs w:val="18"/>
              </w:rPr>
            </w:pPr>
          </w:p>
        </w:tc>
        <w:tc>
          <w:tcPr>
            <w:tcW w:w="1306" w:type="dxa"/>
            <w:vAlign w:val="center"/>
          </w:tcPr>
          <w:p w14:paraId="7590F315" w14:textId="77777777" w:rsidR="004842FE" w:rsidRPr="00D67D88" w:rsidRDefault="004842FE" w:rsidP="004842FE">
            <w:pPr>
              <w:jc w:val="center"/>
              <w:rPr>
                <w:rFonts w:ascii="Arial" w:hAnsi="Arial" w:cs="Arial"/>
                <w:sz w:val="18"/>
                <w:szCs w:val="18"/>
              </w:rPr>
            </w:pPr>
          </w:p>
        </w:tc>
        <w:tc>
          <w:tcPr>
            <w:tcW w:w="1320" w:type="dxa"/>
            <w:vAlign w:val="center"/>
          </w:tcPr>
          <w:p w14:paraId="54CA6CD5" w14:textId="77777777" w:rsidR="004842FE" w:rsidRPr="00D67D88" w:rsidRDefault="004842FE" w:rsidP="004842FE">
            <w:pPr>
              <w:jc w:val="center"/>
              <w:rPr>
                <w:rFonts w:ascii="Arial" w:hAnsi="Arial" w:cs="Arial"/>
                <w:sz w:val="18"/>
                <w:szCs w:val="18"/>
              </w:rPr>
            </w:pPr>
          </w:p>
        </w:tc>
        <w:tc>
          <w:tcPr>
            <w:tcW w:w="1428" w:type="dxa"/>
          </w:tcPr>
          <w:p w14:paraId="4B9A936B" w14:textId="77777777" w:rsidR="004842FE" w:rsidRPr="00D67D88" w:rsidRDefault="004842FE" w:rsidP="004842FE">
            <w:pPr>
              <w:jc w:val="center"/>
              <w:rPr>
                <w:rFonts w:ascii="Arial" w:hAnsi="Arial" w:cs="Arial"/>
                <w:sz w:val="18"/>
                <w:szCs w:val="18"/>
              </w:rPr>
            </w:pPr>
          </w:p>
        </w:tc>
      </w:tr>
      <w:tr w:rsidR="004842FE" w:rsidRPr="00D67D88" w14:paraId="36B86672" w14:textId="04165C4C" w:rsidTr="005D2B46">
        <w:tc>
          <w:tcPr>
            <w:tcW w:w="548" w:type="dxa"/>
            <w:vAlign w:val="center"/>
          </w:tcPr>
          <w:p w14:paraId="370B20FC"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7</w:t>
            </w:r>
          </w:p>
        </w:tc>
        <w:tc>
          <w:tcPr>
            <w:tcW w:w="3506" w:type="dxa"/>
            <w:tcBorders>
              <w:top w:val="nil"/>
              <w:left w:val="single" w:sz="4" w:space="0" w:color="auto"/>
              <w:bottom w:val="single" w:sz="4" w:space="0" w:color="auto"/>
              <w:right w:val="single" w:sz="4" w:space="0" w:color="auto"/>
            </w:tcBorders>
            <w:shd w:val="clear" w:color="auto" w:fill="auto"/>
            <w:vAlign w:val="center"/>
          </w:tcPr>
          <w:p w14:paraId="40FD2DCD" w14:textId="2B3F747C" w:rsidR="004842FE" w:rsidRPr="00D67D88" w:rsidRDefault="004842FE" w:rsidP="004842FE">
            <w:pPr>
              <w:jc w:val="both"/>
              <w:rPr>
                <w:rFonts w:ascii="Arial" w:hAnsi="Arial" w:cs="Arial"/>
                <w:sz w:val="18"/>
                <w:szCs w:val="18"/>
              </w:rPr>
            </w:pPr>
            <w:r>
              <w:rPr>
                <w:sz w:val="18"/>
                <w:szCs w:val="18"/>
              </w:rPr>
              <w:t xml:space="preserve">Strzykawka jałowa jednorazowego użytku o pojemności 20ml, 3-częściowa typu </w:t>
            </w:r>
            <w:proofErr w:type="spellStart"/>
            <w:r>
              <w:rPr>
                <w:sz w:val="18"/>
                <w:szCs w:val="18"/>
              </w:rPr>
              <w:t>Luer</w:t>
            </w:r>
            <w:proofErr w:type="spellEnd"/>
            <w:r>
              <w:rPr>
                <w:sz w:val="18"/>
                <w:szCs w:val="18"/>
              </w:rPr>
              <w:t xml:space="preserve">-Lock do podaży i rozpuszczania </w:t>
            </w:r>
            <w:proofErr w:type="spellStart"/>
            <w:r>
              <w:rPr>
                <w:sz w:val="18"/>
                <w:szCs w:val="18"/>
              </w:rPr>
              <w:t>cytostatyków</w:t>
            </w:r>
            <w:proofErr w:type="spellEnd"/>
            <w:r>
              <w:rPr>
                <w:sz w:val="18"/>
                <w:szCs w:val="18"/>
              </w:rPr>
              <w:t xml:space="preserve">, sterylna. Strzykawka musi mieć stożek usytuowany centralnie, przeźroczysty cylinder, pierścień ograniczający wysuwanie się tłoka, </w:t>
            </w:r>
          </w:p>
        </w:tc>
        <w:tc>
          <w:tcPr>
            <w:tcW w:w="561" w:type="dxa"/>
            <w:vAlign w:val="center"/>
          </w:tcPr>
          <w:p w14:paraId="4BD2EB89"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75A2CD58" w14:textId="25FF7B0D" w:rsidR="004842FE" w:rsidRPr="00CA2893" w:rsidRDefault="004842FE" w:rsidP="004842FE">
            <w:pPr>
              <w:jc w:val="center"/>
              <w:rPr>
                <w:rFonts w:ascii="Arial" w:hAnsi="Arial" w:cs="Arial"/>
                <w:sz w:val="18"/>
                <w:szCs w:val="18"/>
              </w:rPr>
            </w:pPr>
            <w:r>
              <w:rPr>
                <w:sz w:val="18"/>
                <w:szCs w:val="18"/>
              </w:rPr>
              <w:t>5 000</w:t>
            </w:r>
          </w:p>
        </w:tc>
        <w:tc>
          <w:tcPr>
            <w:tcW w:w="891" w:type="dxa"/>
            <w:vAlign w:val="center"/>
          </w:tcPr>
          <w:p w14:paraId="01AC9C5D" w14:textId="77777777" w:rsidR="004842FE" w:rsidRPr="00D67D88" w:rsidRDefault="004842FE" w:rsidP="004842FE">
            <w:pPr>
              <w:jc w:val="center"/>
              <w:rPr>
                <w:rFonts w:ascii="Arial" w:hAnsi="Arial" w:cs="Arial"/>
                <w:sz w:val="18"/>
                <w:szCs w:val="18"/>
              </w:rPr>
            </w:pPr>
          </w:p>
        </w:tc>
        <w:tc>
          <w:tcPr>
            <w:tcW w:w="1089" w:type="dxa"/>
            <w:vAlign w:val="center"/>
          </w:tcPr>
          <w:p w14:paraId="55F744C5" w14:textId="77777777" w:rsidR="004842FE" w:rsidRPr="00D67D88" w:rsidRDefault="004842FE" w:rsidP="004842FE">
            <w:pPr>
              <w:jc w:val="center"/>
              <w:rPr>
                <w:rFonts w:ascii="Arial" w:hAnsi="Arial" w:cs="Arial"/>
                <w:sz w:val="18"/>
                <w:szCs w:val="18"/>
              </w:rPr>
            </w:pPr>
          </w:p>
        </w:tc>
        <w:tc>
          <w:tcPr>
            <w:tcW w:w="653" w:type="dxa"/>
            <w:vAlign w:val="center"/>
          </w:tcPr>
          <w:p w14:paraId="0A162120" w14:textId="77777777" w:rsidR="004842FE" w:rsidRPr="00D67D88" w:rsidRDefault="004842FE" w:rsidP="004842FE">
            <w:pPr>
              <w:jc w:val="center"/>
              <w:rPr>
                <w:rFonts w:ascii="Arial" w:hAnsi="Arial" w:cs="Arial"/>
                <w:sz w:val="18"/>
                <w:szCs w:val="18"/>
              </w:rPr>
            </w:pPr>
          </w:p>
        </w:tc>
        <w:tc>
          <w:tcPr>
            <w:tcW w:w="1033" w:type="dxa"/>
            <w:vAlign w:val="center"/>
          </w:tcPr>
          <w:p w14:paraId="0E016DCB" w14:textId="77777777" w:rsidR="004842FE" w:rsidRPr="00D67D88" w:rsidRDefault="004842FE" w:rsidP="004842FE">
            <w:pPr>
              <w:jc w:val="center"/>
              <w:rPr>
                <w:rFonts w:ascii="Arial" w:hAnsi="Arial" w:cs="Arial"/>
                <w:sz w:val="18"/>
                <w:szCs w:val="18"/>
              </w:rPr>
            </w:pPr>
          </w:p>
        </w:tc>
        <w:tc>
          <w:tcPr>
            <w:tcW w:w="1231" w:type="dxa"/>
            <w:vAlign w:val="center"/>
          </w:tcPr>
          <w:p w14:paraId="67DDBBD1" w14:textId="77777777" w:rsidR="004842FE" w:rsidRPr="00D67D88" w:rsidRDefault="004842FE" w:rsidP="004842FE">
            <w:pPr>
              <w:jc w:val="center"/>
              <w:rPr>
                <w:rFonts w:ascii="Arial" w:hAnsi="Arial" w:cs="Arial"/>
                <w:sz w:val="18"/>
                <w:szCs w:val="18"/>
              </w:rPr>
            </w:pPr>
          </w:p>
        </w:tc>
        <w:tc>
          <w:tcPr>
            <w:tcW w:w="1306" w:type="dxa"/>
            <w:vAlign w:val="center"/>
          </w:tcPr>
          <w:p w14:paraId="407B2E2C" w14:textId="77777777" w:rsidR="004842FE" w:rsidRPr="00D67D88" w:rsidRDefault="004842FE" w:rsidP="004842FE">
            <w:pPr>
              <w:jc w:val="center"/>
              <w:rPr>
                <w:rFonts w:ascii="Arial" w:hAnsi="Arial" w:cs="Arial"/>
                <w:sz w:val="18"/>
                <w:szCs w:val="18"/>
              </w:rPr>
            </w:pPr>
          </w:p>
        </w:tc>
        <w:tc>
          <w:tcPr>
            <w:tcW w:w="1320" w:type="dxa"/>
            <w:vAlign w:val="center"/>
          </w:tcPr>
          <w:p w14:paraId="50A72161" w14:textId="77777777" w:rsidR="004842FE" w:rsidRPr="00D67D88" w:rsidRDefault="004842FE" w:rsidP="004842FE">
            <w:pPr>
              <w:jc w:val="center"/>
              <w:rPr>
                <w:rFonts w:ascii="Arial" w:hAnsi="Arial" w:cs="Arial"/>
                <w:sz w:val="18"/>
                <w:szCs w:val="18"/>
              </w:rPr>
            </w:pPr>
          </w:p>
        </w:tc>
        <w:tc>
          <w:tcPr>
            <w:tcW w:w="1428" w:type="dxa"/>
          </w:tcPr>
          <w:p w14:paraId="68DF7CB7" w14:textId="77777777" w:rsidR="004842FE" w:rsidRPr="00D67D88" w:rsidRDefault="004842FE" w:rsidP="004842FE">
            <w:pPr>
              <w:jc w:val="center"/>
              <w:rPr>
                <w:rFonts w:ascii="Arial" w:hAnsi="Arial" w:cs="Arial"/>
                <w:sz w:val="18"/>
                <w:szCs w:val="18"/>
              </w:rPr>
            </w:pPr>
          </w:p>
        </w:tc>
      </w:tr>
      <w:tr w:rsidR="004842FE" w:rsidRPr="00D67D88" w14:paraId="1A66DBED" w14:textId="60C05FA8" w:rsidTr="005D2B46">
        <w:tc>
          <w:tcPr>
            <w:tcW w:w="548" w:type="dxa"/>
            <w:vAlign w:val="center"/>
          </w:tcPr>
          <w:p w14:paraId="4EFF012F" w14:textId="5474894B" w:rsidR="004842FE" w:rsidRPr="00CA2893" w:rsidRDefault="004842FE" w:rsidP="004842FE">
            <w:pPr>
              <w:jc w:val="center"/>
              <w:rPr>
                <w:rFonts w:ascii="Arial" w:hAnsi="Arial" w:cs="Arial"/>
                <w:sz w:val="18"/>
                <w:szCs w:val="18"/>
              </w:rPr>
            </w:pPr>
            <w:r w:rsidRPr="00CA2893">
              <w:rPr>
                <w:rFonts w:ascii="Arial" w:hAnsi="Arial" w:cs="Arial"/>
                <w:sz w:val="18"/>
                <w:szCs w:val="18"/>
              </w:rPr>
              <w:t>8</w:t>
            </w:r>
          </w:p>
        </w:tc>
        <w:tc>
          <w:tcPr>
            <w:tcW w:w="3506" w:type="dxa"/>
            <w:tcBorders>
              <w:top w:val="nil"/>
              <w:left w:val="single" w:sz="4" w:space="0" w:color="auto"/>
              <w:bottom w:val="single" w:sz="4" w:space="0" w:color="auto"/>
              <w:right w:val="single" w:sz="4" w:space="0" w:color="auto"/>
            </w:tcBorders>
            <w:shd w:val="clear" w:color="auto" w:fill="auto"/>
            <w:vAlign w:val="center"/>
          </w:tcPr>
          <w:p w14:paraId="27DD3627" w14:textId="3C647909" w:rsidR="004842FE" w:rsidRPr="00CA2893" w:rsidRDefault="004842FE" w:rsidP="004842FE">
            <w:pPr>
              <w:jc w:val="both"/>
              <w:rPr>
                <w:rFonts w:ascii="Arial" w:hAnsi="Arial" w:cs="Arial"/>
                <w:sz w:val="18"/>
                <w:szCs w:val="18"/>
              </w:rPr>
            </w:pPr>
            <w:r>
              <w:rPr>
                <w:sz w:val="18"/>
                <w:szCs w:val="18"/>
              </w:rPr>
              <w:t xml:space="preserve">Strzykawka jałowa jednorazowego użytku o pojemności 30ml, 3-częściowa typu </w:t>
            </w:r>
            <w:proofErr w:type="spellStart"/>
            <w:r>
              <w:rPr>
                <w:sz w:val="18"/>
                <w:szCs w:val="18"/>
              </w:rPr>
              <w:t>Luer</w:t>
            </w:r>
            <w:proofErr w:type="spellEnd"/>
            <w:r>
              <w:rPr>
                <w:sz w:val="18"/>
                <w:szCs w:val="18"/>
              </w:rPr>
              <w:t xml:space="preserve">-Lock do podaży i rozpuszczania </w:t>
            </w:r>
            <w:proofErr w:type="spellStart"/>
            <w:r>
              <w:rPr>
                <w:sz w:val="18"/>
                <w:szCs w:val="18"/>
              </w:rPr>
              <w:t>cytostatyków</w:t>
            </w:r>
            <w:proofErr w:type="spellEnd"/>
            <w:r>
              <w:rPr>
                <w:sz w:val="18"/>
                <w:szCs w:val="18"/>
              </w:rPr>
              <w:t xml:space="preserve">, sterylna. Strzykawka musi mieć stożek usytuowany centralnie, przeźroczysty cylinder, pierścień ograniczający wysuwanie się tłoka, </w:t>
            </w:r>
          </w:p>
        </w:tc>
        <w:tc>
          <w:tcPr>
            <w:tcW w:w="561" w:type="dxa"/>
            <w:vAlign w:val="center"/>
          </w:tcPr>
          <w:p w14:paraId="6C7333FB" w14:textId="77777777" w:rsidR="004842FE" w:rsidRPr="00D67D88" w:rsidRDefault="004842FE" w:rsidP="004842FE">
            <w:pPr>
              <w:jc w:val="center"/>
              <w:rPr>
                <w:rFonts w:ascii="Arial" w:hAnsi="Arial" w:cs="Arial"/>
                <w:sz w:val="18"/>
                <w:szCs w:val="18"/>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1A9E1EC5" w14:textId="55206A1A" w:rsidR="004842FE" w:rsidRPr="00CA2893" w:rsidRDefault="004842FE" w:rsidP="004842FE">
            <w:pPr>
              <w:jc w:val="center"/>
              <w:rPr>
                <w:rFonts w:ascii="Arial" w:hAnsi="Arial" w:cs="Arial"/>
                <w:sz w:val="18"/>
                <w:szCs w:val="18"/>
              </w:rPr>
            </w:pPr>
            <w:r>
              <w:rPr>
                <w:sz w:val="18"/>
                <w:szCs w:val="18"/>
              </w:rPr>
              <w:t>4 000</w:t>
            </w:r>
          </w:p>
        </w:tc>
        <w:tc>
          <w:tcPr>
            <w:tcW w:w="891" w:type="dxa"/>
            <w:vAlign w:val="center"/>
          </w:tcPr>
          <w:p w14:paraId="3F0F2556" w14:textId="77777777" w:rsidR="004842FE" w:rsidRPr="00D67D88" w:rsidRDefault="004842FE" w:rsidP="004842FE">
            <w:pPr>
              <w:jc w:val="center"/>
              <w:rPr>
                <w:rFonts w:ascii="Arial" w:hAnsi="Arial" w:cs="Arial"/>
                <w:sz w:val="18"/>
                <w:szCs w:val="18"/>
              </w:rPr>
            </w:pPr>
          </w:p>
        </w:tc>
        <w:tc>
          <w:tcPr>
            <w:tcW w:w="1089" w:type="dxa"/>
            <w:vAlign w:val="center"/>
          </w:tcPr>
          <w:p w14:paraId="43182FCE" w14:textId="77777777" w:rsidR="004842FE" w:rsidRPr="00D67D88" w:rsidRDefault="004842FE" w:rsidP="004842FE">
            <w:pPr>
              <w:jc w:val="center"/>
              <w:rPr>
                <w:rFonts w:ascii="Arial" w:hAnsi="Arial" w:cs="Arial"/>
                <w:sz w:val="18"/>
                <w:szCs w:val="18"/>
              </w:rPr>
            </w:pPr>
          </w:p>
        </w:tc>
        <w:tc>
          <w:tcPr>
            <w:tcW w:w="653" w:type="dxa"/>
            <w:vAlign w:val="center"/>
          </w:tcPr>
          <w:p w14:paraId="11EECA54" w14:textId="77777777" w:rsidR="004842FE" w:rsidRPr="00D67D88" w:rsidRDefault="004842FE" w:rsidP="004842FE">
            <w:pPr>
              <w:jc w:val="center"/>
              <w:rPr>
                <w:rFonts w:ascii="Arial" w:hAnsi="Arial" w:cs="Arial"/>
                <w:sz w:val="18"/>
                <w:szCs w:val="18"/>
              </w:rPr>
            </w:pPr>
          </w:p>
        </w:tc>
        <w:tc>
          <w:tcPr>
            <w:tcW w:w="1033" w:type="dxa"/>
            <w:vAlign w:val="center"/>
          </w:tcPr>
          <w:p w14:paraId="10D4BFDA" w14:textId="77777777" w:rsidR="004842FE" w:rsidRPr="00D67D88" w:rsidRDefault="004842FE" w:rsidP="004842FE">
            <w:pPr>
              <w:jc w:val="center"/>
              <w:rPr>
                <w:rFonts w:ascii="Arial" w:hAnsi="Arial" w:cs="Arial"/>
                <w:sz w:val="18"/>
                <w:szCs w:val="18"/>
              </w:rPr>
            </w:pPr>
          </w:p>
        </w:tc>
        <w:tc>
          <w:tcPr>
            <w:tcW w:w="1231" w:type="dxa"/>
            <w:vAlign w:val="center"/>
          </w:tcPr>
          <w:p w14:paraId="4CD0BEAC" w14:textId="77777777" w:rsidR="004842FE" w:rsidRPr="00D67D88" w:rsidRDefault="004842FE" w:rsidP="004842FE">
            <w:pPr>
              <w:jc w:val="center"/>
              <w:rPr>
                <w:rFonts w:ascii="Arial" w:hAnsi="Arial" w:cs="Arial"/>
                <w:sz w:val="18"/>
                <w:szCs w:val="18"/>
              </w:rPr>
            </w:pPr>
          </w:p>
        </w:tc>
        <w:tc>
          <w:tcPr>
            <w:tcW w:w="1306" w:type="dxa"/>
            <w:vAlign w:val="center"/>
          </w:tcPr>
          <w:p w14:paraId="7F2FBA53" w14:textId="77777777" w:rsidR="004842FE" w:rsidRPr="00D67D88" w:rsidRDefault="004842FE" w:rsidP="004842FE">
            <w:pPr>
              <w:jc w:val="center"/>
              <w:rPr>
                <w:rFonts w:ascii="Arial" w:hAnsi="Arial" w:cs="Arial"/>
                <w:sz w:val="18"/>
                <w:szCs w:val="18"/>
              </w:rPr>
            </w:pPr>
          </w:p>
        </w:tc>
        <w:tc>
          <w:tcPr>
            <w:tcW w:w="1320" w:type="dxa"/>
            <w:vAlign w:val="center"/>
          </w:tcPr>
          <w:p w14:paraId="650C0D4B" w14:textId="77777777" w:rsidR="004842FE" w:rsidRPr="00D67D88" w:rsidRDefault="004842FE" w:rsidP="004842FE">
            <w:pPr>
              <w:jc w:val="center"/>
              <w:rPr>
                <w:rFonts w:ascii="Arial" w:hAnsi="Arial" w:cs="Arial"/>
                <w:sz w:val="18"/>
                <w:szCs w:val="18"/>
              </w:rPr>
            </w:pPr>
          </w:p>
        </w:tc>
        <w:tc>
          <w:tcPr>
            <w:tcW w:w="1428" w:type="dxa"/>
          </w:tcPr>
          <w:p w14:paraId="4F228E71" w14:textId="77777777" w:rsidR="004842FE" w:rsidRPr="00D67D88" w:rsidRDefault="004842FE" w:rsidP="004842FE">
            <w:pPr>
              <w:jc w:val="center"/>
              <w:rPr>
                <w:rFonts w:ascii="Arial" w:hAnsi="Arial" w:cs="Arial"/>
                <w:sz w:val="18"/>
                <w:szCs w:val="18"/>
              </w:rPr>
            </w:pPr>
          </w:p>
        </w:tc>
      </w:tr>
      <w:tr w:rsidR="004842FE" w:rsidRPr="00D67D88" w14:paraId="7E2AC949" w14:textId="7BBF59CB" w:rsidTr="005D2B46">
        <w:tc>
          <w:tcPr>
            <w:tcW w:w="548" w:type="dxa"/>
            <w:vAlign w:val="center"/>
          </w:tcPr>
          <w:p w14:paraId="5B3F05F2" w14:textId="1DBAF5BE" w:rsidR="004842FE" w:rsidRPr="00D67D88" w:rsidRDefault="004842FE" w:rsidP="004842FE">
            <w:pPr>
              <w:jc w:val="center"/>
              <w:rPr>
                <w:rFonts w:ascii="Arial" w:hAnsi="Arial" w:cs="Arial"/>
                <w:sz w:val="18"/>
                <w:szCs w:val="18"/>
              </w:rPr>
            </w:pPr>
            <w:r>
              <w:rPr>
                <w:rFonts w:ascii="Arial" w:hAnsi="Arial" w:cs="Arial"/>
                <w:sz w:val="18"/>
                <w:szCs w:val="18"/>
              </w:rPr>
              <w:t>9</w:t>
            </w:r>
          </w:p>
        </w:tc>
        <w:tc>
          <w:tcPr>
            <w:tcW w:w="3506" w:type="dxa"/>
            <w:tcBorders>
              <w:top w:val="nil"/>
              <w:left w:val="single" w:sz="4" w:space="0" w:color="auto"/>
              <w:bottom w:val="nil"/>
              <w:right w:val="single" w:sz="4" w:space="0" w:color="auto"/>
            </w:tcBorders>
            <w:shd w:val="clear" w:color="auto" w:fill="auto"/>
            <w:vAlign w:val="center"/>
          </w:tcPr>
          <w:p w14:paraId="1BD3E949" w14:textId="75842CC0" w:rsidR="004842FE" w:rsidRPr="00D67D88" w:rsidRDefault="004842FE" w:rsidP="004842FE">
            <w:pPr>
              <w:jc w:val="both"/>
              <w:rPr>
                <w:rFonts w:ascii="Arial" w:hAnsi="Arial" w:cs="Arial"/>
                <w:sz w:val="18"/>
                <w:szCs w:val="18"/>
              </w:rPr>
            </w:pPr>
            <w:r>
              <w:rPr>
                <w:sz w:val="18"/>
                <w:szCs w:val="18"/>
              </w:rPr>
              <w:t>Strzykawka tuberkulinowa</w:t>
            </w:r>
          </w:p>
        </w:tc>
        <w:tc>
          <w:tcPr>
            <w:tcW w:w="561" w:type="dxa"/>
            <w:vAlign w:val="center"/>
          </w:tcPr>
          <w:p w14:paraId="2BA95D3A"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nil"/>
              <w:right w:val="single" w:sz="4" w:space="0" w:color="auto"/>
            </w:tcBorders>
            <w:shd w:val="clear" w:color="auto" w:fill="auto"/>
            <w:vAlign w:val="center"/>
          </w:tcPr>
          <w:p w14:paraId="1B6A4D65" w14:textId="5793531E" w:rsidR="004842FE" w:rsidRPr="00CA2893" w:rsidRDefault="004842FE" w:rsidP="004842FE">
            <w:pPr>
              <w:jc w:val="center"/>
              <w:rPr>
                <w:rFonts w:ascii="Arial" w:hAnsi="Arial" w:cs="Arial"/>
                <w:sz w:val="18"/>
                <w:szCs w:val="18"/>
              </w:rPr>
            </w:pPr>
            <w:r>
              <w:rPr>
                <w:sz w:val="18"/>
                <w:szCs w:val="18"/>
              </w:rPr>
              <w:t>500</w:t>
            </w:r>
          </w:p>
        </w:tc>
        <w:tc>
          <w:tcPr>
            <w:tcW w:w="891" w:type="dxa"/>
            <w:vAlign w:val="center"/>
          </w:tcPr>
          <w:p w14:paraId="5827CE91" w14:textId="77777777" w:rsidR="004842FE" w:rsidRPr="00D67D88" w:rsidRDefault="004842FE" w:rsidP="004842FE">
            <w:pPr>
              <w:jc w:val="center"/>
              <w:rPr>
                <w:rFonts w:ascii="Arial" w:hAnsi="Arial" w:cs="Arial"/>
                <w:sz w:val="18"/>
                <w:szCs w:val="18"/>
              </w:rPr>
            </w:pPr>
          </w:p>
        </w:tc>
        <w:tc>
          <w:tcPr>
            <w:tcW w:w="1089" w:type="dxa"/>
            <w:vAlign w:val="center"/>
          </w:tcPr>
          <w:p w14:paraId="0A2C7755" w14:textId="77777777" w:rsidR="004842FE" w:rsidRPr="00D67D88" w:rsidRDefault="004842FE" w:rsidP="004842FE">
            <w:pPr>
              <w:jc w:val="center"/>
              <w:rPr>
                <w:rFonts w:ascii="Arial" w:hAnsi="Arial" w:cs="Arial"/>
                <w:sz w:val="18"/>
                <w:szCs w:val="18"/>
              </w:rPr>
            </w:pPr>
          </w:p>
        </w:tc>
        <w:tc>
          <w:tcPr>
            <w:tcW w:w="653" w:type="dxa"/>
            <w:vAlign w:val="center"/>
          </w:tcPr>
          <w:p w14:paraId="66EAA582" w14:textId="77777777" w:rsidR="004842FE" w:rsidRPr="00D67D88" w:rsidRDefault="004842FE" w:rsidP="004842FE">
            <w:pPr>
              <w:jc w:val="center"/>
              <w:rPr>
                <w:rFonts w:ascii="Arial" w:hAnsi="Arial" w:cs="Arial"/>
                <w:sz w:val="18"/>
                <w:szCs w:val="18"/>
              </w:rPr>
            </w:pPr>
          </w:p>
        </w:tc>
        <w:tc>
          <w:tcPr>
            <w:tcW w:w="1033" w:type="dxa"/>
            <w:vAlign w:val="center"/>
          </w:tcPr>
          <w:p w14:paraId="52DC5DD1" w14:textId="77777777" w:rsidR="004842FE" w:rsidRPr="00D67D88" w:rsidRDefault="004842FE" w:rsidP="004842FE">
            <w:pPr>
              <w:jc w:val="center"/>
              <w:rPr>
                <w:rFonts w:ascii="Arial" w:hAnsi="Arial" w:cs="Arial"/>
                <w:sz w:val="18"/>
                <w:szCs w:val="18"/>
              </w:rPr>
            </w:pPr>
          </w:p>
        </w:tc>
        <w:tc>
          <w:tcPr>
            <w:tcW w:w="1231" w:type="dxa"/>
            <w:vAlign w:val="center"/>
          </w:tcPr>
          <w:p w14:paraId="6B0802D9" w14:textId="77777777" w:rsidR="004842FE" w:rsidRPr="00D67D88" w:rsidRDefault="004842FE" w:rsidP="004842FE">
            <w:pPr>
              <w:jc w:val="center"/>
              <w:rPr>
                <w:rFonts w:ascii="Arial" w:hAnsi="Arial" w:cs="Arial"/>
                <w:sz w:val="18"/>
                <w:szCs w:val="18"/>
              </w:rPr>
            </w:pPr>
          </w:p>
        </w:tc>
        <w:tc>
          <w:tcPr>
            <w:tcW w:w="1306" w:type="dxa"/>
            <w:vAlign w:val="center"/>
          </w:tcPr>
          <w:p w14:paraId="2D623C90" w14:textId="77777777" w:rsidR="004842FE" w:rsidRPr="00D67D88" w:rsidRDefault="004842FE" w:rsidP="004842FE">
            <w:pPr>
              <w:jc w:val="center"/>
              <w:rPr>
                <w:rFonts w:ascii="Arial" w:hAnsi="Arial" w:cs="Arial"/>
                <w:sz w:val="18"/>
                <w:szCs w:val="18"/>
              </w:rPr>
            </w:pPr>
          </w:p>
        </w:tc>
        <w:tc>
          <w:tcPr>
            <w:tcW w:w="1320" w:type="dxa"/>
            <w:vAlign w:val="center"/>
          </w:tcPr>
          <w:p w14:paraId="2CBA325C" w14:textId="77777777" w:rsidR="004842FE" w:rsidRPr="00D67D88" w:rsidRDefault="004842FE" w:rsidP="004842FE">
            <w:pPr>
              <w:jc w:val="center"/>
              <w:rPr>
                <w:rFonts w:ascii="Arial" w:hAnsi="Arial" w:cs="Arial"/>
                <w:sz w:val="18"/>
                <w:szCs w:val="18"/>
              </w:rPr>
            </w:pPr>
          </w:p>
        </w:tc>
        <w:tc>
          <w:tcPr>
            <w:tcW w:w="1428" w:type="dxa"/>
          </w:tcPr>
          <w:p w14:paraId="76E4AB4B" w14:textId="77777777" w:rsidR="004842FE" w:rsidRPr="00D67D88" w:rsidRDefault="004842FE" w:rsidP="004842FE">
            <w:pPr>
              <w:jc w:val="center"/>
              <w:rPr>
                <w:rFonts w:ascii="Arial" w:hAnsi="Arial" w:cs="Arial"/>
                <w:sz w:val="18"/>
                <w:szCs w:val="18"/>
              </w:rPr>
            </w:pPr>
          </w:p>
        </w:tc>
      </w:tr>
      <w:tr w:rsidR="004842FE" w:rsidRPr="00D67D88" w14:paraId="1ACEE76C" w14:textId="3D8C417A" w:rsidTr="005D2B46">
        <w:tc>
          <w:tcPr>
            <w:tcW w:w="548" w:type="dxa"/>
            <w:vAlign w:val="center"/>
          </w:tcPr>
          <w:p w14:paraId="4A78FBDE" w14:textId="0C28F857" w:rsidR="004842FE" w:rsidRPr="00D67D88" w:rsidRDefault="004842FE" w:rsidP="004842FE">
            <w:pPr>
              <w:jc w:val="center"/>
              <w:rPr>
                <w:rFonts w:ascii="Arial" w:hAnsi="Arial" w:cs="Arial"/>
                <w:sz w:val="18"/>
                <w:szCs w:val="18"/>
              </w:rPr>
            </w:pPr>
            <w:r>
              <w:rPr>
                <w:rFonts w:ascii="Arial" w:hAnsi="Arial" w:cs="Arial"/>
                <w:sz w:val="18"/>
                <w:szCs w:val="18"/>
              </w:rPr>
              <w:t>10</w:t>
            </w:r>
          </w:p>
        </w:tc>
        <w:tc>
          <w:tcPr>
            <w:tcW w:w="3506" w:type="dxa"/>
            <w:tcBorders>
              <w:top w:val="single" w:sz="4" w:space="0" w:color="auto"/>
              <w:left w:val="single" w:sz="4" w:space="0" w:color="auto"/>
              <w:bottom w:val="nil"/>
              <w:right w:val="single" w:sz="4" w:space="0" w:color="auto"/>
            </w:tcBorders>
            <w:shd w:val="clear" w:color="auto" w:fill="auto"/>
            <w:vAlign w:val="center"/>
          </w:tcPr>
          <w:p w14:paraId="1E63415A" w14:textId="6AB5C3D3" w:rsidR="004842FE" w:rsidRPr="00D67D88" w:rsidRDefault="004842FE" w:rsidP="004842FE">
            <w:pPr>
              <w:jc w:val="both"/>
              <w:rPr>
                <w:rFonts w:ascii="Arial" w:hAnsi="Arial" w:cs="Arial"/>
                <w:sz w:val="18"/>
                <w:szCs w:val="18"/>
              </w:rPr>
            </w:pPr>
            <w:r>
              <w:rPr>
                <w:sz w:val="18"/>
                <w:szCs w:val="18"/>
              </w:rPr>
              <w:t xml:space="preserve">Strzykawka 3częściowa 50/60ml </w:t>
            </w:r>
            <w:proofErr w:type="spellStart"/>
            <w:r>
              <w:rPr>
                <w:sz w:val="18"/>
                <w:szCs w:val="18"/>
              </w:rPr>
              <w:t>luer</w:t>
            </w:r>
            <w:proofErr w:type="spellEnd"/>
            <w:r>
              <w:rPr>
                <w:sz w:val="18"/>
                <w:szCs w:val="18"/>
              </w:rPr>
              <w:t xml:space="preserve">/lock </w:t>
            </w:r>
          </w:p>
        </w:tc>
        <w:tc>
          <w:tcPr>
            <w:tcW w:w="561" w:type="dxa"/>
            <w:vAlign w:val="center"/>
          </w:tcPr>
          <w:p w14:paraId="60CEDB08"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single" w:sz="4" w:space="0" w:color="auto"/>
              <w:left w:val="single" w:sz="4" w:space="0" w:color="auto"/>
              <w:bottom w:val="nil"/>
              <w:right w:val="single" w:sz="4" w:space="0" w:color="auto"/>
            </w:tcBorders>
            <w:shd w:val="clear" w:color="auto" w:fill="auto"/>
            <w:vAlign w:val="center"/>
          </w:tcPr>
          <w:p w14:paraId="7AB5AABA" w14:textId="49E88069" w:rsidR="004842FE" w:rsidRPr="00CA2893" w:rsidRDefault="004842FE" w:rsidP="004842FE">
            <w:pPr>
              <w:jc w:val="center"/>
              <w:rPr>
                <w:rFonts w:ascii="Arial" w:hAnsi="Arial" w:cs="Arial"/>
                <w:sz w:val="18"/>
                <w:szCs w:val="18"/>
              </w:rPr>
            </w:pPr>
            <w:r>
              <w:rPr>
                <w:sz w:val="18"/>
                <w:szCs w:val="18"/>
              </w:rPr>
              <w:t>11 000</w:t>
            </w:r>
          </w:p>
        </w:tc>
        <w:tc>
          <w:tcPr>
            <w:tcW w:w="891" w:type="dxa"/>
            <w:vAlign w:val="center"/>
          </w:tcPr>
          <w:p w14:paraId="2663A632" w14:textId="77777777" w:rsidR="004842FE" w:rsidRPr="00D67D88" w:rsidRDefault="004842FE" w:rsidP="004842FE">
            <w:pPr>
              <w:jc w:val="center"/>
              <w:rPr>
                <w:rFonts w:ascii="Arial" w:hAnsi="Arial" w:cs="Arial"/>
                <w:sz w:val="18"/>
                <w:szCs w:val="18"/>
              </w:rPr>
            </w:pPr>
          </w:p>
        </w:tc>
        <w:tc>
          <w:tcPr>
            <w:tcW w:w="1089" w:type="dxa"/>
            <w:vAlign w:val="center"/>
          </w:tcPr>
          <w:p w14:paraId="57EB931F" w14:textId="77777777" w:rsidR="004842FE" w:rsidRPr="00D67D88" w:rsidRDefault="004842FE" w:rsidP="004842FE">
            <w:pPr>
              <w:jc w:val="center"/>
              <w:rPr>
                <w:rFonts w:ascii="Arial" w:hAnsi="Arial" w:cs="Arial"/>
                <w:sz w:val="18"/>
                <w:szCs w:val="18"/>
              </w:rPr>
            </w:pPr>
          </w:p>
        </w:tc>
        <w:tc>
          <w:tcPr>
            <w:tcW w:w="653" w:type="dxa"/>
            <w:vAlign w:val="center"/>
          </w:tcPr>
          <w:p w14:paraId="0377E6A1" w14:textId="77777777" w:rsidR="004842FE" w:rsidRPr="00D67D88" w:rsidRDefault="004842FE" w:rsidP="004842FE">
            <w:pPr>
              <w:jc w:val="center"/>
              <w:rPr>
                <w:rFonts w:ascii="Arial" w:hAnsi="Arial" w:cs="Arial"/>
                <w:sz w:val="18"/>
                <w:szCs w:val="18"/>
              </w:rPr>
            </w:pPr>
          </w:p>
        </w:tc>
        <w:tc>
          <w:tcPr>
            <w:tcW w:w="1033" w:type="dxa"/>
            <w:vAlign w:val="center"/>
          </w:tcPr>
          <w:p w14:paraId="29D76437" w14:textId="77777777" w:rsidR="004842FE" w:rsidRPr="00D67D88" w:rsidRDefault="004842FE" w:rsidP="004842FE">
            <w:pPr>
              <w:jc w:val="center"/>
              <w:rPr>
                <w:rFonts w:ascii="Arial" w:hAnsi="Arial" w:cs="Arial"/>
                <w:sz w:val="18"/>
                <w:szCs w:val="18"/>
              </w:rPr>
            </w:pPr>
          </w:p>
        </w:tc>
        <w:tc>
          <w:tcPr>
            <w:tcW w:w="1231" w:type="dxa"/>
            <w:vAlign w:val="center"/>
          </w:tcPr>
          <w:p w14:paraId="472C4E86" w14:textId="77777777" w:rsidR="004842FE" w:rsidRPr="00D67D88" w:rsidRDefault="004842FE" w:rsidP="004842FE">
            <w:pPr>
              <w:jc w:val="center"/>
              <w:rPr>
                <w:rFonts w:ascii="Arial" w:hAnsi="Arial" w:cs="Arial"/>
                <w:sz w:val="18"/>
                <w:szCs w:val="18"/>
              </w:rPr>
            </w:pPr>
          </w:p>
        </w:tc>
        <w:tc>
          <w:tcPr>
            <w:tcW w:w="1306" w:type="dxa"/>
            <w:vAlign w:val="center"/>
          </w:tcPr>
          <w:p w14:paraId="09CD3B88" w14:textId="77777777" w:rsidR="004842FE" w:rsidRPr="00D67D88" w:rsidRDefault="004842FE" w:rsidP="004842FE">
            <w:pPr>
              <w:jc w:val="center"/>
              <w:rPr>
                <w:rFonts w:ascii="Arial" w:hAnsi="Arial" w:cs="Arial"/>
                <w:sz w:val="18"/>
                <w:szCs w:val="18"/>
              </w:rPr>
            </w:pPr>
          </w:p>
        </w:tc>
        <w:tc>
          <w:tcPr>
            <w:tcW w:w="1320" w:type="dxa"/>
            <w:vAlign w:val="center"/>
          </w:tcPr>
          <w:p w14:paraId="21718382" w14:textId="77777777" w:rsidR="004842FE" w:rsidRPr="00D67D88" w:rsidRDefault="004842FE" w:rsidP="004842FE">
            <w:pPr>
              <w:jc w:val="center"/>
              <w:rPr>
                <w:rFonts w:ascii="Arial" w:hAnsi="Arial" w:cs="Arial"/>
                <w:sz w:val="18"/>
                <w:szCs w:val="18"/>
              </w:rPr>
            </w:pPr>
          </w:p>
        </w:tc>
        <w:tc>
          <w:tcPr>
            <w:tcW w:w="1428" w:type="dxa"/>
          </w:tcPr>
          <w:p w14:paraId="48B8A815" w14:textId="77777777" w:rsidR="004842FE" w:rsidRPr="00D67D88" w:rsidRDefault="004842FE" w:rsidP="004842FE">
            <w:pPr>
              <w:jc w:val="center"/>
              <w:rPr>
                <w:rFonts w:ascii="Arial" w:hAnsi="Arial" w:cs="Arial"/>
                <w:sz w:val="18"/>
                <w:szCs w:val="18"/>
              </w:rPr>
            </w:pPr>
          </w:p>
        </w:tc>
      </w:tr>
      <w:tr w:rsidR="004842FE" w:rsidRPr="00D67D88" w14:paraId="06112135" w14:textId="6F150165" w:rsidTr="005D2B46">
        <w:tc>
          <w:tcPr>
            <w:tcW w:w="548" w:type="dxa"/>
            <w:vAlign w:val="center"/>
          </w:tcPr>
          <w:p w14:paraId="7FAA6412" w14:textId="1BF07351" w:rsidR="004842FE" w:rsidRPr="00D67D88" w:rsidRDefault="004842FE" w:rsidP="004842FE">
            <w:pPr>
              <w:jc w:val="center"/>
              <w:rPr>
                <w:rFonts w:ascii="Arial" w:hAnsi="Arial" w:cs="Arial"/>
                <w:sz w:val="18"/>
                <w:szCs w:val="18"/>
              </w:rPr>
            </w:pPr>
            <w:r>
              <w:rPr>
                <w:rFonts w:ascii="Arial" w:hAnsi="Arial" w:cs="Arial"/>
                <w:sz w:val="18"/>
                <w:szCs w:val="18"/>
              </w:rPr>
              <w:t>11</w:t>
            </w:r>
          </w:p>
        </w:tc>
        <w:tc>
          <w:tcPr>
            <w:tcW w:w="3506" w:type="dxa"/>
            <w:tcBorders>
              <w:top w:val="single" w:sz="4" w:space="0" w:color="auto"/>
              <w:left w:val="single" w:sz="4" w:space="0" w:color="auto"/>
              <w:bottom w:val="nil"/>
              <w:right w:val="single" w:sz="4" w:space="0" w:color="auto"/>
            </w:tcBorders>
            <w:shd w:val="clear" w:color="auto" w:fill="auto"/>
            <w:vAlign w:val="center"/>
          </w:tcPr>
          <w:p w14:paraId="46CDF103" w14:textId="5A265C14" w:rsidR="004842FE" w:rsidRPr="00D67D88" w:rsidRDefault="004842FE" w:rsidP="004842FE">
            <w:pPr>
              <w:jc w:val="both"/>
              <w:rPr>
                <w:rFonts w:ascii="Arial" w:hAnsi="Arial" w:cs="Arial"/>
                <w:sz w:val="18"/>
                <w:szCs w:val="18"/>
              </w:rPr>
            </w:pPr>
            <w:r>
              <w:rPr>
                <w:sz w:val="18"/>
                <w:szCs w:val="18"/>
              </w:rPr>
              <w:t xml:space="preserve">Strzykawka 3częściowa 50/60ml </w:t>
            </w:r>
            <w:proofErr w:type="spellStart"/>
            <w:r>
              <w:rPr>
                <w:sz w:val="18"/>
                <w:szCs w:val="18"/>
              </w:rPr>
              <w:t>luer</w:t>
            </w:r>
            <w:proofErr w:type="spellEnd"/>
            <w:r>
              <w:rPr>
                <w:sz w:val="18"/>
                <w:szCs w:val="18"/>
              </w:rPr>
              <w:t xml:space="preserve">/lock bursztynowa </w:t>
            </w:r>
          </w:p>
        </w:tc>
        <w:tc>
          <w:tcPr>
            <w:tcW w:w="561" w:type="dxa"/>
            <w:vAlign w:val="center"/>
          </w:tcPr>
          <w:p w14:paraId="65A3DE46" w14:textId="28AFCAF8" w:rsidR="004842FE" w:rsidRPr="00D67D88" w:rsidRDefault="004842FE" w:rsidP="004842FE">
            <w:pPr>
              <w:jc w:val="center"/>
              <w:rPr>
                <w:rFonts w:ascii="Arial" w:hAnsi="Arial" w:cs="Arial"/>
                <w:sz w:val="18"/>
                <w:szCs w:val="18"/>
              </w:rPr>
            </w:pPr>
            <w:r>
              <w:rPr>
                <w:rFonts w:ascii="Arial" w:hAnsi="Arial" w:cs="Arial"/>
                <w:sz w:val="18"/>
                <w:szCs w:val="18"/>
              </w:rPr>
              <w:t>szt.</w:t>
            </w:r>
          </w:p>
        </w:tc>
        <w:tc>
          <w:tcPr>
            <w:tcW w:w="1056" w:type="dxa"/>
            <w:tcBorders>
              <w:top w:val="single" w:sz="4" w:space="0" w:color="auto"/>
              <w:left w:val="single" w:sz="4" w:space="0" w:color="auto"/>
              <w:bottom w:val="nil"/>
              <w:right w:val="single" w:sz="4" w:space="0" w:color="auto"/>
            </w:tcBorders>
            <w:shd w:val="clear" w:color="auto" w:fill="auto"/>
            <w:vAlign w:val="center"/>
          </w:tcPr>
          <w:p w14:paraId="5A9309A1" w14:textId="7793262A" w:rsidR="004842FE" w:rsidRPr="00CA2893" w:rsidRDefault="004842FE" w:rsidP="004842FE">
            <w:pPr>
              <w:jc w:val="center"/>
              <w:rPr>
                <w:rFonts w:ascii="Arial" w:hAnsi="Arial" w:cs="Arial"/>
                <w:sz w:val="18"/>
                <w:szCs w:val="18"/>
              </w:rPr>
            </w:pPr>
            <w:r>
              <w:rPr>
                <w:sz w:val="18"/>
                <w:szCs w:val="18"/>
              </w:rPr>
              <w:t>2 000</w:t>
            </w:r>
          </w:p>
        </w:tc>
        <w:tc>
          <w:tcPr>
            <w:tcW w:w="891" w:type="dxa"/>
            <w:vAlign w:val="center"/>
          </w:tcPr>
          <w:p w14:paraId="55E55C66" w14:textId="77777777" w:rsidR="004842FE" w:rsidRPr="00D67D88" w:rsidRDefault="004842FE" w:rsidP="004842FE">
            <w:pPr>
              <w:jc w:val="center"/>
              <w:rPr>
                <w:rFonts w:ascii="Arial" w:hAnsi="Arial" w:cs="Arial"/>
                <w:sz w:val="18"/>
                <w:szCs w:val="18"/>
              </w:rPr>
            </w:pPr>
          </w:p>
        </w:tc>
        <w:tc>
          <w:tcPr>
            <w:tcW w:w="1089" w:type="dxa"/>
            <w:vAlign w:val="center"/>
          </w:tcPr>
          <w:p w14:paraId="5B169902" w14:textId="77777777" w:rsidR="004842FE" w:rsidRPr="00D67D88" w:rsidRDefault="004842FE" w:rsidP="004842FE">
            <w:pPr>
              <w:jc w:val="center"/>
              <w:rPr>
                <w:rFonts w:ascii="Arial" w:hAnsi="Arial" w:cs="Arial"/>
                <w:sz w:val="18"/>
                <w:szCs w:val="18"/>
              </w:rPr>
            </w:pPr>
          </w:p>
        </w:tc>
        <w:tc>
          <w:tcPr>
            <w:tcW w:w="653" w:type="dxa"/>
            <w:vAlign w:val="center"/>
          </w:tcPr>
          <w:p w14:paraId="0CF8C768" w14:textId="77777777" w:rsidR="004842FE" w:rsidRPr="00D67D88" w:rsidRDefault="004842FE" w:rsidP="004842FE">
            <w:pPr>
              <w:jc w:val="center"/>
              <w:rPr>
                <w:rFonts w:ascii="Arial" w:hAnsi="Arial" w:cs="Arial"/>
                <w:sz w:val="18"/>
                <w:szCs w:val="18"/>
              </w:rPr>
            </w:pPr>
          </w:p>
        </w:tc>
        <w:tc>
          <w:tcPr>
            <w:tcW w:w="1033" w:type="dxa"/>
            <w:vAlign w:val="center"/>
          </w:tcPr>
          <w:p w14:paraId="3F06A6EA" w14:textId="77777777" w:rsidR="004842FE" w:rsidRPr="00D67D88" w:rsidRDefault="004842FE" w:rsidP="004842FE">
            <w:pPr>
              <w:jc w:val="center"/>
              <w:rPr>
                <w:rFonts w:ascii="Arial" w:hAnsi="Arial" w:cs="Arial"/>
                <w:sz w:val="18"/>
                <w:szCs w:val="18"/>
              </w:rPr>
            </w:pPr>
          </w:p>
        </w:tc>
        <w:tc>
          <w:tcPr>
            <w:tcW w:w="1231" w:type="dxa"/>
            <w:vAlign w:val="center"/>
          </w:tcPr>
          <w:p w14:paraId="7D3E3971" w14:textId="77777777" w:rsidR="004842FE" w:rsidRPr="00D67D88" w:rsidRDefault="004842FE" w:rsidP="004842FE">
            <w:pPr>
              <w:jc w:val="center"/>
              <w:rPr>
                <w:rFonts w:ascii="Arial" w:hAnsi="Arial" w:cs="Arial"/>
                <w:sz w:val="18"/>
                <w:szCs w:val="18"/>
              </w:rPr>
            </w:pPr>
          </w:p>
        </w:tc>
        <w:tc>
          <w:tcPr>
            <w:tcW w:w="1306" w:type="dxa"/>
            <w:vAlign w:val="center"/>
          </w:tcPr>
          <w:p w14:paraId="572EAD78" w14:textId="77777777" w:rsidR="004842FE" w:rsidRPr="00D67D88" w:rsidRDefault="004842FE" w:rsidP="004842FE">
            <w:pPr>
              <w:jc w:val="center"/>
              <w:rPr>
                <w:rFonts w:ascii="Arial" w:hAnsi="Arial" w:cs="Arial"/>
                <w:sz w:val="18"/>
                <w:szCs w:val="18"/>
              </w:rPr>
            </w:pPr>
          </w:p>
        </w:tc>
        <w:tc>
          <w:tcPr>
            <w:tcW w:w="1320" w:type="dxa"/>
            <w:vAlign w:val="center"/>
          </w:tcPr>
          <w:p w14:paraId="34C1B387" w14:textId="77777777" w:rsidR="004842FE" w:rsidRPr="00D67D88" w:rsidRDefault="004842FE" w:rsidP="004842FE">
            <w:pPr>
              <w:jc w:val="center"/>
              <w:rPr>
                <w:rFonts w:ascii="Arial" w:hAnsi="Arial" w:cs="Arial"/>
                <w:sz w:val="18"/>
                <w:szCs w:val="18"/>
              </w:rPr>
            </w:pPr>
          </w:p>
        </w:tc>
        <w:tc>
          <w:tcPr>
            <w:tcW w:w="1428" w:type="dxa"/>
          </w:tcPr>
          <w:p w14:paraId="13E382BE" w14:textId="77777777" w:rsidR="004842FE" w:rsidRPr="00D67D88" w:rsidRDefault="004842FE" w:rsidP="004842FE">
            <w:pPr>
              <w:jc w:val="center"/>
              <w:rPr>
                <w:rFonts w:ascii="Arial" w:hAnsi="Arial" w:cs="Arial"/>
                <w:sz w:val="18"/>
                <w:szCs w:val="18"/>
              </w:rPr>
            </w:pPr>
          </w:p>
        </w:tc>
      </w:tr>
      <w:tr w:rsidR="004842FE" w:rsidRPr="00D67D88" w14:paraId="717BB333" w14:textId="1A1B8107" w:rsidTr="005D2B46">
        <w:tc>
          <w:tcPr>
            <w:tcW w:w="548" w:type="dxa"/>
            <w:vAlign w:val="center"/>
          </w:tcPr>
          <w:p w14:paraId="0E90E1DF" w14:textId="66316700" w:rsidR="004842FE" w:rsidRPr="00D67D88" w:rsidRDefault="004842FE" w:rsidP="004842FE">
            <w:pPr>
              <w:jc w:val="center"/>
              <w:rPr>
                <w:rFonts w:ascii="Arial" w:hAnsi="Arial" w:cs="Arial"/>
                <w:sz w:val="18"/>
                <w:szCs w:val="18"/>
              </w:rPr>
            </w:pPr>
            <w:r w:rsidRPr="00D67D88">
              <w:rPr>
                <w:rFonts w:ascii="Arial" w:hAnsi="Arial" w:cs="Arial"/>
                <w:sz w:val="18"/>
                <w:szCs w:val="18"/>
              </w:rPr>
              <w:t>1</w:t>
            </w:r>
            <w:r>
              <w:rPr>
                <w:rFonts w:ascii="Arial" w:hAnsi="Arial" w:cs="Arial"/>
                <w:sz w:val="18"/>
                <w:szCs w:val="18"/>
              </w:rPr>
              <w:t>2</w:t>
            </w: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14:paraId="6735CE00" w14:textId="0CA750B9" w:rsidR="004842FE" w:rsidRPr="00D67D88" w:rsidRDefault="004842FE" w:rsidP="004842FE">
            <w:pPr>
              <w:jc w:val="both"/>
              <w:rPr>
                <w:rFonts w:ascii="Arial" w:hAnsi="Arial" w:cs="Arial"/>
                <w:sz w:val="18"/>
                <w:szCs w:val="18"/>
              </w:rPr>
            </w:pPr>
            <w:r>
              <w:rPr>
                <w:sz w:val="18"/>
                <w:szCs w:val="18"/>
              </w:rPr>
              <w:t xml:space="preserve">Uniwersalny koreczek  do strzykawek typu </w:t>
            </w:r>
            <w:proofErr w:type="spellStart"/>
            <w:r>
              <w:rPr>
                <w:sz w:val="18"/>
                <w:szCs w:val="18"/>
              </w:rPr>
              <w:t>Luer</w:t>
            </w:r>
            <w:proofErr w:type="spellEnd"/>
            <w:r>
              <w:rPr>
                <w:sz w:val="18"/>
                <w:szCs w:val="18"/>
              </w:rPr>
              <w:t xml:space="preserve"> Lock  typu Combi sterylny, kolor czerwony .</w:t>
            </w:r>
          </w:p>
        </w:tc>
        <w:tc>
          <w:tcPr>
            <w:tcW w:w="561" w:type="dxa"/>
            <w:vAlign w:val="center"/>
          </w:tcPr>
          <w:p w14:paraId="162CB35D"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BE9B6B3" w14:textId="632C1A48" w:rsidR="004842FE" w:rsidRPr="00CA2893" w:rsidRDefault="004842FE" w:rsidP="004842FE">
            <w:pPr>
              <w:jc w:val="center"/>
              <w:rPr>
                <w:rFonts w:ascii="Arial" w:hAnsi="Arial" w:cs="Arial"/>
                <w:sz w:val="18"/>
                <w:szCs w:val="18"/>
              </w:rPr>
            </w:pPr>
            <w:r>
              <w:rPr>
                <w:sz w:val="18"/>
                <w:szCs w:val="18"/>
              </w:rPr>
              <w:t>6 000</w:t>
            </w:r>
          </w:p>
        </w:tc>
        <w:tc>
          <w:tcPr>
            <w:tcW w:w="891" w:type="dxa"/>
            <w:vAlign w:val="center"/>
          </w:tcPr>
          <w:p w14:paraId="6012C88B" w14:textId="77777777" w:rsidR="004842FE" w:rsidRPr="00D67D88" w:rsidRDefault="004842FE" w:rsidP="004842FE">
            <w:pPr>
              <w:jc w:val="center"/>
              <w:rPr>
                <w:rFonts w:ascii="Arial" w:hAnsi="Arial" w:cs="Arial"/>
                <w:sz w:val="18"/>
                <w:szCs w:val="18"/>
              </w:rPr>
            </w:pPr>
          </w:p>
        </w:tc>
        <w:tc>
          <w:tcPr>
            <w:tcW w:w="1089" w:type="dxa"/>
            <w:vAlign w:val="center"/>
          </w:tcPr>
          <w:p w14:paraId="4BA45C54" w14:textId="77777777" w:rsidR="004842FE" w:rsidRPr="00D67D88" w:rsidRDefault="004842FE" w:rsidP="004842FE">
            <w:pPr>
              <w:jc w:val="center"/>
              <w:rPr>
                <w:rFonts w:ascii="Arial" w:hAnsi="Arial" w:cs="Arial"/>
                <w:sz w:val="18"/>
                <w:szCs w:val="18"/>
              </w:rPr>
            </w:pPr>
          </w:p>
        </w:tc>
        <w:tc>
          <w:tcPr>
            <w:tcW w:w="653" w:type="dxa"/>
            <w:vAlign w:val="center"/>
          </w:tcPr>
          <w:p w14:paraId="7B76E891" w14:textId="77777777" w:rsidR="004842FE" w:rsidRPr="00D67D88" w:rsidRDefault="004842FE" w:rsidP="004842FE">
            <w:pPr>
              <w:jc w:val="center"/>
              <w:rPr>
                <w:rFonts w:ascii="Arial" w:hAnsi="Arial" w:cs="Arial"/>
                <w:sz w:val="18"/>
                <w:szCs w:val="18"/>
              </w:rPr>
            </w:pPr>
          </w:p>
        </w:tc>
        <w:tc>
          <w:tcPr>
            <w:tcW w:w="1033" w:type="dxa"/>
            <w:vAlign w:val="center"/>
          </w:tcPr>
          <w:p w14:paraId="1BC4EBA7" w14:textId="77777777" w:rsidR="004842FE" w:rsidRPr="00D67D88" w:rsidRDefault="004842FE" w:rsidP="004842FE">
            <w:pPr>
              <w:jc w:val="center"/>
              <w:rPr>
                <w:rFonts w:ascii="Arial" w:hAnsi="Arial" w:cs="Arial"/>
                <w:sz w:val="18"/>
                <w:szCs w:val="18"/>
              </w:rPr>
            </w:pPr>
          </w:p>
        </w:tc>
        <w:tc>
          <w:tcPr>
            <w:tcW w:w="1231" w:type="dxa"/>
            <w:vAlign w:val="center"/>
          </w:tcPr>
          <w:p w14:paraId="6C912B93" w14:textId="77777777" w:rsidR="004842FE" w:rsidRPr="00D67D88" w:rsidRDefault="004842FE" w:rsidP="004842FE">
            <w:pPr>
              <w:jc w:val="center"/>
              <w:rPr>
                <w:rFonts w:ascii="Arial" w:hAnsi="Arial" w:cs="Arial"/>
                <w:sz w:val="18"/>
                <w:szCs w:val="18"/>
              </w:rPr>
            </w:pPr>
          </w:p>
        </w:tc>
        <w:tc>
          <w:tcPr>
            <w:tcW w:w="1306" w:type="dxa"/>
            <w:vAlign w:val="center"/>
          </w:tcPr>
          <w:p w14:paraId="1841924D" w14:textId="77777777" w:rsidR="004842FE" w:rsidRPr="00D67D88" w:rsidRDefault="004842FE" w:rsidP="004842FE">
            <w:pPr>
              <w:jc w:val="center"/>
              <w:rPr>
                <w:rFonts w:ascii="Arial" w:hAnsi="Arial" w:cs="Arial"/>
                <w:sz w:val="18"/>
                <w:szCs w:val="18"/>
              </w:rPr>
            </w:pPr>
          </w:p>
        </w:tc>
        <w:tc>
          <w:tcPr>
            <w:tcW w:w="1320" w:type="dxa"/>
            <w:vAlign w:val="center"/>
          </w:tcPr>
          <w:p w14:paraId="26965D08" w14:textId="77777777" w:rsidR="004842FE" w:rsidRPr="00D67D88" w:rsidRDefault="004842FE" w:rsidP="004842FE">
            <w:pPr>
              <w:jc w:val="center"/>
              <w:rPr>
                <w:rFonts w:ascii="Arial" w:hAnsi="Arial" w:cs="Arial"/>
                <w:sz w:val="18"/>
                <w:szCs w:val="18"/>
              </w:rPr>
            </w:pPr>
          </w:p>
        </w:tc>
        <w:tc>
          <w:tcPr>
            <w:tcW w:w="1428" w:type="dxa"/>
          </w:tcPr>
          <w:p w14:paraId="2C31A064" w14:textId="77777777" w:rsidR="004842FE" w:rsidRPr="00D67D88" w:rsidRDefault="004842FE" w:rsidP="004842FE">
            <w:pPr>
              <w:jc w:val="center"/>
              <w:rPr>
                <w:rFonts w:ascii="Arial" w:hAnsi="Arial" w:cs="Arial"/>
                <w:sz w:val="18"/>
                <w:szCs w:val="18"/>
              </w:rPr>
            </w:pPr>
          </w:p>
        </w:tc>
      </w:tr>
      <w:tr w:rsidR="004842FE" w:rsidRPr="00D67D88" w14:paraId="31AA8D95" w14:textId="06E2F4AC" w:rsidTr="005D2B46">
        <w:tc>
          <w:tcPr>
            <w:tcW w:w="548" w:type="dxa"/>
            <w:vAlign w:val="center"/>
          </w:tcPr>
          <w:p w14:paraId="3196ADAE" w14:textId="6816246D" w:rsidR="004842FE" w:rsidRPr="00D67D88" w:rsidRDefault="004842FE" w:rsidP="004842FE">
            <w:pPr>
              <w:jc w:val="center"/>
              <w:rPr>
                <w:rFonts w:ascii="Arial" w:hAnsi="Arial" w:cs="Arial"/>
                <w:sz w:val="18"/>
                <w:szCs w:val="18"/>
              </w:rPr>
            </w:pPr>
            <w:r w:rsidRPr="00D67D88">
              <w:rPr>
                <w:rFonts w:ascii="Arial" w:hAnsi="Arial" w:cs="Arial"/>
                <w:sz w:val="18"/>
                <w:szCs w:val="18"/>
              </w:rPr>
              <w:t>1</w:t>
            </w:r>
            <w:r>
              <w:rPr>
                <w:rFonts w:ascii="Arial" w:hAnsi="Arial" w:cs="Arial"/>
                <w:sz w:val="18"/>
                <w:szCs w:val="18"/>
              </w:rPr>
              <w:t>3</w:t>
            </w:r>
          </w:p>
        </w:tc>
        <w:tc>
          <w:tcPr>
            <w:tcW w:w="3506" w:type="dxa"/>
            <w:tcBorders>
              <w:top w:val="nil"/>
              <w:left w:val="single" w:sz="4" w:space="0" w:color="auto"/>
              <w:bottom w:val="single" w:sz="4" w:space="0" w:color="auto"/>
              <w:right w:val="single" w:sz="4" w:space="0" w:color="auto"/>
            </w:tcBorders>
            <w:shd w:val="clear" w:color="auto" w:fill="auto"/>
            <w:vAlign w:val="center"/>
          </w:tcPr>
          <w:p w14:paraId="7C91B351" w14:textId="09D07A70" w:rsidR="004842FE" w:rsidRPr="00D67D88" w:rsidRDefault="004842FE" w:rsidP="004842FE">
            <w:pPr>
              <w:jc w:val="both"/>
              <w:rPr>
                <w:rFonts w:ascii="Arial" w:hAnsi="Arial" w:cs="Arial"/>
                <w:sz w:val="18"/>
                <w:szCs w:val="18"/>
              </w:rPr>
            </w:pPr>
            <w:r>
              <w:rPr>
                <w:sz w:val="18"/>
                <w:szCs w:val="18"/>
              </w:rPr>
              <w:t xml:space="preserve">Przyrząd do transferu roztworów pomiędzy dwoma strzykawkami typu </w:t>
            </w:r>
            <w:proofErr w:type="spellStart"/>
            <w:r>
              <w:rPr>
                <w:sz w:val="18"/>
                <w:szCs w:val="18"/>
              </w:rPr>
              <w:t>luerlock</w:t>
            </w:r>
            <w:proofErr w:type="spellEnd"/>
            <w:r>
              <w:rPr>
                <w:sz w:val="18"/>
                <w:szCs w:val="18"/>
              </w:rPr>
              <w:t>, sterylny.</w:t>
            </w:r>
          </w:p>
        </w:tc>
        <w:tc>
          <w:tcPr>
            <w:tcW w:w="561" w:type="dxa"/>
            <w:vAlign w:val="center"/>
          </w:tcPr>
          <w:p w14:paraId="7C9912B9"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17703D6B" w14:textId="2DF93445" w:rsidR="004842FE" w:rsidRPr="00CA2893" w:rsidRDefault="004842FE" w:rsidP="004842FE">
            <w:pPr>
              <w:jc w:val="center"/>
              <w:rPr>
                <w:rFonts w:ascii="Arial" w:hAnsi="Arial" w:cs="Arial"/>
                <w:sz w:val="18"/>
                <w:szCs w:val="18"/>
              </w:rPr>
            </w:pPr>
            <w:r>
              <w:rPr>
                <w:sz w:val="18"/>
                <w:szCs w:val="18"/>
              </w:rPr>
              <w:t>1 000</w:t>
            </w:r>
          </w:p>
        </w:tc>
        <w:tc>
          <w:tcPr>
            <w:tcW w:w="891" w:type="dxa"/>
            <w:vAlign w:val="center"/>
          </w:tcPr>
          <w:p w14:paraId="47F0EF3D" w14:textId="77777777" w:rsidR="004842FE" w:rsidRPr="00D67D88" w:rsidRDefault="004842FE" w:rsidP="004842FE">
            <w:pPr>
              <w:jc w:val="center"/>
              <w:rPr>
                <w:rFonts w:ascii="Arial" w:hAnsi="Arial" w:cs="Arial"/>
                <w:sz w:val="18"/>
                <w:szCs w:val="18"/>
              </w:rPr>
            </w:pPr>
          </w:p>
        </w:tc>
        <w:tc>
          <w:tcPr>
            <w:tcW w:w="1089" w:type="dxa"/>
            <w:vAlign w:val="center"/>
          </w:tcPr>
          <w:p w14:paraId="0116C7F0" w14:textId="77777777" w:rsidR="004842FE" w:rsidRPr="00D67D88" w:rsidRDefault="004842FE" w:rsidP="004842FE">
            <w:pPr>
              <w:jc w:val="center"/>
              <w:rPr>
                <w:rFonts w:ascii="Arial" w:hAnsi="Arial" w:cs="Arial"/>
                <w:sz w:val="18"/>
                <w:szCs w:val="18"/>
              </w:rPr>
            </w:pPr>
          </w:p>
        </w:tc>
        <w:tc>
          <w:tcPr>
            <w:tcW w:w="653" w:type="dxa"/>
            <w:vAlign w:val="center"/>
          </w:tcPr>
          <w:p w14:paraId="6200EE52" w14:textId="77777777" w:rsidR="004842FE" w:rsidRPr="00D67D88" w:rsidRDefault="004842FE" w:rsidP="004842FE">
            <w:pPr>
              <w:jc w:val="center"/>
              <w:rPr>
                <w:rFonts w:ascii="Arial" w:hAnsi="Arial" w:cs="Arial"/>
                <w:sz w:val="18"/>
                <w:szCs w:val="18"/>
              </w:rPr>
            </w:pPr>
          </w:p>
        </w:tc>
        <w:tc>
          <w:tcPr>
            <w:tcW w:w="1033" w:type="dxa"/>
            <w:vAlign w:val="center"/>
          </w:tcPr>
          <w:p w14:paraId="58C3991B" w14:textId="77777777" w:rsidR="004842FE" w:rsidRPr="00D67D88" w:rsidRDefault="004842FE" w:rsidP="004842FE">
            <w:pPr>
              <w:jc w:val="center"/>
              <w:rPr>
                <w:rFonts w:ascii="Arial" w:hAnsi="Arial" w:cs="Arial"/>
                <w:sz w:val="18"/>
                <w:szCs w:val="18"/>
              </w:rPr>
            </w:pPr>
          </w:p>
        </w:tc>
        <w:tc>
          <w:tcPr>
            <w:tcW w:w="1231" w:type="dxa"/>
            <w:vAlign w:val="center"/>
          </w:tcPr>
          <w:p w14:paraId="62D57387" w14:textId="77777777" w:rsidR="004842FE" w:rsidRPr="00D67D88" w:rsidRDefault="004842FE" w:rsidP="004842FE">
            <w:pPr>
              <w:jc w:val="center"/>
              <w:rPr>
                <w:rFonts w:ascii="Arial" w:hAnsi="Arial" w:cs="Arial"/>
                <w:sz w:val="18"/>
                <w:szCs w:val="18"/>
              </w:rPr>
            </w:pPr>
          </w:p>
        </w:tc>
        <w:tc>
          <w:tcPr>
            <w:tcW w:w="1306" w:type="dxa"/>
            <w:vAlign w:val="center"/>
          </w:tcPr>
          <w:p w14:paraId="31BDF044" w14:textId="77777777" w:rsidR="004842FE" w:rsidRPr="00D67D88" w:rsidRDefault="004842FE" w:rsidP="004842FE">
            <w:pPr>
              <w:jc w:val="center"/>
              <w:rPr>
                <w:rFonts w:ascii="Arial" w:hAnsi="Arial" w:cs="Arial"/>
                <w:sz w:val="18"/>
                <w:szCs w:val="18"/>
              </w:rPr>
            </w:pPr>
          </w:p>
        </w:tc>
        <w:tc>
          <w:tcPr>
            <w:tcW w:w="1320" w:type="dxa"/>
            <w:vAlign w:val="center"/>
          </w:tcPr>
          <w:p w14:paraId="5EB71B98" w14:textId="77777777" w:rsidR="004842FE" w:rsidRPr="00D67D88" w:rsidRDefault="004842FE" w:rsidP="004842FE">
            <w:pPr>
              <w:jc w:val="center"/>
              <w:rPr>
                <w:rFonts w:ascii="Arial" w:hAnsi="Arial" w:cs="Arial"/>
                <w:sz w:val="18"/>
                <w:szCs w:val="18"/>
              </w:rPr>
            </w:pPr>
          </w:p>
        </w:tc>
        <w:tc>
          <w:tcPr>
            <w:tcW w:w="1428" w:type="dxa"/>
          </w:tcPr>
          <w:p w14:paraId="4BD123E1" w14:textId="77777777" w:rsidR="004842FE" w:rsidRPr="00D67D88" w:rsidRDefault="004842FE" w:rsidP="004842FE">
            <w:pPr>
              <w:jc w:val="center"/>
              <w:rPr>
                <w:rFonts w:ascii="Arial" w:hAnsi="Arial" w:cs="Arial"/>
                <w:sz w:val="18"/>
                <w:szCs w:val="18"/>
              </w:rPr>
            </w:pPr>
          </w:p>
        </w:tc>
      </w:tr>
      <w:tr w:rsidR="004842FE" w:rsidRPr="00D67D88" w14:paraId="58C28336" w14:textId="315A4DD3" w:rsidTr="005D2B46">
        <w:tc>
          <w:tcPr>
            <w:tcW w:w="548" w:type="dxa"/>
            <w:vAlign w:val="center"/>
          </w:tcPr>
          <w:p w14:paraId="77064E2A" w14:textId="3D05F38B" w:rsidR="004842FE" w:rsidRPr="00D67D88" w:rsidRDefault="004842FE" w:rsidP="004842FE">
            <w:pPr>
              <w:jc w:val="center"/>
              <w:rPr>
                <w:rFonts w:ascii="Arial" w:hAnsi="Arial" w:cs="Arial"/>
                <w:sz w:val="18"/>
                <w:szCs w:val="18"/>
              </w:rPr>
            </w:pPr>
            <w:r w:rsidRPr="00D67D88">
              <w:rPr>
                <w:rFonts w:ascii="Arial" w:hAnsi="Arial" w:cs="Arial"/>
                <w:sz w:val="18"/>
                <w:szCs w:val="18"/>
              </w:rPr>
              <w:t>1</w:t>
            </w:r>
            <w:r>
              <w:rPr>
                <w:rFonts w:ascii="Arial" w:hAnsi="Arial" w:cs="Arial"/>
                <w:sz w:val="18"/>
                <w:szCs w:val="18"/>
              </w:rPr>
              <w:t>4</w:t>
            </w:r>
          </w:p>
        </w:tc>
        <w:tc>
          <w:tcPr>
            <w:tcW w:w="3506" w:type="dxa"/>
            <w:tcBorders>
              <w:top w:val="nil"/>
              <w:left w:val="single" w:sz="4" w:space="0" w:color="auto"/>
              <w:bottom w:val="single" w:sz="4" w:space="0" w:color="auto"/>
              <w:right w:val="single" w:sz="4" w:space="0" w:color="auto"/>
            </w:tcBorders>
            <w:shd w:val="clear" w:color="auto" w:fill="auto"/>
            <w:vAlign w:val="center"/>
          </w:tcPr>
          <w:p w14:paraId="47F19493" w14:textId="1DF5DB21" w:rsidR="004842FE" w:rsidRPr="00D67D88" w:rsidRDefault="004842FE" w:rsidP="004842FE">
            <w:pPr>
              <w:jc w:val="both"/>
              <w:rPr>
                <w:rFonts w:ascii="Arial" w:hAnsi="Arial" w:cs="Arial"/>
                <w:sz w:val="18"/>
                <w:szCs w:val="18"/>
              </w:rPr>
            </w:pPr>
            <w:r>
              <w:rPr>
                <w:sz w:val="18"/>
                <w:szCs w:val="18"/>
              </w:rPr>
              <w:t xml:space="preserve">Serweta sterylna w włókniny foliowanej  z jedna strona </w:t>
            </w:r>
            <w:proofErr w:type="spellStart"/>
            <w:r>
              <w:rPr>
                <w:sz w:val="18"/>
                <w:szCs w:val="18"/>
              </w:rPr>
              <w:t>chlonną</w:t>
            </w:r>
            <w:proofErr w:type="spellEnd"/>
            <w:r>
              <w:rPr>
                <w:sz w:val="18"/>
                <w:szCs w:val="18"/>
              </w:rPr>
              <w:t xml:space="preserve">  w </w:t>
            </w:r>
            <w:proofErr w:type="spellStart"/>
            <w:r>
              <w:rPr>
                <w:sz w:val="18"/>
                <w:szCs w:val="18"/>
              </w:rPr>
              <w:t>rozm</w:t>
            </w:r>
            <w:proofErr w:type="spellEnd"/>
            <w:r>
              <w:rPr>
                <w:sz w:val="18"/>
                <w:szCs w:val="18"/>
              </w:rPr>
              <w:t>. 45x 75 cm (+/- 2 cm)</w:t>
            </w:r>
          </w:p>
        </w:tc>
        <w:tc>
          <w:tcPr>
            <w:tcW w:w="561" w:type="dxa"/>
            <w:vAlign w:val="center"/>
          </w:tcPr>
          <w:p w14:paraId="19DD93DC"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647E2B32" w14:textId="4C56F50F" w:rsidR="004842FE" w:rsidRPr="00CA2893" w:rsidRDefault="004842FE" w:rsidP="004842FE">
            <w:pPr>
              <w:jc w:val="center"/>
              <w:rPr>
                <w:rFonts w:ascii="Arial" w:hAnsi="Arial" w:cs="Arial"/>
                <w:sz w:val="18"/>
                <w:szCs w:val="18"/>
              </w:rPr>
            </w:pPr>
            <w:r>
              <w:rPr>
                <w:sz w:val="18"/>
                <w:szCs w:val="18"/>
              </w:rPr>
              <w:t>550</w:t>
            </w:r>
          </w:p>
        </w:tc>
        <w:tc>
          <w:tcPr>
            <w:tcW w:w="891" w:type="dxa"/>
            <w:vAlign w:val="center"/>
          </w:tcPr>
          <w:p w14:paraId="574C19EB" w14:textId="77777777" w:rsidR="004842FE" w:rsidRPr="00D67D88" w:rsidRDefault="004842FE" w:rsidP="004842FE">
            <w:pPr>
              <w:jc w:val="center"/>
              <w:rPr>
                <w:rFonts w:ascii="Arial" w:hAnsi="Arial" w:cs="Arial"/>
                <w:sz w:val="18"/>
                <w:szCs w:val="18"/>
              </w:rPr>
            </w:pPr>
          </w:p>
        </w:tc>
        <w:tc>
          <w:tcPr>
            <w:tcW w:w="1089" w:type="dxa"/>
            <w:vAlign w:val="center"/>
          </w:tcPr>
          <w:p w14:paraId="1D8B36C6" w14:textId="77777777" w:rsidR="004842FE" w:rsidRPr="00D67D88" w:rsidRDefault="004842FE" w:rsidP="004842FE">
            <w:pPr>
              <w:jc w:val="center"/>
              <w:rPr>
                <w:rFonts w:ascii="Arial" w:hAnsi="Arial" w:cs="Arial"/>
                <w:sz w:val="18"/>
                <w:szCs w:val="18"/>
              </w:rPr>
            </w:pPr>
          </w:p>
        </w:tc>
        <w:tc>
          <w:tcPr>
            <w:tcW w:w="653" w:type="dxa"/>
            <w:vAlign w:val="center"/>
          </w:tcPr>
          <w:p w14:paraId="00C0FAB6" w14:textId="77777777" w:rsidR="004842FE" w:rsidRPr="00D67D88" w:rsidRDefault="004842FE" w:rsidP="004842FE">
            <w:pPr>
              <w:jc w:val="center"/>
              <w:rPr>
                <w:rFonts w:ascii="Arial" w:hAnsi="Arial" w:cs="Arial"/>
                <w:sz w:val="18"/>
                <w:szCs w:val="18"/>
              </w:rPr>
            </w:pPr>
          </w:p>
        </w:tc>
        <w:tc>
          <w:tcPr>
            <w:tcW w:w="1033" w:type="dxa"/>
            <w:vAlign w:val="center"/>
          </w:tcPr>
          <w:p w14:paraId="065ED51D" w14:textId="77777777" w:rsidR="004842FE" w:rsidRPr="00D67D88" w:rsidRDefault="004842FE" w:rsidP="004842FE">
            <w:pPr>
              <w:jc w:val="center"/>
              <w:rPr>
                <w:rFonts w:ascii="Arial" w:hAnsi="Arial" w:cs="Arial"/>
                <w:sz w:val="18"/>
                <w:szCs w:val="18"/>
              </w:rPr>
            </w:pPr>
          </w:p>
        </w:tc>
        <w:tc>
          <w:tcPr>
            <w:tcW w:w="1231" w:type="dxa"/>
            <w:vAlign w:val="center"/>
          </w:tcPr>
          <w:p w14:paraId="7F226777" w14:textId="77777777" w:rsidR="004842FE" w:rsidRPr="00D67D88" w:rsidRDefault="004842FE" w:rsidP="004842FE">
            <w:pPr>
              <w:jc w:val="center"/>
              <w:rPr>
                <w:rFonts w:ascii="Arial" w:hAnsi="Arial" w:cs="Arial"/>
                <w:sz w:val="18"/>
                <w:szCs w:val="18"/>
              </w:rPr>
            </w:pPr>
          </w:p>
        </w:tc>
        <w:tc>
          <w:tcPr>
            <w:tcW w:w="1306" w:type="dxa"/>
            <w:vAlign w:val="center"/>
          </w:tcPr>
          <w:p w14:paraId="65E832D4" w14:textId="77777777" w:rsidR="004842FE" w:rsidRPr="00D67D88" w:rsidRDefault="004842FE" w:rsidP="004842FE">
            <w:pPr>
              <w:jc w:val="center"/>
              <w:rPr>
                <w:rFonts w:ascii="Arial" w:hAnsi="Arial" w:cs="Arial"/>
                <w:sz w:val="18"/>
                <w:szCs w:val="18"/>
              </w:rPr>
            </w:pPr>
          </w:p>
        </w:tc>
        <w:tc>
          <w:tcPr>
            <w:tcW w:w="1320" w:type="dxa"/>
            <w:vAlign w:val="center"/>
          </w:tcPr>
          <w:p w14:paraId="17F2CD81" w14:textId="77777777" w:rsidR="004842FE" w:rsidRPr="00D67D88" w:rsidRDefault="004842FE" w:rsidP="004842FE">
            <w:pPr>
              <w:jc w:val="center"/>
              <w:rPr>
                <w:rFonts w:ascii="Arial" w:hAnsi="Arial" w:cs="Arial"/>
                <w:sz w:val="18"/>
                <w:szCs w:val="18"/>
              </w:rPr>
            </w:pPr>
          </w:p>
        </w:tc>
        <w:tc>
          <w:tcPr>
            <w:tcW w:w="1428" w:type="dxa"/>
          </w:tcPr>
          <w:p w14:paraId="70685E62" w14:textId="77777777" w:rsidR="004842FE" w:rsidRPr="00D67D88" w:rsidRDefault="004842FE" w:rsidP="004842FE">
            <w:pPr>
              <w:jc w:val="center"/>
              <w:rPr>
                <w:rFonts w:ascii="Arial" w:hAnsi="Arial" w:cs="Arial"/>
                <w:sz w:val="18"/>
                <w:szCs w:val="18"/>
              </w:rPr>
            </w:pPr>
          </w:p>
        </w:tc>
      </w:tr>
      <w:tr w:rsidR="004842FE" w:rsidRPr="00D67D88" w14:paraId="0FF522FF" w14:textId="6EF9C16C" w:rsidTr="005D2B46">
        <w:tc>
          <w:tcPr>
            <w:tcW w:w="548" w:type="dxa"/>
            <w:vAlign w:val="center"/>
          </w:tcPr>
          <w:p w14:paraId="3930950B" w14:textId="0F2BCDB7" w:rsidR="004842FE" w:rsidRPr="00D67D88" w:rsidRDefault="004842FE" w:rsidP="004842FE">
            <w:pPr>
              <w:jc w:val="center"/>
              <w:rPr>
                <w:rFonts w:ascii="Arial" w:hAnsi="Arial" w:cs="Arial"/>
                <w:sz w:val="18"/>
                <w:szCs w:val="18"/>
              </w:rPr>
            </w:pPr>
            <w:r w:rsidRPr="00D67D88">
              <w:rPr>
                <w:rFonts w:ascii="Arial" w:hAnsi="Arial" w:cs="Arial"/>
                <w:sz w:val="18"/>
                <w:szCs w:val="18"/>
              </w:rPr>
              <w:t>1</w:t>
            </w:r>
            <w:r>
              <w:rPr>
                <w:rFonts w:ascii="Arial" w:hAnsi="Arial" w:cs="Arial"/>
                <w:sz w:val="18"/>
                <w:szCs w:val="18"/>
              </w:rPr>
              <w:t>5</w:t>
            </w:r>
          </w:p>
        </w:tc>
        <w:tc>
          <w:tcPr>
            <w:tcW w:w="3506" w:type="dxa"/>
            <w:tcBorders>
              <w:top w:val="nil"/>
              <w:left w:val="single" w:sz="4" w:space="0" w:color="auto"/>
              <w:bottom w:val="single" w:sz="4" w:space="0" w:color="auto"/>
              <w:right w:val="single" w:sz="4" w:space="0" w:color="auto"/>
            </w:tcBorders>
            <w:shd w:val="clear" w:color="auto" w:fill="auto"/>
            <w:vAlign w:val="center"/>
          </w:tcPr>
          <w:p w14:paraId="17D2AC74" w14:textId="7BE43C8E" w:rsidR="004842FE" w:rsidRPr="00D67D88" w:rsidRDefault="004842FE" w:rsidP="004842FE">
            <w:pPr>
              <w:jc w:val="both"/>
              <w:rPr>
                <w:rFonts w:ascii="Arial" w:hAnsi="Arial" w:cs="Arial"/>
                <w:sz w:val="18"/>
                <w:szCs w:val="18"/>
              </w:rPr>
            </w:pPr>
            <w:r>
              <w:rPr>
                <w:sz w:val="18"/>
                <w:szCs w:val="18"/>
              </w:rPr>
              <w:t>Osłona foliowa na lek światłoczuły, na worki o pojemności 50, 100, 250, 500, 1000 ml</w:t>
            </w:r>
          </w:p>
        </w:tc>
        <w:tc>
          <w:tcPr>
            <w:tcW w:w="561" w:type="dxa"/>
            <w:vAlign w:val="center"/>
          </w:tcPr>
          <w:p w14:paraId="082E8F5F"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7D3EEFF2" w14:textId="3F0430EB" w:rsidR="004842FE" w:rsidRPr="00CA2893" w:rsidRDefault="004842FE" w:rsidP="004842FE">
            <w:pPr>
              <w:jc w:val="center"/>
              <w:rPr>
                <w:rFonts w:ascii="Arial" w:hAnsi="Arial" w:cs="Arial"/>
                <w:sz w:val="18"/>
                <w:szCs w:val="18"/>
              </w:rPr>
            </w:pPr>
            <w:r>
              <w:rPr>
                <w:sz w:val="18"/>
                <w:szCs w:val="18"/>
              </w:rPr>
              <w:t>2000</w:t>
            </w:r>
          </w:p>
        </w:tc>
        <w:tc>
          <w:tcPr>
            <w:tcW w:w="891" w:type="dxa"/>
            <w:vAlign w:val="center"/>
          </w:tcPr>
          <w:p w14:paraId="72881F35" w14:textId="77777777" w:rsidR="004842FE" w:rsidRPr="00D67D88" w:rsidRDefault="004842FE" w:rsidP="004842FE">
            <w:pPr>
              <w:jc w:val="center"/>
              <w:rPr>
                <w:rFonts w:ascii="Arial" w:hAnsi="Arial" w:cs="Arial"/>
                <w:sz w:val="18"/>
                <w:szCs w:val="18"/>
              </w:rPr>
            </w:pPr>
          </w:p>
        </w:tc>
        <w:tc>
          <w:tcPr>
            <w:tcW w:w="1089" w:type="dxa"/>
            <w:vAlign w:val="center"/>
          </w:tcPr>
          <w:p w14:paraId="6B221DAD" w14:textId="77777777" w:rsidR="004842FE" w:rsidRPr="00D67D88" w:rsidRDefault="004842FE" w:rsidP="004842FE">
            <w:pPr>
              <w:jc w:val="center"/>
              <w:rPr>
                <w:rFonts w:ascii="Arial" w:hAnsi="Arial" w:cs="Arial"/>
                <w:sz w:val="18"/>
                <w:szCs w:val="18"/>
              </w:rPr>
            </w:pPr>
          </w:p>
        </w:tc>
        <w:tc>
          <w:tcPr>
            <w:tcW w:w="653" w:type="dxa"/>
            <w:vAlign w:val="center"/>
          </w:tcPr>
          <w:p w14:paraId="16D96592" w14:textId="77777777" w:rsidR="004842FE" w:rsidRPr="00D67D88" w:rsidRDefault="004842FE" w:rsidP="004842FE">
            <w:pPr>
              <w:jc w:val="center"/>
              <w:rPr>
                <w:rFonts w:ascii="Arial" w:hAnsi="Arial" w:cs="Arial"/>
                <w:sz w:val="18"/>
                <w:szCs w:val="18"/>
              </w:rPr>
            </w:pPr>
          </w:p>
        </w:tc>
        <w:tc>
          <w:tcPr>
            <w:tcW w:w="1033" w:type="dxa"/>
            <w:vAlign w:val="center"/>
          </w:tcPr>
          <w:p w14:paraId="2D1A3EEC" w14:textId="77777777" w:rsidR="004842FE" w:rsidRPr="00D67D88" w:rsidRDefault="004842FE" w:rsidP="004842FE">
            <w:pPr>
              <w:jc w:val="center"/>
              <w:rPr>
                <w:rFonts w:ascii="Arial" w:hAnsi="Arial" w:cs="Arial"/>
                <w:sz w:val="18"/>
                <w:szCs w:val="18"/>
              </w:rPr>
            </w:pPr>
          </w:p>
        </w:tc>
        <w:tc>
          <w:tcPr>
            <w:tcW w:w="1231" w:type="dxa"/>
            <w:vAlign w:val="center"/>
          </w:tcPr>
          <w:p w14:paraId="62ECB601" w14:textId="77777777" w:rsidR="004842FE" w:rsidRPr="00D67D88" w:rsidRDefault="004842FE" w:rsidP="004842FE">
            <w:pPr>
              <w:jc w:val="center"/>
              <w:rPr>
                <w:rFonts w:ascii="Arial" w:hAnsi="Arial" w:cs="Arial"/>
                <w:sz w:val="18"/>
                <w:szCs w:val="18"/>
              </w:rPr>
            </w:pPr>
          </w:p>
        </w:tc>
        <w:tc>
          <w:tcPr>
            <w:tcW w:w="1306" w:type="dxa"/>
            <w:vAlign w:val="center"/>
          </w:tcPr>
          <w:p w14:paraId="2E0F2F23" w14:textId="77777777" w:rsidR="004842FE" w:rsidRPr="00D67D88" w:rsidRDefault="004842FE" w:rsidP="004842FE">
            <w:pPr>
              <w:jc w:val="center"/>
              <w:rPr>
                <w:rFonts w:ascii="Arial" w:hAnsi="Arial" w:cs="Arial"/>
                <w:sz w:val="18"/>
                <w:szCs w:val="18"/>
              </w:rPr>
            </w:pPr>
          </w:p>
        </w:tc>
        <w:tc>
          <w:tcPr>
            <w:tcW w:w="1320" w:type="dxa"/>
            <w:vAlign w:val="center"/>
          </w:tcPr>
          <w:p w14:paraId="17902556" w14:textId="77777777" w:rsidR="004842FE" w:rsidRPr="00D67D88" w:rsidRDefault="004842FE" w:rsidP="004842FE">
            <w:pPr>
              <w:jc w:val="center"/>
              <w:rPr>
                <w:rFonts w:ascii="Arial" w:hAnsi="Arial" w:cs="Arial"/>
                <w:sz w:val="18"/>
                <w:szCs w:val="18"/>
              </w:rPr>
            </w:pPr>
          </w:p>
        </w:tc>
        <w:tc>
          <w:tcPr>
            <w:tcW w:w="1428" w:type="dxa"/>
          </w:tcPr>
          <w:p w14:paraId="7E7E34C2" w14:textId="77777777" w:rsidR="004842FE" w:rsidRPr="00D67D88" w:rsidRDefault="004842FE" w:rsidP="004842FE">
            <w:pPr>
              <w:jc w:val="center"/>
              <w:rPr>
                <w:rFonts w:ascii="Arial" w:hAnsi="Arial" w:cs="Arial"/>
                <w:sz w:val="18"/>
                <w:szCs w:val="18"/>
              </w:rPr>
            </w:pPr>
          </w:p>
        </w:tc>
      </w:tr>
      <w:tr w:rsidR="004842FE" w:rsidRPr="00D67D88" w14:paraId="14182C25" w14:textId="4ABADF4D" w:rsidTr="005D2B46">
        <w:tc>
          <w:tcPr>
            <w:tcW w:w="548" w:type="dxa"/>
            <w:vAlign w:val="center"/>
          </w:tcPr>
          <w:p w14:paraId="4A4C4071" w14:textId="1EB190F9" w:rsidR="004842FE" w:rsidRPr="00D67D88" w:rsidRDefault="004842FE" w:rsidP="004842FE">
            <w:pPr>
              <w:jc w:val="center"/>
              <w:rPr>
                <w:rFonts w:ascii="Arial" w:hAnsi="Arial" w:cs="Arial"/>
                <w:sz w:val="18"/>
                <w:szCs w:val="18"/>
              </w:rPr>
            </w:pPr>
            <w:r w:rsidRPr="00D67D88">
              <w:rPr>
                <w:rFonts w:ascii="Arial" w:hAnsi="Arial" w:cs="Arial"/>
                <w:sz w:val="18"/>
                <w:szCs w:val="18"/>
              </w:rPr>
              <w:lastRenderedPageBreak/>
              <w:t>1</w:t>
            </w:r>
            <w:r>
              <w:rPr>
                <w:rFonts w:ascii="Arial" w:hAnsi="Arial" w:cs="Arial"/>
                <w:sz w:val="18"/>
                <w:szCs w:val="18"/>
              </w:rPr>
              <w:t>6</w:t>
            </w:r>
          </w:p>
        </w:tc>
        <w:tc>
          <w:tcPr>
            <w:tcW w:w="3506" w:type="dxa"/>
            <w:tcBorders>
              <w:top w:val="nil"/>
              <w:left w:val="single" w:sz="4" w:space="0" w:color="auto"/>
              <w:bottom w:val="single" w:sz="4" w:space="0" w:color="auto"/>
              <w:right w:val="single" w:sz="4" w:space="0" w:color="auto"/>
            </w:tcBorders>
            <w:shd w:val="clear" w:color="auto" w:fill="auto"/>
            <w:vAlign w:val="center"/>
          </w:tcPr>
          <w:p w14:paraId="6A51048B" w14:textId="7DF3FCEF" w:rsidR="004842FE" w:rsidRPr="00D67D88" w:rsidRDefault="004842FE" w:rsidP="004842FE">
            <w:pPr>
              <w:jc w:val="both"/>
              <w:rPr>
                <w:rFonts w:ascii="Arial" w:hAnsi="Arial" w:cs="Arial"/>
                <w:sz w:val="18"/>
                <w:szCs w:val="18"/>
              </w:rPr>
            </w:pPr>
            <w:r>
              <w:rPr>
                <w:color w:val="000000"/>
                <w:sz w:val="18"/>
                <w:szCs w:val="18"/>
              </w:rPr>
              <w:t xml:space="preserve">Przyrząd do </w:t>
            </w:r>
            <w:proofErr w:type="spellStart"/>
            <w:r>
              <w:rPr>
                <w:color w:val="000000"/>
                <w:sz w:val="18"/>
                <w:szCs w:val="18"/>
              </w:rPr>
              <w:t>dostrzykiwania</w:t>
            </w:r>
            <w:proofErr w:type="spellEnd"/>
            <w:r>
              <w:rPr>
                <w:color w:val="000000"/>
                <w:sz w:val="18"/>
                <w:szCs w:val="18"/>
              </w:rPr>
              <w:t xml:space="preserve"> i podaży płynów, leków, </w:t>
            </w:r>
            <w:proofErr w:type="spellStart"/>
            <w:r>
              <w:rPr>
                <w:color w:val="000000"/>
                <w:sz w:val="18"/>
                <w:szCs w:val="18"/>
              </w:rPr>
              <w:t>cytostatyków</w:t>
            </w:r>
            <w:proofErr w:type="spellEnd"/>
            <w:r>
              <w:rPr>
                <w:color w:val="000000"/>
                <w:sz w:val="18"/>
                <w:szCs w:val="18"/>
              </w:rPr>
              <w:t xml:space="preserve"> i żywienia do worka </w:t>
            </w:r>
            <w:proofErr w:type="spellStart"/>
            <w:r>
              <w:rPr>
                <w:color w:val="000000"/>
                <w:sz w:val="18"/>
                <w:szCs w:val="18"/>
              </w:rPr>
              <w:t>Viaflo</w:t>
            </w:r>
            <w:proofErr w:type="spellEnd"/>
            <w:r>
              <w:rPr>
                <w:color w:val="000000"/>
                <w:sz w:val="18"/>
                <w:szCs w:val="18"/>
              </w:rPr>
              <w:t xml:space="preserve"> typu </w:t>
            </w:r>
            <w:proofErr w:type="spellStart"/>
            <w:r>
              <w:rPr>
                <w:color w:val="000000"/>
                <w:sz w:val="18"/>
                <w:szCs w:val="18"/>
              </w:rPr>
              <w:t>CytoLuer</w:t>
            </w:r>
            <w:proofErr w:type="spellEnd"/>
            <w:r>
              <w:rPr>
                <w:color w:val="000000"/>
                <w:sz w:val="18"/>
                <w:szCs w:val="18"/>
              </w:rPr>
              <w:t xml:space="preserve">. Przyrząd do nakłucia portu iniekcyjnego w worku </w:t>
            </w:r>
            <w:proofErr w:type="spellStart"/>
            <w:r>
              <w:rPr>
                <w:color w:val="000000"/>
                <w:sz w:val="18"/>
                <w:szCs w:val="18"/>
              </w:rPr>
              <w:t>Viaflo</w:t>
            </w:r>
            <w:proofErr w:type="spellEnd"/>
            <w:r>
              <w:rPr>
                <w:color w:val="000000"/>
                <w:sz w:val="18"/>
                <w:szCs w:val="18"/>
              </w:rPr>
              <w:t xml:space="preserve">; system zabezpieczający przed przypadkowym wysunięciem się igły z portu worka typu podwójne V. Igła 16G z otworem bocznym zapobiegająca przed defragmentacją korka portu worka. System wyposażony w zawór bezigłowy </w:t>
            </w:r>
            <w:proofErr w:type="spellStart"/>
            <w:r>
              <w:rPr>
                <w:color w:val="000000"/>
                <w:sz w:val="18"/>
                <w:szCs w:val="18"/>
              </w:rPr>
              <w:t>Luer</w:t>
            </w:r>
            <w:proofErr w:type="spellEnd"/>
            <w:r>
              <w:rPr>
                <w:color w:val="000000"/>
                <w:sz w:val="18"/>
                <w:szCs w:val="18"/>
              </w:rPr>
              <w:t>-Lock z koreczkiem zapobiegającym kontaminacji portu oraz brak konieczności dezynfekcji przed pierwszym podłączeniem.</w:t>
            </w:r>
          </w:p>
        </w:tc>
        <w:tc>
          <w:tcPr>
            <w:tcW w:w="561" w:type="dxa"/>
            <w:vAlign w:val="center"/>
          </w:tcPr>
          <w:p w14:paraId="41282C00"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3D2CDE3B" w14:textId="1ED57380" w:rsidR="004842FE" w:rsidRPr="00CA2893" w:rsidRDefault="004842FE" w:rsidP="004842FE">
            <w:pPr>
              <w:jc w:val="center"/>
              <w:rPr>
                <w:rFonts w:ascii="Arial" w:hAnsi="Arial" w:cs="Arial"/>
                <w:sz w:val="18"/>
                <w:szCs w:val="18"/>
              </w:rPr>
            </w:pPr>
            <w:r>
              <w:rPr>
                <w:color w:val="000000"/>
                <w:sz w:val="18"/>
                <w:szCs w:val="18"/>
              </w:rPr>
              <w:t>1 500</w:t>
            </w:r>
          </w:p>
        </w:tc>
        <w:tc>
          <w:tcPr>
            <w:tcW w:w="891" w:type="dxa"/>
            <w:vAlign w:val="center"/>
          </w:tcPr>
          <w:p w14:paraId="7D565C4A" w14:textId="77777777" w:rsidR="004842FE" w:rsidRPr="00D67D88" w:rsidRDefault="004842FE" w:rsidP="004842FE">
            <w:pPr>
              <w:jc w:val="center"/>
              <w:rPr>
                <w:rFonts w:ascii="Arial" w:hAnsi="Arial" w:cs="Arial"/>
                <w:sz w:val="18"/>
                <w:szCs w:val="18"/>
              </w:rPr>
            </w:pPr>
          </w:p>
        </w:tc>
        <w:tc>
          <w:tcPr>
            <w:tcW w:w="1089" w:type="dxa"/>
            <w:vAlign w:val="center"/>
          </w:tcPr>
          <w:p w14:paraId="751F816F"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54B57795" w14:textId="77777777" w:rsidR="004842FE" w:rsidRPr="00D67D88" w:rsidRDefault="004842FE" w:rsidP="004842FE">
            <w:pPr>
              <w:jc w:val="center"/>
              <w:rPr>
                <w:rFonts w:ascii="Arial" w:hAnsi="Arial" w:cs="Arial"/>
                <w:sz w:val="18"/>
                <w:szCs w:val="18"/>
              </w:rPr>
            </w:pPr>
          </w:p>
        </w:tc>
        <w:tc>
          <w:tcPr>
            <w:tcW w:w="1033" w:type="dxa"/>
            <w:vAlign w:val="center"/>
          </w:tcPr>
          <w:p w14:paraId="50B97D7F"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77106054"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4A4C65A2"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6FE3E013"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7E156B4E" w14:textId="77777777" w:rsidR="004842FE" w:rsidRPr="00D67D88" w:rsidRDefault="004842FE" w:rsidP="004842FE">
            <w:pPr>
              <w:jc w:val="center"/>
              <w:rPr>
                <w:rFonts w:ascii="Arial" w:hAnsi="Arial" w:cs="Arial"/>
                <w:sz w:val="18"/>
                <w:szCs w:val="18"/>
              </w:rPr>
            </w:pPr>
          </w:p>
        </w:tc>
      </w:tr>
      <w:tr w:rsidR="004842FE" w:rsidRPr="00D67D88" w14:paraId="53DA087A" w14:textId="48434992" w:rsidTr="005D2B46">
        <w:tc>
          <w:tcPr>
            <w:tcW w:w="548" w:type="dxa"/>
            <w:vAlign w:val="center"/>
          </w:tcPr>
          <w:p w14:paraId="6EEFA668" w14:textId="0C8A26D7" w:rsidR="004842FE" w:rsidRPr="00D67D88" w:rsidRDefault="004842FE" w:rsidP="004842FE">
            <w:pPr>
              <w:jc w:val="center"/>
              <w:rPr>
                <w:rFonts w:ascii="Arial" w:hAnsi="Arial" w:cs="Arial"/>
                <w:sz w:val="18"/>
                <w:szCs w:val="18"/>
              </w:rPr>
            </w:pPr>
            <w:r w:rsidRPr="00D67D88">
              <w:rPr>
                <w:rFonts w:ascii="Arial" w:hAnsi="Arial" w:cs="Arial"/>
                <w:sz w:val="18"/>
                <w:szCs w:val="18"/>
              </w:rPr>
              <w:t>1</w:t>
            </w:r>
            <w:r>
              <w:rPr>
                <w:rFonts w:ascii="Arial" w:hAnsi="Arial" w:cs="Arial"/>
                <w:sz w:val="18"/>
                <w:szCs w:val="18"/>
              </w:rPr>
              <w:t>7</w:t>
            </w:r>
          </w:p>
        </w:tc>
        <w:tc>
          <w:tcPr>
            <w:tcW w:w="3506" w:type="dxa"/>
            <w:tcBorders>
              <w:top w:val="nil"/>
              <w:left w:val="single" w:sz="4" w:space="0" w:color="auto"/>
              <w:bottom w:val="single" w:sz="4" w:space="0" w:color="auto"/>
              <w:right w:val="single" w:sz="4" w:space="0" w:color="auto"/>
            </w:tcBorders>
            <w:shd w:val="clear" w:color="auto" w:fill="auto"/>
            <w:vAlign w:val="center"/>
          </w:tcPr>
          <w:p w14:paraId="7ACFD60B" w14:textId="143B45A7" w:rsidR="004842FE" w:rsidRPr="00D67D88" w:rsidRDefault="004842FE" w:rsidP="004842FE">
            <w:pPr>
              <w:jc w:val="both"/>
              <w:rPr>
                <w:rFonts w:ascii="Arial" w:hAnsi="Arial" w:cs="Arial"/>
                <w:sz w:val="18"/>
                <w:szCs w:val="18"/>
              </w:rPr>
            </w:pPr>
            <w:r>
              <w:rPr>
                <w:sz w:val="18"/>
                <w:szCs w:val="18"/>
              </w:rPr>
              <w:t xml:space="preserve">Urządzenie do rozpuszczania i  pobierania leku z fiolki  – zamknięty hermetycznie system umożliwiający rozpuszczenie liofilizowanego leku oraz pobranie roztworu z fiolki do strzykawki Wymagania: port bezigłowy do </w:t>
            </w:r>
            <w:proofErr w:type="spellStart"/>
            <w:r>
              <w:rPr>
                <w:sz w:val="18"/>
                <w:szCs w:val="18"/>
              </w:rPr>
              <w:t>połaczeń</w:t>
            </w:r>
            <w:proofErr w:type="spellEnd"/>
            <w:r>
              <w:rPr>
                <w:sz w:val="18"/>
                <w:szCs w:val="18"/>
              </w:rPr>
              <w:t xml:space="preserve">  </w:t>
            </w:r>
            <w:proofErr w:type="spellStart"/>
            <w:r>
              <w:rPr>
                <w:sz w:val="18"/>
                <w:szCs w:val="18"/>
              </w:rPr>
              <w:t>Luer</w:t>
            </w:r>
            <w:proofErr w:type="spellEnd"/>
            <w:r>
              <w:rPr>
                <w:sz w:val="18"/>
                <w:szCs w:val="18"/>
              </w:rPr>
              <w:t xml:space="preserve"> Lock i </w:t>
            </w:r>
            <w:proofErr w:type="spellStart"/>
            <w:r>
              <w:rPr>
                <w:sz w:val="18"/>
                <w:szCs w:val="18"/>
              </w:rPr>
              <w:t>Luer</w:t>
            </w:r>
            <w:proofErr w:type="spellEnd"/>
            <w:r>
              <w:rPr>
                <w:sz w:val="18"/>
                <w:szCs w:val="18"/>
              </w:rPr>
              <w:t xml:space="preserve"> Slip, dopasowany przeźroczysty kołnierz mocowany  na  fiolkę o średnicy 20 mm , z boku płaski pojemnik z miękkim balonem  do uwalnianiem aerozoli, oparów niebezpiecznych substancji, wyrównuje różnicę ciśnień  do balonu . Miękki balon pozwalający  na umieszczenie dużej ilości fiolek obok siebie. Pojemność  balonu 100 ml. Kompatybilne z łącznikiem męskim na strzykawkę.  Jałowe, pakowane pojedynczo kompatybilne z lekami cytotoksycznymi. Nie zawiera lateksu i PCV. Do stosowania przez  min. 14 dni.</w:t>
            </w:r>
          </w:p>
        </w:tc>
        <w:tc>
          <w:tcPr>
            <w:tcW w:w="561" w:type="dxa"/>
            <w:vAlign w:val="center"/>
          </w:tcPr>
          <w:p w14:paraId="1253645A" w14:textId="77777777" w:rsidR="004842FE" w:rsidRPr="00D67D88" w:rsidRDefault="004842FE" w:rsidP="004842FE">
            <w:pPr>
              <w:jc w:val="center"/>
              <w:rPr>
                <w:rFonts w:ascii="Arial" w:hAnsi="Arial" w:cs="Arial"/>
                <w:sz w:val="18"/>
                <w:szCs w:val="18"/>
              </w:rPr>
            </w:pPr>
            <w:r w:rsidRPr="00D67D88">
              <w:rPr>
                <w:rFonts w:ascii="Arial" w:hAnsi="Arial" w:cs="Arial"/>
                <w:sz w:val="18"/>
                <w:szCs w:val="18"/>
              </w:rPr>
              <w:t>szt.</w:t>
            </w:r>
          </w:p>
        </w:tc>
        <w:tc>
          <w:tcPr>
            <w:tcW w:w="1056" w:type="dxa"/>
            <w:tcBorders>
              <w:top w:val="nil"/>
              <w:left w:val="single" w:sz="4" w:space="0" w:color="auto"/>
              <w:bottom w:val="single" w:sz="4" w:space="0" w:color="auto"/>
              <w:right w:val="single" w:sz="4" w:space="0" w:color="auto"/>
            </w:tcBorders>
            <w:shd w:val="clear" w:color="auto" w:fill="auto"/>
            <w:vAlign w:val="center"/>
          </w:tcPr>
          <w:p w14:paraId="243D8A04" w14:textId="7DBCBDF4" w:rsidR="004842FE" w:rsidRPr="00CA2893" w:rsidRDefault="004842FE" w:rsidP="004842FE">
            <w:pPr>
              <w:jc w:val="center"/>
              <w:rPr>
                <w:rFonts w:ascii="Arial" w:hAnsi="Arial" w:cs="Arial"/>
                <w:sz w:val="18"/>
                <w:szCs w:val="18"/>
              </w:rPr>
            </w:pPr>
            <w:r>
              <w:rPr>
                <w:sz w:val="18"/>
                <w:szCs w:val="18"/>
              </w:rPr>
              <w:t>200</w:t>
            </w:r>
          </w:p>
        </w:tc>
        <w:tc>
          <w:tcPr>
            <w:tcW w:w="891" w:type="dxa"/>
            <w:vAlign w:val="center"/>
          </w:tcPr>
          <w:p w14:paraId="67E49391" w14:textId="77777777" w:rsidR="004842FE" w:rsidRPr="00D67D88" w:rsidRDefault="004842FE" w:rsidP="004842FE">
            <w:pPr>
              <w:jc w:val="center"/>
              <w:rPr>
                <w:rFonts w:ascii="Arial" w:hAnsi="Arial" w:cs="Arial"/>
                <w:sz w:val="18"/>
                <w:szCs w:val="18"/>
              </w:rPr>
            </w:pPr>
          </w:p>
        </w:tc>
        <w:tc>
          <w:tcPr>
            <w:tcW w:w="1089" w:type="dxa"/>
            <w:tcBorders>
              <w:bottom w:val="single" w:sz="4" w:space="0" w:color="auto"/>
            </w:tcBorders>
            <w:vAlign w:val="center"/>
          </w:tcPr>
          <w:p w14:paraId="46FE12E4"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1C27A047" w14:textId="77777777" w:rsidR="004842FE" w:rsidRPr="00D67D88" w:rsidRDefault="004842FE" w:rsidP="004842FE">
            <w:pPr>
              <w:jc w:val="center"/>
              <w:rPr>
                <w:rFonts w:ascii="Arial" w:hAnsi="Arial" w:cs="Arial"/>
                <w:sz w:val="18"/>
                <w:szCs w:val="18"/>
              </w:rPr>
            </w:pPr>
          </w:p>
        </w:tc>
        <w:tc>
          <w:tcPr>
            <w:tcW w:w="1033" w:type="dxa"/>
            <w:tcBorders>
              <w:bottom w:val="single" w:sz="4" w:space="0" w:color="auto"/>
            </w:tcBorders>
            <w:vAlign w:val="center"/>
          </w:tcPr>
          <w:p w14:paraId="373C8967"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28700471"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6C673C96"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4F8C4904"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586A3C6E" w14:textId="77777777" w:rsidR="004842FE" w:rsidRPr="00D67D88" w:rsidRDefault="004842FE" w:rsidP="004842FE">
            <w:pPr>
              <w:jc w:val="center"/>
              <w:rPr>
                <w:rFonts w:ascii="Arial" w:hAnsi="Arial" w:cs="Arial"/>
                <w:sz w:val="18"/>
                <w:szCs w:val="18"/>
              </w:rPr>
            </w:pPr>
          </w:p>
        </w:tc>
      </w:tr>
      <w:tr w:rsidR="004842FE" w:rsidRPr="00D67D88" w14:paraId="314A9CCF" w14:textId="77777777" w:rsidTr="005D2B46">
        <w:tc>
          <w:tcPr>
            <w:tcW w:w="548" w:type="dxa"/>
            <w:vAlign w:val="center"/>
          </w:tcPr>
          <w:p w14:paraId="2D6BBD65" w14:textId="2ABBE617" w:rsidR="004842FE" w:rsidRPr="00D67D88" w:rsidRDefault="004842FE" w:rsidP="004842FE">
            <w:pPr>
              <w:jc w:val="center"/>
              <w:rPr>
                <w:rFonts w:ascii="Arial" w:hAnsi="Arial" w:cs="Arial"/>
                <w:sz w:val="18"/>
                <w:szCs w:val="18"/>
              </w:rPr>
            </w:pPr>
            <w:r>
              <w:rPr>
                <w:rFonts w:ascii="Arial" w:hAnsi="Arial" w:cs="Arial"/>
                <w:sz w:val="18"/>
                <w:szCs w:val="18"/>
              </w:rPr>
              <w:t>18</w:t>
            </w:r>
          </w:p>
        </w:tc>
        <w:tc>
          <w:tcPr>
            <w:tcW w:w="3506" w:type="dxa"/>
            <w:tcBorders>
              <w:top w:val="nil"/>
              <w:left w:val="single" w:sz="4" w:space="0" w:color="auto"/>
              <w:bottom w:val="single" w:sz="4" w:space="0" w:color="auto"/>
              <w:right w:val="single" w:sz="4" w:space="0" w:color="auto"/>
            </w:tcBorders>
            <w:shd w:val="clear" w:color="auto" w:fill="auto"/>
            <w:vAlign w:val="center"/>
          </w:tcPr>
          <w:p w14:paraId="194DA96E" w14:textId="40EBCFA4" w:rsidR="004842FE" w:rsidRPr="00D67D88" w:rsidRDefault="004842FE" w:rsidP="004842FE">
            <w:pPr>
              <w:jc w:val="both"/>
              <w:rPr>
                <w:rFonts w:ascii="Arial" w:hAnsi="Arial" w:cs="Arial"/>
                <w:sz w:val="18"/>
                <w:szCs w:val="18"/>
              </w:rPr>
            </w:pPr>
            <w:r>
              <w:rPr>
                <w:color w:val="000000"/>
                <w:sz w:val="18"/>
                <w:szCs w:val="18"/>
              </w:rPr>
              <w:t xml:space="preserve">Zamknięty łącznik bezigłowy z męską końcówką </w:t>
            </w:r>
            <w:proofErr w:type="spellStart"/>
            <w:r>
              <w:rPr>
                <w:color w:val="000000"/>
                <w:sz w:val="18"/>
                <w:szCs w:val="18"/>
              </w:rPr>
              <w:t>luer</w:t>
            </w:r>
            <w:proofErr w:type="spellEnd"/>
            <w:r>
              <w:rPr>
                <w:color w:val="000000"/>
                <w:sz w:val="18"/>
                <w:szCs w:val="18"/>
              </w:rPr>
              <w:t xml:space="preserve"> lock. Łącznik do przygotowywania, transportu i podaży leku cytostatycznego, wytwarzający zamknięty system (potwierdzony testami zgodnie z definicją NIOSH), który zamyka się samoczynnie po rozłączeniu np. ze </w:t>
            </w:r>
            <w:proofErr w:type="spellStart"/>
            <w:r>
              <w:rPr>
                <w:color w:val="000000"/>
                <w:sz w:val="18"/>
                <w:szCs w:val="18"/>
              </w:rPr>
              <w:t>spike</w:t>
            </w:r>
            <w:proofErr w:type="spellEnd"/>
            <w:r>
              <w:rPr>
                <w:color w:val="000000"/>
                <w:sz w:val="18"/>
                <w:szCs w:val="18"/>
              </w:rPr>
              <w:t xml:space="preserve">, kaniulą lub zestawem </w:t>
            </w:r>
            <w:proofErr w:type="spellStart"/>
            <w:r>
              <w:rPr>
                <w:color w:val="000000"/>
                <w:sz w:val="18"/>
                <w:szCs w:val="18"/>
              </w:rPr>
              <w:t>kroplówkowym</w:t>
            </w:r>
            <w:proofErr w:type="spellEnd"/>
            <w:r>
              <w:rPr>
                <w:color w:val="000000"/>
                <w:sz w:val="18"/>
                <w:szCs w:val="18"/>
              </w:rPr>
              <w:t xml:space="preserve">. Bez zawartości lateksu, PCV, DEHP i części </w:t>
            </w:r>
            <w:r>
              <w:rPr>
                <w:color w:val="000000"/>
                <w:sz w:val="18"/>
                <w:szCs w:val="18"/>
              </w:rPr>
              <w:lastRenderedPageBreak/>
              <w:t xml:space="preserve">metalowych. Przezierny, sterylny, pakowany pojedynczo. Zabezpieczający strzykawki z zakończeniem </w:t>
            </w:r>
            <w:proofErr w:type="spellStart"/>
            <w:r>
              <w:rPr>
                <w:color w:val="000000"/>
                <w:sz w:val="18"/>
                <w:szCs w:val="18"/>
              </w:rPr>
              <w:t>Luer</w:t>
            </w:r>
            <w:proofErr w:type="spellEnd"/>
            <w:r>
              <w:rPr>
                <w:color w:val="000000"/>
                <w:sz w:val="18"/>
                <w:szCs w:val="18"/>
              </w:rPr>
              <w:t xml:space="preserve"> Lock przed wyciekaniem </w:t>
            </w:r>
            <w:proofErr w:type="spellStart"/>
            <w:r>
              <w:rPr>
                <w:color w:val="000000"/>
                <w:sz w:val="18"/>
                <w:szCs w:val="18"/>
              </w:rPr>
              <w:t>cytostatyków</w:t>
            </w:r>
            <w:proofErr w:type="spellEnd"/>
            <w:r>
              <w:rPr>
                <w:color w:val="000000"/>
                <w:sz w:val="18"/>
                <w:szCs w:val="18"/>
              </w:rPr>
              <w:t>. Mechanizm blokujący w kolorze bursztynowym, rotacyjny (możliwość dokręcenia do strzykawki/brak możliwości odkręcenia).</w:t>
            </w:r>
          </w:p>
        </w:tc>
        <w:tc>
          <w:tcPr>
            <w:tcW w:w="561" w:type="dxa"/>
            <w:vAlign w:val="center"/>
          </w:tcPr>
          <w:p w14:paraId="53699D5A" w14:textId="77777777" w:rsidR="004842FE" w:rsidRPr="00D67D88" w:rsidRDefault="004842FE" w:rsidP="004842FE">
            <w:pPr>
              <w:jc w:val="center"/>
              <w:rPr>
                <w:rFonts w:ascii="Arial" w:hAnsi="Arial" w:cs="Arial"/>
                <w:sz w:val="18"/>
                <w:szCs w:val="18"/>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15C66EF9" w14:textId="4CD02C48" w:rsidR="004842FE" w:rsidRPr="00CA2893" w:rsidRDefault="004842FE" w:rsidP="004842FE">
            <w:pPr>
              <w:jc w:val="center"/>
              <w:rPr>
                <w:rFonts w:ascii="Arial" w:hAnsi="Arial" w:cs="Arial"/>
                <w:sz w:val="18"/>
                <w:szCs w:val="18"/>
              </w:rPr>
            </w:pPr>
            <w:r>
              <w:rPr>
                <w:color w:val="000000"/>
                <w:sz w:val="18"/>
                <w:szCs w:val="18"/>
              </w:rPr>
              <w:t>500</w:t>
            </w:r>
          </w:p>
        </w:tc>
        <w:tc>
          <w:tcPr>
            <w:tcW w:w="891" w:type="dxa"/>
            <w:vAlign w:val="center"/>
          </w:tcPr>
          <w:p w14:paraId="789C01CC" w14:textId="77777777" w:rsidR="004842FE" w:rsidRPr="00D67D88" w:rsidRDefault="004842FE" w:rsidP="004842FE">
            <w:pPr>
              <w:jc w:val="center"/>
              <w:rPr>
                <w:rFonts w:ascii="Arial" w:hAnsi="Arial" w:cs="Arial"/>
                <w:sz w:val="18"/>
                <w:szCs w:val="18"/>
              </w:rPr>
            </w:pPr>
          </w:p>
        </w:tc>
        <w:tc>
          <w:tcPr>
            <w:tcW w:w="1089" w:type="dxa"/>
            <w:tcBorders>
              <w:bottom w:val="single" w:sz="4" w:space="0" w:color="auto"/>
            </w:tcBorders>
            <w:vAlign w:val="center"/>
          </w:tcPr>
          <w:p w14:paraId="13FDE9EB"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0F03AB20" w14:textId="77777777" w:rsidR="004842FE" w:rsidRPr="00D67D88" w:rsidRDefault="004842FE" w:rsidP="004842FE">
            <w:pPr>
              <w:jc w:val="center"/>
              <w:rPr>
                <w:rFonts w:ascii="Arial" w:hAnsi="Arial" w:cs="Arial"/>
                <w:sz w:val="18"/>
                <w:szCs w:val="18"/>
              </w:rPr>
            </w:pPr>
          </w:p>
        </w:tc>
        <w:tc>
          <w:tcPr>
            <w:tcW w:w="1033" w:type="dxa"/>
            <w:tcBorders>
              <w:bottom w:val="single" w:sz="4" w:space="0" w:color="auto"/>
            </w:tcBorders>
            <w:vAlign w:val="center"/>
          </w:tcPr>
          <w:p w14:paraId="1AC89A6F"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1CD94375"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55FD9CA5"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7D6F482B"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31309ED8" w14:textId="77777777" w:rsidR="004842FE" w:rsidRPr="00D67D88" w:rsidRDefault="004842FE" w:rsidP="004842FE">
            <w:pPr>
              <w:jc w:val="center"/>
              <w:rPr>
                <w:rFonts w:ascii="Arial" w:hAnsi="Arial" w:cs="Arial"/>
                <w:sz w:val="18"/>
                <w:szCs w:val="18"/>
              </w:rPr>
            </w:pPr>
          </w:p>
        </w:tc>
      </w:tr>
      <w:tr w:rsidR="004842FE" w:rsidRPr="00D67D88" w14:paraId="16E6475B" w14:textId="77777777" w:rsidTr="005D2B46">
        <w:tc>
          <w:tcPr>
            <w:tcW w:w="548" w:type="dxa"/>
            <w:vAlign w:val="center"/>
          </w:tcPr>
          <w:p w14:paraId="6F4482CD" w14:textId="38C082D1" w:rsidR="004842FE" w:rsidRPr="00D67D88" w:rsidRDefault="004842FE" w:rsidP="004842FE">
            <w:pPr>
              <w:jc w:val="center"/>
              <w:rPr>
                <w:rFonts w:ascii="Arial" w:hAnsi="Arial" w:cs="Arial"/>
                <w:sz w:val="18"/>
                <w:szCs w:val="18"/>
              </w:rPr>
            </w:pPr>
            <w:r>
              <w:rPr>
                <w:rFonts w:ascii="Arial" w:hAnsi="Arial" w:cs="Arial"/>
                <w:sz w:val="18"/>
                <w:szCs w:val="18"/>
              </w:rPr>
              <w:t>19</w:t>
            </w:r>
          </w:p>
        </w:tc>
        <w:tc>
          <w:tcPr>
            <w:tcW w:w="3506" w:type="dxa"/>
            <w:tcBorders>
              <w:top w:val="nil"/>
              <w:left w:val="single" w:sz="4" w:space="0" w:color="auto"/>
              <w:bottom w:val="single" w:sz="4" w:space="0" w:color="auto"/>
              <w:right w:val="single" w:sz="4" w:space="0" w:color="auto"/>
            </w:tcBorders>
            <w:shd w:val="clear" w:color="auto" w:fill="auto"/>
            <w:vAlign w:val="center"/>
          </w:tcPr>
          <w:p w14:paraId="325AE557" w14:textId="3189945B" w:rsidR="004842FE" w:rsidRPr="00D67D88" w:rsidRDefault="004842FE" w:rsidP="004842FE">
            <w:pPr>
              <w:jc w:val="both"/>
              <w:rPr>
                <w:rFonts w:ascii="Arial" w:hAnsi="Arial" w:cs="Arial"/>
                <w:sz w:val="18"/>
                <w:szCs w:val="18"/>
              </w:rPr>
            </w:pPr>
            <w:r>
              <w:rPr>
                <w:color w:val="000000"/>
                <w:sz w:val="18"/>
                <w:szCs w:val="18"/>
              </w:rPr>
              <w:t xml:space="preserve">Strzykawka trzyczęściowa do napełniania pomp elastomerowych i przygotowania </w:t>
            </w:r>
            <w:proofErr w:type="spellStart"/>
            <w:r>
              <w:rPr>
                <w:color w:val="000000"/>
                <w:sz w:val="18"/>
                <w:szCs w:val="18"/>
              </w:rPr>
              <w:t>cytostatyków</w:t>
            </w:r>
            <w:proofErr w:type="spellEnd"/>
            <w:r>
              <w:rPr>
                <w:color w:val="000000"/>
                <w:sz w:val="18"/>
                <w:szCs w:val="18"/>
              </w:rPr>
              <w:t xml:space="preserve"> z końcówką centralną </w:t>
            </w:r>
            <w:proofErr w:type="spellStart"/>
            <w:r>
              <w:rPr>
                <w:color w:val="000000"/>
                <w:sz w:val="18"/>
                <w:szCs w:val="18"/>
              </w:rPr>
              <w:t>Luer</w:t>
            </w:r>
            <w:proofErr w:type="spellEnd"/>
            <w:r>
              <w:rPr>
                <w:color w:val="000000"/>
                <w:sz w:val="18"/>
                <w:szCs w:val="18"/>
              </w:rPr>
              <w:t xml:space="preserve"> Lock – </w:t>
            </w:r>
            <w:r>
              <w:rPr>
                <w:b/>
                <w:bCs/>
                <w:color w:val="000000"/>
                <w:sz w:val="18"/>
                <w:szCs w:val="18"/>
              </w:rPr>
              <w:t>100ml</w:t>
            </w:r>
            <w:r>
              <w:rPr>
                <w:color w:val="000000"/>
                <w:sz w:val="18"/>
                <w:szCs w:val="18"/>
              </w:rPr>
              <w:t xml:space="preserve">.; gumowa część tłoka z podwójnym uszczelnieniem - </w:t>
            </w:r>
            <w:proofErr w:type="spellStart"/>
            <w:r>
              <w:rPr>
                <w:color w:val="000000"/>
                <w:sz w:val="18"/>
                <w:szCs w:val="18"/>
              </w:rPr>
              <w:t>bezlateksowy</w:t>
            </w:r>
            <w:proofErr w:type="spellEnd"/>
            <w:r>
              <w:rPr>
                <w:color w:val="000000"/>
                <w:sz w:val="18"/>
                <w:szCs w:val="18"/>
              </w:rPr>
              <w:t xml:space="preserve"> syntetyczny materiał zgodny z normami.</w:t>
            </w:r>
          </w:p>
        </w:tc>
        <w:tc>
          <w:tcPr>
            <w:tcW w:w="561" w:type="dxa"/>
            <w:vAlign w:val="center"/>
          </w:tcPr>
          <w:p w14:paraId="641CFF9D" w14:textId="77777777" w:rsidR="004842FE" w:rsidRPr="00D67D88" w:rsidRDefault="004842FE" w:rsidP="004842FE">
            <w:pPr>
              <w:jc w:val="center"/>
              <w:rPr>
                <w:rFonts w:ascii="Arial" w:hAnsi="Arial" w:cs="Arial"/>
                <w:sz w:val="18"/>
                <w:szCs w:val="18"/>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47870F0A" w14:textId="693F9CB2" w:rsidR="004842FE" w:rsidRPr="00CA2893" w:rsidRDefault="004842FE" w:rsidP="004842FE">
            <w:pPr>
              <w:jc w:val="center"/>
              <w:rPr>
                <w:rFonts w:ascii="Arial" w:hAnsi="Arial" w:cs="Arial"/>
                <w:sz w:val="18"/>
                <w:szCs w:val="18"/>
              </w:rPr>
            </w:pPr>
            <w:r>
              <w:rPr>
                <w:color w:val="000000"/>
                <w:sz w:val="18"/>
                <w:szCs w:val="18"/>
              </w:rPr>
              <w:t>3 500</w:t>
            </w:r>
          </w:p>
        </w:tc>
        <w:tc>
          <w:tcPr>
            <w:tcW w:w="891" w:type="dxa"/>
            <w:vAlign w:val="center"/>
          </w:tcPr>
          <w:p w14:paraId="2358C6C8" w14:textId="77777777" w:rsidR="004842FE" w:rsidRPr="00D67D88" w:rsidRDefault="004842FE" w:rsidP="004842FE">
            <w:pPr>
              <w:jc w:val="center"/>
              <w:rPr>
                <w:rFonts w:ascii="Arial" w:hAnsi="Arial" w:cs="Arial"/>
                <w:sz w:val="18"/>
                <w:szCs w:val="18"/>
              </w:rPr>
            </w:pPr>
          </w:p>
        </w:tc>
        <w:tc>
          <w:tcPr>
            <w:tcW w:w="1089" w:type="dxa"/>
            <w:tcBorders>
              <w:bottom w:val="single" w:sz="4" w:space="0" w:color="auto"/>
            </w:tcBorders>
            <w:vAlign w:val="center"/>
          </w:tcPr>
          <w:p w14:paraId="1FCE9976"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53E1FD30" w14:textId="77777777" w:rsidR="004842FE" w:rsidRPr="00D67D88" w:rsidRDefault="004842FE" w:rsidP="004842FE">
            <w:pPr>
              <w:jc w:val="center"/>
              <w:rPr>
                <w:rFonts w:ascii="Arial" w:hAnsi="Arial" w:cs="Arial"/>
                <w:sz w:val="18"/>
                <w:szCs w:val="18"/>
              </w:rPr>
            </w:pPr>
          </w:p>
        </w:tc>
        <w:tc>
          <w:tcPr>
            <w:tcW w:w="1033" w:type="dxa"/>
            <w:tcBorders>
              <w:bottom w:val="single" w:sz="4" w:space="0" w:color="auto"/>
            </w:tcBorders>
            <w:vAlign w:val="center"/>
          </w:tcPr>
          <w:p w14:paraId="1FBAF28E"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61F7FC70"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019C4024"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62554452"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7C2AF42C" w14:textId="77777777" w:rsidR="004842FE" w:rsidRPr="00D67D88" w:rsidRDefault="004842FE" w:rsidP="004842FE">
            <w:pPr>
              <w:jc w:val="center"/>
              <w:rPr>
                <w:rFonts w:ascii="Arial" w:hAnsi="Arial" w:cs="Arial"/>
                <w:sz w:val="18"/>
                <w:szCs w:val="18"/>
              </w:rPr>
            </w:pPr>
          </w:p>
        </w:tc>
      </w:tr>
      <w:tr w:rsidR="004842FE" w:rsidRPr="00D67D88" w14:paraId="46F11518" w14:textId="77777777" w:rsidTr="005D2B46">
        <w:tc>
          <w:tcPr>
            <w:tcW w:w="548" w:type="dxa"/>
            <w:vAlign w:val="center"/>
          </w:tcPr>
          <w:p w14:paraId="35496CD8" w14:textId="3228AADF" w:rsidR="004842FE" w:rsidRPr="00D67D88" w:rsidRDefault="004842FE" w:rsidP="004842FE">
            <w:pPr>
              <w:jc w:val="center"/>
              <w:rPr>
                <w:rFonts w:ascii="Arial" w:hAnsi="Arial" w:cs="Arial"/>
                <w:sz w:val="18"/>
                <w:szCs w:val="18"/>
              </w:rPr>
            </w:pPr>
            <w:r>
              <w:rPr>
                <w:rFonts w:ascii="Arial" w:hAnsi="Arial" w:cs="Arial"/>
                <w:sz w:val="18"/>
                <w:szCs w:val="18"/>
              </w:rPr>
              <w:t>20</w:t>
            </w:r>
          </w:p>
        </w:tc>
        <w:tc>
          <w:tcPr>
            <w:tcW w:w="3506" w:type="dxa"/>
            <w:tcBorders>
              <w:top w:val="nil"/>
              <w:left w:val="single" w:sz="4" w:space="0" w:color="auto"/>
              <w:bottom w:val="single" w:sz="4" w:space="0" w:color="auto"/>
              <w:right w:val="single" w:sz="4" w:space="0" w:color="auto"/>
            </w:tcBorders>
            <w:shd w:val="clear" w:color="auto" w:fill="auto"/>
            <w:vAlign w:val="center"/>
          </w:tcPr>
          <w:p w14:paraId="5CE174AE" w14:textId="060D2F5E" w:rsidR="004842FE" w:rsidRPr="00D67D88" w:rsidRDefault="004842FE" w:rsidP="004842FE">
            <w:pPr>
              <w:jc w:val="both"/>
              <w:rPr>
                <w:rFonts w:ascii="Arial" w:hAnsi="Arial" w:cs="Arial"/>
                <w:sz w:val="18"/>
                <w:szCs w:val="18"/>
              </w:rPr>
            </w:pPr>
            <w:r>
              <w:rPr>
                <w:color w:val="000000"/>
                <w:sz w:val="18"/>
                <w:szCs w:val="18"/>
              </w:rPr>
              <w:t xml:space="preserve">Przyrząd z mikro kolcem do pobierania </w:t>
            </w:r>
            <w:proofErr w:type="spellStart"/>
            <w:r>
              <w:rPr>
                <w:color w:val="000000"/>
                <w:sz w:val="18"/>
                <w:szCs w:val="18"/>
              </w:rPr>
              <w:t>cytostatyków</w:t>
            </w:r>
            <w:proofErr w:type="spellEnd"/>
            <w:r>
              <w:rPr>
                <w:color w:val="000000"/>
                <w:sz w:val="18"/>
                <w:szCs w:val="18"/>
              </w:rPr>
              <w:t xml:space="preserve"> o małych objętościach; możliwość pobrania objętości ok. 1ml. Zawór bezigłowy z przezierną obudową, zabezpieczony korkiem </w:t>
            </w:r>
            <w:proofErr w:type="spellStart"/>
            <w:r>
              <w:rPr>
                <w:color w:val="000000"/>
                <w:sz w:val="18"/>
                <w:szCs w:val="18"/>
              </w:rPr>
              <w:t>Luer</w:t>
            </w:r>
            <w:proofErr w:type="spellEnd"/>
            <w:r>
              <w:rPr>
                <w:color w:val="000000"/>
                <w:sz w:val="18"/>
                <w:szCs w:val="18"/>
              </w:rPr>
              <w:t xml:space="preserve">-lock, brak konieczności dezynfekcji zaworu przed pierwszym użyciem; zawór o objętości wypełnienia max. 0,06ml; </w:t>
            </w:r>
            <w:proofErr w:type="spellStart"/>
            <w:r>
              <w:rPr>
                <w:color w:val="000000"/>
                <w:sz w:val="18"/>
                <w:szCs w:val="18"/>
              </w:rPr>
              <w:t>mikrokolec</w:t>
            </w:r>
            <w:proofErr w:type="spellEnd"/>
            <w:r>
              <w:rPr>
                <w:color w:val="000000"/>
                <w:sz w:val="18"/>
                <w:szCs w:val="18"/>
              </w:rPr>
              <w:t xml:space="preserve"> zabezpieczony osłonką zapobiegającą przed przypadkową kontaminacją; Wolny od lateksu i DEHP. </w:t>
            </w:r>
          </w:p>
        </w:tc>
        <w:tc>
          <w:tcPr>
            <w:tcW w:w="561" w:type="dxa"/>
            <w:vAlign w:val="center"/>
          </w:tcPr>
          <w:p w14:paraId="50462BB9" w14:textId="77777777" w:rsidR="004842FE" w:rsidRPr="00D67D88" w:rsidRDefault="004842FE" w:rsidP="004842FE">
            <w:pPr>
              <w:jc w:val="center"/>
              <w:rPr>
                <w:rFonts w:ascii="Arial" w:hAnsi="Arial" w:cs="Arial"/>
                <w:sz w:val="18"/>
                <w:szCs w:val="18"/>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2F08435B" w14:textId="486B5100" w:rsidR="004842FE" w:rsidRPr="00CA2893" w:rsidRDefault="004842FE" w:rsidP="004842FE">
            <w:pPr>
              <w:jc w:val="center"/>
              <w:rPr>
                <w:rFonts w:ascii="Arial" w:hAnsi="Arial" w:cs="Arial"/>
                <w:sz w:val="18"/>
                <w:szCs w:val="18"/>
              </w:rPr>
            </w:pPr>
            <w:r>
              <w:rPr>
                <w:color w:val="000000"/>
                <w:sz w:val="18"/>
                <w:szCs w:val="18"/>
              </w:rPr>
              <w:t>1000</w:t>
            </w:r>
          </w:p>
        </w:tc>
        <w:tc>
          <w:tcPr>
            <w:tcW w:w="891" w:type="dxa"/>
            <w:vAlign w:val="center"/>
          </w:tcPr>
          <w:p w14:paraId="6B0CCA28" w14:textId="77777777" w:rsidR="004842FE" w:rsidRPr="00D67D88" w:rsidRDefault="004842FE" w:rsidP="004842FE">
            <w:pPr>
              <w:jc w:val="center"/>
              <w:rPr>
                <w:rFonts w:ascii="Arial" w:hAnsi="Arial" w:cs="Arial"/>
                <w:sz w:val="18"/>
                <w:szCs w:val="18"/>
              </w:rPr>
            </w:pPr>
          </w:p>
        </w:tc>
        <w:tc>
          <w:tcPr>
            <w:tcW w:w="1089" w:type="dxa"/>
            <w:tcBorders>
              <w:bottom w:val="single" w:sz="4" w:space="0" w:color="auto"/>
            </w:tcBorders>
            <w:vAlign w:val="center"/>
          </w:tcPr>
          <w:p w14:paraId="64B44109"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722FF4AC" w14:textId="77777777" w:rsidR="004842FE" w:rsidRPr="00D67D88" w:rsidRDefault="004842FE" w:rsidP="004842FE">
            <w:pPr>
              <w:jc w:val="center"/>
              <w:rPr>
                <w:rFonts w:ascii="Arial" w:hAnsi="Arial" w:cs="Arial"/>
                <w:sz w:val="18"/>
                <w:szCs w:val="18"/>
              </w:rPr>
            </w:pPr>
          </w:p>
        </w:tc>
        <w:tc>
          <w:tcPr>
            <w:tcW w:w="1033" w:type="dxa"/>
            <w:tcBorders>
              <w:bottom w:val="single" w:sz="4" w:space="0" w:color="auto"/>
            </w:tcBorders>
            <w:vAlign w:val="center"/>
          </w:tcPr>
          <w:p w14:paraId="34CA54BC"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512179A7"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0C44CED8"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46BFD969"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490459AD" w14:textId="77777777" w:rsidR="004842FE" w:rsidRPr="00D67D88" w:rsidRDefault="004842FE" w:rsidP="004842FE">
            <w:pPr>
              <w:jc w:val="center"/>
              <w:rPr>
                <w:rFonts w:ascii="Arial" w:hAnsi="Arial" w:cs="Arial"/>
                <w:sz w:val="18"/>
                <w:szCs w:val="18"/>
              </w:rPr>
            </w:pPr>
          </w:p>
        </w:tc>
      </w:tr>
      <w:tr w:rsidR="004842FE" w:rsidRPr="00D67D88" w14:paraId="73E11B47" w14:textId="77777777" w:rsidTr="005D2B46">
        <w:tc>
          <w:tcPr>
            <w:tcW w:w="548" w:type="dxa"/>
            <w:vAlign w:val="center"/>
          </w:tcPr>
          <w:p w14:paraId="2F61FCC1" w14:textId="16C00827" w:rsidR="004842FE" w:rsidRPr="00D67D88" w:rsidRDefault="004842FE" w:rsidP="004842FE">
            <w:pPr>
              <w:jc w:val="center"/>
              <w:rPr>
                <w:rFonts w:ascii="Arial" w:hAnsi="Arial" w:cs="Arial"/>
                <w:sz w:val="18"/>
                <w:szCs w:val="18"/>
              </w:rPr>
            </w:pPr>
            <w:r>
              <w:rPr>
                <w:rFonts w:ascii="Arial" w:hAnsi="Arial" w:cs="Arial"/>
                <w:sz w:val="18"/>
                <w:szCs w:val="18"/>
              </w:rPr>
              <w:t>21</w:t>
            </w:r>
          </w:p>
        </w:tc>
        <w:tc>
          <w:tcPr>
            <w:tcW w:w="3506" w:type="dxa"/>
            <w:tcBorders>
              <w:top w:val="nil"/>
              <w:left w:val="single" w:sz="4" w:space="0" w:color="auto"/>
              <w:bottom w:val="single" w:sz="4" w:space="0" w:color="auto"/>
              <w:right w:val="single" w:sz="4" w:space="0" w:color="auto"/>
            </w:tcBorders>
            <w:shd w:val="clear" w:color="auto" w:fill="auto"/>
            <w:vAlign w:val="center"/>
          </w:tcPr>
          <w:p w14:paraId="5D2A40DE" w14:textId="082A8993" w:rsidR="004842FE" w:rsidRPr="00D67D88" w:rsidRDefault="004842FE" w:rsidP="004842FE">
            <w:pPr>
              <w:jc w:val="both"/>
              <w:rPr>
                <w:rFonts w:ascii="Arial" w:hAnsi="Arial" w:cs="Arial"/>
                <w:sz w:val="18"/>
                <w:szCs w:val="18"/>
              </w:rPr>
            </w:pPr>
            <w:r>
              <w:rPr>
                <w:color w:val="000000"/>
                <w:sz w:val="18"/>
                <w:szCs w:val="18"/>
              </w:rPr>
              <w:t xml:space="preserve">Przyrząd do transferu leku w systemie zamkniętym do przeniesienia leku z fiolki do worka </w:t>
            </w:r>
            <w:proofErr w:type="spellStart"/>
            <w:r>
              <w:rPr>
                <w:color w:val="000000"/>
                <w:sz w:val="18"/>
                <w:szCs w:val="18"/>
              </w:rPr>
              <w:t>Viaflo</w:t>
            </w:r>
            <w:proofErr w:type="spellEnd"/>
            <w:r>
              <w:rPr>
                <w:color w:val="000000"/>
                <w:sz w:val="18"/>
                <w:szCs w:val="18"/>
              </w:rPr>
              <w:t xml:space="preserve">.  składający się z  adaptera na fiolkę 20mm z systemem zatrzaskowym uniemożliwiającym odłączenie wraz z zintegrowaną  zastawką bezigłową, zabezpieczoną koreczkiem </w:t>
            </w:r>
            <w:proofErr w:type="spellStart"/>
            <w:r>
              <w:rPr>
                <w:color w:val="000000"/>
                <w:sz w:val="18"/>
                <w:szCs w:val="18"/>
              </w:rPr>
              <w:t>luer</w:t>
            </w:r>
            <w:proofErr w:type="spellEnd"/>
            <w:r>
              <w:rPr>
                <w:color w:val="000000"/>
                <w:sz w:val="18"/>
                <w:szCs w:val="18"/>
              </w:rPr>
              <w:t xml:space="preserve"> lock konektorem do worka z igłą 16G ścięta jednopłaszczyznowo</w:t>
            </w:r>
          </w:p>
        </w:tc>
        <w:tc>
          <w:tcPr>
            <w:tcW w:w="561" w:type="dxa"/>
            <w:vAlign w:val="center"/>
          </w:tcPr>
          <w:p w14:paraId="39076CCD" w14:textId="77777777" w:rsidR="004842FE" w:rsidRPr="00D67D88" w:rsidRDefault="004842FE" w:rsidP="004842FE">
            <w:pPr>
              <w:jc w:val="center"/>
              <w:rPr>
                <w:rFonts w:ascii="Arial" w:hAnsi="Arial" w:cs="Arial"/>
                <w:sz w:val="18"/>
                <w:szCs w:val="18"/>
              </w:rPr>
            </w:pPr>
          </w:p>
        </w:tc>
        <w:tc>
          <w:tcPr>
            <w:tcW w:w="1056" w:type="dxa"/>
            <w:tcBorders>
              <w:top w:val="nil"/>
              <w:left w:val="single" w:sz="4" w:space="0" w:color="auto"/>
              <w:bottom w:val="single" w:sz="4" w:space="0" w:color="auto"/>
              <w:right w:val="single" w:sz="4" w:space="0" w:color="auto"/>
            </w:tcBorders>
            <w:shd w:val="clear" w:color="auto" w:fill="auto"/>
            <w:vAlign w:val="center"/>
          </w:tcPr>
          <w:p w14:paraId="6CE5BA61" w14:textId="580F3BE6" w:rsidR="004842FE" w:rsidRPr="00CA2893" w:rsidRDefault="004842FE" w:rsidP="004842FE">
            <w:pPr>
              <w:jc w:val="center"/>
              <w:rPr>
                <w:rFonts w:ascii="Arial" w:hAnsi="Arial" w:cs="Arial"/>
                <w:sz w:val="18"/>
                <w:szCs w:val="18"/>
              </w:rPr>
            </w:pPr>
            <w:r>
              <w:rPr>
                <w:color w:val="000000"/>
                <w:sz w:val="18"/>
                <w:szCs w:val="18"/>
              </w:rPr>
              <w:t>200</w:t>
            </w:r>
          </w:p>
        </w:tc>
        <w:tc>
          <w:tcPr>
            <w:tcW w:w="891" w:type="dxa"/>
            <w:vAlign w:val="center"/>
          </w:tcPr>
          <w:p w14:paraId="442C0723" w14:textId="77777777" w:rsidR="004842FE" w:rsidRPr="00D67D88" w:rsidRDefault="004842FE" w:rsidP="004842FE">
            <w:pPr>
              <w:jc w:val="center"/>
              <w:rPr>
                <w:rFonts w:ascii="Arial" w:hAnsi="Arial" w:cs="Arial"/>
                <w:sz w:val="18"/>
                <w:szCs w:val="18"/>
              </w:rPr>
            </w:pPr>
          </w:p>
        </w:tc>
        <w:tc>
          <w:tcPr>
            <w:tcW w:w="1089" w:type="dxa"/>
            <w:tcBorders>
              <w:bottom w:val="single" w:sz="4" w:space="0" w:color="auto"/>
            </w:tcBorders>
            <w:vAlign w:val="center"/>
          </w:tcPr>
          <w:p w14:paraId="681A92C5" w14:textId="77777777" w:rsidR="004842FE" w:rsidRPr="00D67D88" w:rsidRDefault="004842FE" w:rsidP="004842FE">
            <w:pPr>
              <w:jc w:val="center"/>
              <w:rPr>
                <w:rFonts w:ascii="Arial" w:hAnsi="Arial" w:cs="Arial"/>
                <w:sz w:val="18"/>
                <w:szCs w:val="18"/>
              </w:rPr>
            </w:pPr>
          </w:p>
        </w:tc>
        <w:tc>
          <w:tcPr>
            <w:tcW w:w="653" w:type="dxa"/>
            <w:tcBorders>
              <w:bottom w:val="single" w:sz="4" w:space="0" w:color="auto"/>
            </w:tcBorders>
            <w:vAlign w:val="center"/>
          </w:tcPr>
          <w:p w14:paraId="5E7D6D3A" w14:textId="77777777" w:rsidR="004842FE" w:rsidRPr="00D67D88" w:rsidRDefault="004842FE" w:rsidP="004842FE">
            <w:pPr>
              <w:jc w:val="center"/>
              <w:rPr>
                <w:rFonts w:ascii="Arial" w:hAnsi="Arial" w:cs="Arial"/>
                <w:sz w:val="18"/>
                <w:szCs w:val="18"/>
              </w:rPr>
            </w:pPr>
          </w:p>
        </w:tc>
        <w:tc>
          <w:tcPr>
            <w:tcW w:w="1033" w:type="dxa"/>
            <w:tcBorders>
              <w:bottom w:val="single" w:sz="4" w:space="0" w:color="auto"/>
            </w:tcBorders>
            <w:vAlign w:val="center"/>
          </w:tcPr>
          <w:p w14:paraId="0CD425DC" w14:textId="77777777" w:rsidR="004842FE" w:rsidRPr="00D67D88" w:rsidRDefault="004842FE" w:rsidP="004842FE">
            <w:pPr>
              <w:jc w:val="center"/>
              <w:rPr>
                <w:rFonts w:ascii="Arial" w:hAnsi="Arial" w:cs="Arial"/>
                <w:sz w:val="18"/>
                <w:szCs w:val="18"/>
              </w:rPr>
            </w:pPr>
          </w:p>
        </w:tc>
        <w:tc>
          <w:tcPr>
            <w:tcW w:w="1231" w:type="dxa"/>
            <w:tcBorders>
              <w:bottom w:val="single" w:sz="4" w:space="0" w:color="auto"/>
            </w:tcBorders>
            <w:vAlign w:val="center"/>
          </w:tcPr>
          <w:p w14:paraId="41BD2FF4" w14:textId="77777777" w:rsidR="004842FE" w:rsidRPr="00D67D88" w:rsidRDefault="004842FE" w:rsidP="004842FE">
            <w:pPr>
              <w:jc w:val="center"/>
              <w:rPr>
                <w:rFonts w:ascii="Arial" w:hAnsi="Arial" w:cs="Arial"/>
                <w:sz w:val="18"/>
                <w:szCs w:val="18"/>
              </w:rPr>
            </w:pPr>
          </w:p>
        </w:tc>
        <w:tc>
          <w:tcPr>
            <w:tcW w:w="1306" w:type="dxa"/>
            <w:tcBorders>
              <w:bottom w:val="single" w:sz="4" w:space="0" w:color="auto"/>
            </w:tcBorders>
            <w:vAlign w:val="center"/>
          </w:tcPr>
          <w:p w14:paraId="11E584FA" w14:textId="77777777" w:rsidR="004842FE" w:rsidRPr="00D67D88" w:rsidRDefault="004842FE" w:rsidP="004842FE">
            <w:pPr>
              <w:jc w:val="center"/>
              <w:rPr>
                <w:rFonts w:ascii="Arial" w:hAnsi="Arial" w:cs="Arial"/>
                <w:sz w:val="18"/>
                <w:szCs w:val="18"/>
              </w:rPr>
            </w:pPr>
          </w:p>
        </w:tc>
        <w:tc>
          <w:tcPr>
            <w:tcW w:w="1320" w:type="dxa"/>
            <w:tcBorders>
              <w:bottom w:val="single" w:sz="4" w:space="0" w:color="auto"/>
            </w:tcBorders>
            <w:vAlign w:val="center"/>
          </w:tcPr>
          <w:p w14:paraId="2D2B1C6D" w14:textId="77777777" w:rsidR="004842FE" w:rsidRPr="00D67D88" w:rsidRDefault="004842FE" w:rsidP="004842FE">
            <w:pPr>
              <w:jc w:val="center"/>
              <w:rPr>
                <w:rFonts w:ascii="Arial" w:hAnsi="Arial" w:cs="Arial"/>
                <w:sz w:val="18"/>
                <w:szCs w:val="18"/>
              </w:rPr>
            </w:pPr>
          </w:p>
        </w:tc>
        <w:tc>
          <w:tcPr>
            <w:tcW w:w="1428" w:type="dxa"/>
            <w:tcBorders>
              <w:bottom w:val="single" w:sz="4" w:space="0" w:color="auto"/>
            </w:tcBorders>
          </w:tcPr>
          <w:p w14:paraId="69EE3E83" w14:textId="77777777" w:rsidR="004842FE" w:rsidRPr="00D67D88" w:rsidRDefault="004842FE" w:rsidP="004842FE">
            <w:pPr>
              <w:jc w:val="center"/>
              <w:rPr>
                <w:rFonts w:ascii="Arial" w:hAnsi="Arial" w:cs="Arial"/>
                <w:sz w:val="18"/>
                <w:szCs w:val="18"/>
              </w:rPr>
            </w:pPr>
          </w:p>
        </w:tc>
      </w:tr>
      <w:tr w:rsidR="00560FAE" w:rsidRPr="00D67D88" w14:paraId="6D72244B" w14:textId="77777777" w:rsidTr="00A510E2">
        <w:tc>
          <w:tcPr>
            <w:tcW w:w="6562" w:type="dxa"/>
            <w:gridSpan w:val="5"/>
            <w:vAlign w:val="center"/>
          </w:tcPr>
          <w:p w14:paraId="450321DD" w14:textId="0392A5EE" w:rsidR="00560FAE" w:rsidRPr="00560FAE" w:rsidRDefault="00560FAE" w:rsidP="00560FAE">
            <w:pPr>
              <w:jc w:val="right"/>
              <w:rPr>
                <w:rFonts w:ascii="Arial" w:hAnsi="Arial" w:cs="Arial"/>
                <w:b/>
                <w:bCs/>
                <w:sz w:val="18"/>
                <w:szCs w:val="18"/>
              </w:rPr>
            </w:pPr>
            <w:r>
              <w:rPr>
                <w:rFonts w:ascii="Arial" w:hAnsi="Arial" w:cs="Arial"/>
                <w:b/>
                <w:bCs/>
                <w:sz w:val="18"/>
                <w:szCs w:val="18"/>
              </w:rPr>
              <w:t xml:space="preserve">                 </w:t>
            </w:r>
            <w:r w:rsidRPr="00560FAE">
              <w:rPr>
                <w:rFonts w:ascii="Arial" w:hAnsi="Arial" w:cs="Arial"/>
                <w:b/>
                <w:bCs/>
                <w:sz w:val="18"/>
                <w:szCs w:val="18"/>
              </w:rPr>
              <w:t>Razem</w:t>
            </w:r>
          </w:p>
        </w:tc>
        <w:tc>
          <w:tcPr>
            <w:tcW w:w="1089" w:type="dxa"/>
            <w:tcBorders>
              <w:bottom w:val="single" w:sz="4" w:space="0" w:color="auto"/>
              <w:right w:val="single" w:sz="4" w:space="0" w:color="auto"/>
            </w:tcBorders>
            <w:vAlign w:val="center"/>
          </w:tcPr>
          <w:p w14:paraId="4ABCE269" w14:textId="77777777" w:rsidR="00560FAE" w:rsidRDefault="00560FAE" w:rsidP="00C50709">
            <w:pPr>
              <w:jc w:val="center"/>
              <w:rPr>
                <w:rFonts w:ascii="Arial" w:hAnsi="Arial" w:cs="Arial"/>
                <w:sz w:val="18"/>
                <w:szCs w:val="18"/>
              </w:rPr>
            </w:pPr>
          </w:p>
          <w:p w14:paraId="2436F952" w14:textId="77777777" w:rsidR="00A510E2" w:rsidRPr="00D67D88" w:rsidRDefault="00A510E2" w:rsidP="00C50709">
            <w:pPr>
              <w:jc w:val="center"/>
              <w:rPr>
                <w:rFonts w:ascii="Arial" w:hAnsi="Arial" w:cs="Arial"/>
                <w:sz w:val="18"/>
                <w:szCs w:val="18"/>
              </w:rPr>
            </w:pPr>
          </w:p>
        </w:tc>
        <w:tc>
          <w:tcPr>
            <w:tcW w:w="653" w:type="dxa"/>
            <w:tcBorders>
              <w:top w:val="single" w:sz="4" w:space="0" w:color="auto"/>
              <w:left w:val="single" w:sz="4" w:space="0" w:color="auto"/>
              <w:bottom w:val="single" w:sz="4" w:space="0" w:color="auto"/>
              <w:right w:val="single" w:sz="4" w:space="0" w:color="auto"/>
            </w:tcBorders>
            <w:vAlign w:val="center"/>
          </w:tcPr>
          <w:p w14:paraId="6C07970D" w14:textId="77777777" w:rsidR="00560FAE" w:rsidRPr="00D67D88" w:rsidRDefault="00560FAE" w:rsidP="00C50709">
            <w:pPr>
              <w:jc w:val="center"/>
              <w:rPr>
                <w:rFonts w:ascii="Arial" w:hAnsi="Arial" w:cs="Arial"/>
                <w:sz w:val="18"/>
                <w:szCs w:val="18"/>
              </w:rPr>
            </w:pPr>
          </w:p>
        </w:tc>
        <w:tc>
          <w:tcPr>
            <w:tcW w:w="1033" w:type="dxa"/>
            <w:tcBorders>
              <w:left w:val="single" w:sz="4" w:space="0" w:color="auto"/>
              <w:bottom w:val="single" w:sz="4" w:space="0" w:color="auto"/>
              <w:right w:val="single" w:sz="4" w:space="0" w:color="auto"/>
            </w:tcBorders>
            <w:vAlign w:val="center"/>
          </w:tcPr>
          <w:p w14:paraId="7A3ACCDF" w14:textId="77777777" w:rsidR="00560FAE" w:rsidRPr="00D67D88" w:rsidRDefault="00560FAE" w:rsidP="00C50709">
            <w:pPr>
              <w:jc w:val="center"/>
              <w:rPr>
                <w:rFonts w:ascii="Arial" w:hAnsi="Arial" w:cs="Arial"/>
                <w:sz w:val="18"/>
                <w:szCs w:val="18"/>
              </w:rPr>
            </w:pPr>
          </w:p>
        </w:tc>
        <w:tc>
          <w:tcPr>
            <w:tcW w:w="5285" w:type="dxa"/>
            <w:gridSpan w:val="4"/>
            <w:tcBorders>
              <w:top w:val="single" w:sz="4" w:space="0" w:color="auto"/>
              <w:left w:val="single" w:sz="4" w:space="0" w:color="auto"/>
              <w:bottom w:val="nil"/>
              <w:right w:val="nil"/>
            </w:tcBorders>
            <w:vAlign w:val="center"/>
          </w:tcPr>
          <w:p w14:paraId="1417BB1E" w14:textId="77777777" w:rsidR="00560FAE" w:rsidRPr="00D67D88" w:rsidRDefault="00560FAE" w:rsidP="00C50709">
            <w:pPr>
              <w:jc w:val="center"/>
              <w:rPr>
                <w:rFonts w:ascii="Arial" w:hAnsi="Arial" w:cs="Arial"/>
                <w:sz w:val="18"/>
                <w:szCs w:val="18"/>
              </w:rPr>
            </w:pPr>
          </w:p>
        </w:tc>
      </w:tr>
    </w:tbl>
    <w:p w14:paraId="79D75D3F" w14:textId="77777777" w:rsidR="00CA2893" w:rsidRDefault="00CA2893" w:rsidP="003B749E">
      <w:pPr>
        <w:rPr>
          <w:rFonts w:ascii="Arial" w:hAnsi="Arial" w:cs="Arial"/>
          <w:sz w:val="20"/>
          <w:szCs w:val="20"/>
        </w:rPr>
      </w:pPr>
      <w:bookmarkStart w:id="2" w:name="_Hlk165891329"/>
      <w:r w:rsidRPr="00CA2893">
        <w:rPr>
          <w:rFonts w:ascii="Arial" w:hAnsi="Arial" w:cs="Arial"/>
          <w:sz w:val="20"/>
          <w:szCs w:val="20"/>
        </w:rPr>
        <w:t>W tabeli w Formularzu asortymentowo-cenowym należy wypełnić wszystkie kolumny. Jeżeli zaoferowany produkt nie posiada numeru katalogowego lub własnej nazwy handlowej, klasy wyrobu medycznego  należy to wskazać w odpowiednim miejscu tabeli poprzez wpisanie np. „nie posiada”/ "nie dotyczy"  Pozostawienie pustego pola będzie oznaczało, że Wykonawca nie podał wymaganych danych, a oferta będzie podlegała odrzuceniu</w:t>
      </w:r>
    </w:p>
    <w:p w14:paraId="359E58F0" w14:textId="447CF343" w:rsidR="00D370E6" w:rsidRPr="002E57C5" w:rsidRDefault="003B749E">
      <w:pPr>
        <w:rPr>
          <w:rFonts w:ascii="Arial" w:hAnsi="Arial" w:cs="Arial"/>
          <w:b/>
          <w:color w:val="0000FF"/>
          <w:sz w:val="20"/>
          <w:szCs w:val="20"/>
          <w:u w:val="single"/>
        </w:rPr>
      </w:pPr>
      <w:r w:rsidRPr="00D67D88">
        <w:rPr>
          <w:rFonts w:ascii="Arial" w:hAnsi="Arial" w:cs="Arial"/>
          <w:b/>
          <w:color w:val="0000FF"/>
          <w:sz w:val="20"/>
          <w:szCs w:val="20"/>
          <w:u w:val="single"/>
        </w:rPr>
        <w:t>UWAGA: Dokument podpisać kwalifikowanym podpisem elektroniczny</w:t>
      </w:r>
      <w:bookmarkEnd w:id="2"/>
      <w:r w:rsidR="002E57C5">
        <w:rPr>
          <w:rFonts w:ascii="Arial" w:hAnsi="Arial" w:cs="Arial"/>
          <w:b/>
          <w:color w:val="0000FF"/>
          <w:sz w:val="20"/>
          <w:szCs w:val="20"/>
          <w:u w:val="single"/>
        </w:rPr>
        <w:t>m</w:t>
      </w:r>
      <w:r w:rsidR="00D370E6" w:rsidRPr="00D67D88">
        <w:rPr>
          <w:rFonts w:ascii="Arial" w:hAnsi="Arial" w:cs="Arial"/>
        </w:rPr>
        <w:br w:type="page"/>
      </w:r>
    </w:p>
    <w:p w14:paraId="721B571F" w14:textId="77777777" w:rsidR="00F52D3A" w:rsidRDefault="00290D7A" w:rsidP="00D370E6">
      <w:pPr>
        <w:rPr>
          <w:rFonts w:ascii="Arial" w:hAnsi="Arial" w:cs="Arial"/>
          <w:b/>
          <w:sz w:val="20"/>
          <w:szCs w:val="20"/>
        </w:rPr>
      </w:pPr>
      <w:r w:rsidRPr="00574A7B">
        <w:rPr>
          <w:rFonts w:ascii="Arial" w:hAnsi="Arial" w:cs="Arial"/>
          <w:b/>
          <w:sz w:val="20"/>
          <w:szCs w:val="20"/>
        </w:rPr>
        <w:lastRenderedPageBreak/>
        <w:t>Załącznik na 1a – Formularz asortymentowo-cenowy</w:t>
      </w:r>
    </w:p>
    <w:p w14:paraId="295145CF" w14:textId="77777777" w:rsidR="002E57C5" w:rsidRDefault="002E57C5" w:rsidP="00D370E6">
      <w:pPr>
        <w:rPr>
          <w:rFonts w:ascii="Arial" w:hAnsi="Arial" w:cs="Arial"/>
          <w:sz w:val="20"/>
          <w:szCs w:val="20"/>
        </w:rPr>
      </w:pPr>
    </w:p>
    <w:p w14:paraId="561400D1" w14:textId="116DC693" w:rsidR="002E57C5" w:rsidRPr="002E57C5" w:rsidRDefault="002E57C5" w:rsidP="002E57C5">
      <w:pPr>
        <w:jc w:val="center"/>
        <w:rPr>
          <w:rFonts w:ascii="Arial" w:hAnsi="Arial" w:cs="Arial"/>
          <w:b/>
          <w:bCs/>
          <w:sz w:val="20"/>
          <w:szCs w:val="20"/>
        </w:rPr>
      </w:pPr>
      <w:r w:rsidRPr="002E57C5">
        <w:rPr>
          <w:rFonts w:ascii="Arial" w:hAnsi="Arial" w:cs="Arial"/>
          <w:b/>
          <w:bCs/>
          <w:sz w:val="20"/>
          <w:szCs w:val="20"/>
        </w:rPr>
        <w:t>Dostawa wyrobów medycznych dla Pracowni Leków Cytostatycznych oraz sprzętu do podaży żywienia dojelitowego</w:t>
      </w:r>
    </w:p>
    <w:p w14:paraId="14BD9AC8" w14:textId="77777777" w:rsidR="002E57C5" w:rsidRDefault="002E57C5" w:rsidP="00D370E6">
      <w:pPr>
        <w:rPr>
          <w:rFonts w:ascii="Arial" w:hAnsi="Arial" w:cs="Arial"/>
          <w:sz w:val="20"/>
          <w:szCs w:val="20"/>
        </w:rPr>
      </w:pPr>
    </w:p>
    <w:p w14:paraId="4AB41860" w14:textId="46A36D28" w:rsidR="00290D7A" w:rsidRPr="00343253" w:rsidRDefault="002E57C5" w:rsidP="00D370E6">
      <w:pPr>
        <w:rPr>
          <w:rFonts w:ascii="Arial" w:hAnsi="Arial" w:cs="Arial"/>
          <w:b/>
          <w:bCs/>
          <w:sz w:val="20"/>
          <w:szCs w:val="20"/>
        </w:rPr>
      </w:pPr>
      <w:r w:rsidRPr="00343253">
        <w:rPr>
          <w:rFonts w:ascii="Arial" w:hAnsi="Arial" w:cs="Arial"/>
          <w:b/>
          <w:bCs/>
          <w:sz w:val="20"/>
          <w:szCs w:val="20"/>
        </w:rPr>
        <w:t>Pakiet nr 2 – Dostawa sprzętu do podaży żywienia dojelitowego</w:t>
      </w:r>
    </w:p>
    <w:tbl>
      <w:tblPr>
        <w:tblStyle w:val="Tabela-Siatka"/>
        <w:tblW w:w="14646" w:type="dxa"/>
        <w:tblInd w:w="-289" w:type="dxa"/>
        <w:tblLook w:val="04A0" w:firstRow="1" w:lastRow="0" w:firstColumn="1" w:lastColumn="0" w:noHBand="0" w:noVBand="1"/>
      </w:tblPr>
      <w:tblGrid>
        <w:gridCol w:w="544"/>
        <w:gridCol w:w="3993"/>
        <w:gridCol w:w="564"/>
        <w:gridCol w:w="691"/>
        <w:gridCol w:w="785"/>
        <w:gridCol w:w="1073"/>
        <w:gridCol w:w="646"/>
        <w:gridCol w:w="1033"/>
        <w:gridCol w:w="1242"/>
        <w:gridCol w:w="1363"/>
        <w:gridCol w:w="1284"/>
        <w:gridCol w:w="1428"/>
      </w:tblGrid>
      <w:tr w:rsidR="00E11504" w:rsidRPr="00574A7B" w14:paraId="247FF54C" w14:textId="169790F4" w:rsidTr="005826EE">
        <w:tc>
          <w:tcPr>
            <w:tcW w:w="544" w:type="dxa"/>
            <w:vAlign w:val="center"/>
          </w:tcPr>
          <w:p w14:paraId="7A17EFEA"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Lp.</w:t>
            </w:r>
          </w:p>
        </w:tc>
        <w:tc>
          <w:tcPr>
            <w:tcW w:w="3993" w:type="dxa"/>
            <w:vAlign w:val="center"/>
          </w:tcPr>
          <w:p w14:paraId="035BEA6F"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Opis przedmiotu zamówienia</w:t>
            </w:r>
          </w:p>
        </w:tc>
        <w:tc>
          <w:tcPr>
            <w:tcW w:w="564" w:type="dxa"/>
            <w:vAlign w:val="center"/>
          </w:tcPr>
          <w:p w14:paraId="783D52B4"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j.m.</w:t>
            </w:r>
          </w:p>
        </w:tc>
        <w:tc>
          <w:tcPr>
            <w:tcW w:w="691" w:type="dxa"/>
            <w:vAlign w:val="center"/>
          </w:tcPr>
          <w:p w14:paraId="639AADF0"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ilość szt.</w:t>
            </w:r>
          </w:p>
        </w:tc>
        <w:tc>
          <w:tcPr>
            <w:tcW w:w="785" w:type="dxa"/>
            <w:vAlign w:val="center"/>
          </w:tcPr>
          <w:p w14:paraId="400FB56A"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Cena netto za szt.</w:t>
            </w:r>
          </w:p>
        </w:tc>
        <w:tc>
          <w:tcPr>
            <w:tcW w:w="1073" w:type="dxa"/>
            <w:vAlign w:val="center"/>
          </w:tcPr>
          <w:p w14:paraId="35AF8C8F"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Wartość netto (kol.4 x5)</w:t>
            </w:r>
          </w:p>
        </w:tc>
        <w:tc>
          <w:tcPr>
            <w:tcW w:w="646" w:type="dxa"/>
            <w:vAlign w:val="center"/>
          </w:tcPr>
          <w:p w14:paraId="2AB016C1"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VAT w %</w:t>
            </w:r>
          </w:p>
        </w:tc>
        <w:tc>
          <w:tcPr>
            <w:tcW w:w="1033" w:type="dxa"/>
            <w:vAlign w:val="center"/>
          </w:tcPr>
          <w:p w14:paraId="4065A48F" w14:textId="77777777" w:rsidR="00E11504" w:rsidRPr="00574A7B" w:rsidRDefault="00E11504" w:rsidP="0083295A">
            <w:pPr>
              <w:jc w:val="center"/>
              <w:rPr>
                <w:rFonts w:ascii="Arial" w:hAnsi="Arial" w:cs="Arial"/>
                <w:b/>
                <w:sz w:val="20"/>
                <w:szCs w:val="20"/>
              </w:rPr>
            </w:pPr>
            <w:r>
              <w:rPr>
                <w:rFonts w:ascii="Arial" w:hAnsi="Arial" w:cs="Arial"/>
                <w:b/>
                <w:sz w:val="20"/>
                <w:szCs w:val="20"/>
              </w:rPr>
              <w:t>Wartość brutto (kol.6+</w:t>
            </w:r>
            <w:r w:rsidRPr="00574A7B">
              <w:rPr>
                <w:rFonts w:ascii="Arial" w:hAnsi="Arial" w:cs="Arial"/>
                <w:b/>
                <w:sz w:val="20"/>
                <w:szCs w:val="20"/>
              </w:rPr>
              <w:t>7)</w:t>
            </w:r>
          </w:p>
        </w:tc>
        <w:tc>
          <w:tcPr>
            <w:tcW w:w="1242" w:type="dxa"/>
            <w:vAlign w:val="center"/>
          </w:tcPr>
          <w:p w14:paraId="1666CF81"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Producent</w:t>
            </w:r>
          </w:p>
        </w:tc>
        <w:tc>
          <w:tcPr>
            <w:tcW w:w="1363" w:type="dxa"/>
            <w:vAlign w:val="center"/>
          </w:tcPr>
          <w:p w14:paraId="01333B45"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Nr katalogowy</w:t>
            </w:r>
          </w:p>
        </w:tc>
        <w:tc>
          <w:tcPr>
            <w:tcW w:w="1284" w:type="dxa"/>
            <w:vAlign w:val="center"/>
          </w:tcPr>
          <w:p w14:paraId="25756A69" w14:textId="77777777" w:rsidR="00E11504" w:rsidRPr="00574A7B" w:rsidRDefault="00E11504" w:rsidP="0083295A">
            <w:pPr>
              <w:jc w:val="center"/>
              <w:rPr>
                <w:rFonts w:ascii="Arial" w:hAnsi="Arial" w:cs="Arial"/>
                <w:b/>
                <w:sz w:val="20"/>
                <w:szCs w:val="20"/>
              </w:rPr>
            </w:pPr>
            <w:r w:rsidRPr="00574A7B">
              <w:rPr>
                <w:rFonts w:ascii="Arial" w:hAnsi="Arial" w:cs="Arial"/>
                <w:b/>
                <w:sz w:val="20"/>
                <w:szCs w:val="20"/>
              </w:rPr>
              <w:t>Nazwa handlowa</w:t>
            </w:r>
          </w:p>
        </w:tc>
        <w:tc>
          <w:tcPr>
            <w:tcW w:w="1428" w:type="dxa"/>
          </w:tcPr>
          <w:p w14:paraId="4FA09FA8" w14:textId="5DF9607B" w:rsidR="00E11504" w:rsidRPr="00574A7B" w:rsidRDefault="00E11504" w:rsidP="0083295A">
            <w:pPr>
              <w:jc w:val="center"/>
              <w:rPr>
                <w:rFonts w:ascii="Arial" w:hAnsi="Arial" w:cs="Arial"/>
                <w:b/>
                <w:sz w:val="20"/>
                <w:szCs w:val="20"/>
              </w:rPr>
            </w:pPr>
            <w:r>
              <w:rPr>
                <w:rFonts w:ascii="Arial" w:hAnsi="Arial" w:cs="Arial"/>
                <w:b/>
                <w:sz w:val="20"/>
                <w:szCs w:val="20"/>
              </w:rPr>
              <w:t>Klasa wyrobu medycznego</w:t>
            </w:r>
          </w:p>
        </w:tc>
      </w:tr>
      <w:tr w:rsidR="00E11504" w:rsidRPr="00574A7B" w14:paraId="42C5191C" w14:textId="6019C0A7" w:rsidTr="005826EE">
        <w:tc>
          <w:tcPr>
            <w:tcW w:w="544" w:type="dxa"/>
            <w:vAlign w:val="center"/>
          </w:tcPr>
          <w:p w14:paraId="5BF21799"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1.</w:t>
            </w:r>
          </w:p>
        </w:tc>
        <w:tc>
          <w:tcPr>
            <w:tcW w:w="3993" w:type="dxa"/>
            <w:vAlign w:val="center"/>
          </w:tcPr>
          <w:p w14:paraId="71802680"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2.</w:t>
            </w:r>
          </w:p>
        </w:tc>
        <w:tc>
          <w:tcPr>
            <w:tcW w:w="564" w:type="dxa"/>
            <w:vAlign w:val="center"/>
          </w:tcPr>
          <w:p w14:paraId="5C5203D2"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3.</w:t>
            </w:r>
          </w:p>
        </w:tc>
        <w:tc>
          <w:tcPr>
            <w:tcW w:w="691" w:type="dxa"/>
            <w:vAlign w:val="center"/>
          </w:tcPr>
          <w:p w14:paraId="51696AED"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4.</w:t>
            </w:r>
          </w:p>
        </w:tc>
        <w:tc>
          <w:tcPr>
            <w:tcW w:w="785" w:type="dxa"/>
            <w:vAlign w:val="center"/>
          </w:tcPr>
          <w:p w14:paraId="5437E58E"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5.</w:t>
            </w:r>
          </w:p>
        </w:tc>
        <w:tc>
          <w:tcPr>
            <w:tcW w:w="1073" w:type="dxa"/>
            <w:vAlign w:val="center"/>
          </w:tcPr>
          <w:p w14:paraId="7F6E6228"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6.</w:t>
            </w:r>
          </w:p>
        </w:tc>
        <w:tc>
          <w:tcPr>
            <w:tcW w:w="646" w:type="dxa"/>
            <w:vAlign w:val="center"/>
          </w:tcPr>
          <w:p w14:paraId="48B8961C"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7.</w:t>
            </w:r>
          </w:p>
        </w:tc>
        <w:tc>
          <w:tcPr>
            <w:tcW w:w="1033" w:type="dxa"/>
            <w:vAlign w:val="center"/>
          </w:tcPr>
          <w:p w14:paraId="6C639A7E"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8.</w:t>
            </w:r>
          </w:p>
        </w:tc>
        <w:tc>
          <w:tcPr>
            <w:tcW w:w="1242" w:type="dxa"/>
            <w:vAlign w:val="center"/>
          </w:tcPr>
          <w:p w14:paraId="442ACA4F"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9.</w:t>
            </w:r>
          </w:p>
        </w:tc>
        <w:tc>
          <w:tcPr>
            <w:tcW w:w="1363" w:type="dxa"/>
            <w:vAlign w:val="center"/>
          </w:tcPr>
          <w:p w14:paraId="38A02053"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10.</w:t>
            </w:r>
          </w:p>
        </w:tc>
        <w:tc>
          <w:tcPr>
            <w:tcW w:w="1284" w:type="dxa"/>
            <w:vAlign w:val="center"/>
          </w:tcPr>
          <w:p w14:paraId="7204F202" w14:textId="77777777" w:rsidR="00E11504" w:rsidRPr="00574A7B" w:rsidRDefault="00E11504" w:rsidP="0083295A">
            <w:pPr>
              <w:jc w:val="center"/>
              <w:rPr>
                <w:rFonts w:ascii="Arial" w:hAnsi="Arial" w:cs="Arial"/>
                <w:sz w:val="20"/>
                <w:szCs w:val="20"/>
              </w:rPr>
            </w:pPr>
            <w:r w:rsidRPr="00574A7B">
              <w:rPr>
                <w:rFonts w:ascii="Arial" w:hAnsi="Arial" w:cs="Arial"/>
                <w:sz w:val="20"/>
                <w:szCs w:val="20"/>
              </w:rPr>
              <w:t>11.</w:t>
            </w:r>
          </w:p>
        </w:tc>
        <w:tc>
          <w:tcPr>
            <w:tcW w:w="1428" w:type="dxa"/>
          </w:tcPr>
          <w:p w14:paraId="5700B197" w14:textId="6C22BF45" w:rsidR="00E11504" w:rsidRPr="00574A7B" w:rsidRDefault="00E11504" w:rsidP="0083295A">
            <w:pPr>
              <w:jc w:val="center"/>
              <w:rPr>
                <w:rFonts w:ascii="Arial" w:hAnsi="Arial" w:cs="Arial"/>
                <w:sz w:val="20"/>
                <w:szCs w:val="20"/>
              </w:rPr>
            </w:pPr>
            <w:r>
              <w:rPr>
                <w:rFonts w:ascii="Arial" w:hAnsi="Arial" w:cs="Arial"/>
                <w:sz w:val="20"/>
                <w:szCs w:val="20"/>
              </w:rPr>
              <w:t>12.</w:t>
            </w:r>
          </w:p>
        </w:tc>
      </w:tr>
      <w:tr w:rsidR="00BC15FE" w:rsidRPr="00574A7B" w14:paraId="7225B802" w14:textId="50A9CF69" w:rsidTr="00DF02A2">
        <w:tc>
          <w:tcPr>
            <w:tcW w:w="544" w:type="dxa"/>
            <w:vAlign w:val="center"/>
          </w:tcPr>
          <w:p w14:paraId="1E610DAF" w14:textId="77777777" w:rsidR="00BC15FE" w:rsidRPr="00574A7B" w:rsidRDefault="00BC15FE" w:rsidP="00BC15FE">
            <w:pPr>
              <w:jc w:val="center"/>
              <w:rPr>
                <w:rFonts w:ascii="Arial" w:hAnsi="Arial" w:cs="Arial"/>
                <w:sz w:val="18"/>
                <w:szCs w:val="18"/>
              </w:rPr>
            </w:pPr>
            <w:r w:rsidRPr="00574A7B">
              <w:rPr>
                <w:rFonts w:ascii="Arial" w:hAnsi="Arial" w:cs="Arial"/>
                <w:sz w:val="18"/>
                <w:szCs w:val="18"/>
              </w:rPr>
              <w:t>1</w:t>
            </w:r>
          </w:p>
        </w:tc>
        <w:tc>
          <w:tcPr>
            <w:tcW w:w="3993" w:type="dxa"/>
            <w:tcBorders>
              <w:top w:val="single" w:sz="4" w:space="0" w:color="auto"/>
              <w:left w:val="single" w:sz="4" w:space="0" w:color="auto"/>
              <w:bottom w:val="single" w:sz="4" w:space="0" w:color="auto"/>
              <w:right w:val="single" w:sz="4" w:space="0" w:color="auto"/>
            </w:tcBorders>
            <w:shd w:val="clear" w:color="auto" w:fill="auto"/>
            <w:vAlign w:val="bottom"/>
          </w:tcPr>
          <w:p w14:paraId="53A82635" w14:textId="5106D634" w:rsidR="00BC15FE" w:rsidRPr="00574A7B" w:rsidRDefault="00BC15FE" w:rsidP="00BC15FE">
            <w:pPr>
              <w:jc w:val="both"/>
              <w:rPr>
                <w:rFonts w:ascii="Arial" w:hAnsi="Arial" w:cs="Arial"/>
                <w:sz w:val="18"/>
                <w:szCs w:val="18"/>
              </w:rPr>
            </w:pPr>
            <w:r>
              <w:rPr>
                <w:rFonts w:ascii="Arial" w:hAnsi="Arial" w:cs="Arial"/>
                <w:sz w:val="20"/>
                <w:szCs w:val="20"/>
              </w:rPr>
              <w:t xml:space="preserve">Zestaw do butelek do żywienia dojelitowego metodą grawitacyjną ze złączem </w:t>
            </w:r>
            <w:proofErr w:type="spellStart"/>
            <w:r>
              <w:rPr>
                <w:rFonts w:ascii="Arial" w:hAnsi="Arial" w:cs="Arial"/>
                <w:sz w:val="20"/>
                <w:szCs w:val="20"/>
              </w:rPr>
              <w:t>ENFit</w:t>
            </w:r>
            <w:proofErr w:type="spellEnd"/>
            <w:r>
              <w:rPr>
                <w:rFonts w:ascii="Arial" w:hAnsi="Arial" w:cs="Arial"/>
                <w:sz w:val="20"/>
                <w:szCs w:val="20"/>
              </w:rPr>
              <w:t xml:space="preserve"> do połączenia ze zgłębnikiem z łącznikiem </w:t>
            </w:r>
            <w:proofErr w:type="spellStart"/>
            <w:r>
              <w:rPr>
                <w:rFonts w:ascii="Arial" w:hAnsi="Arial" w:cs="Arial"/>
                <w:sz w:val="20"/>
                <w:szCs w:val="20"/>
              </w:rPr>
              <w:t>ENFit</w:t>
            </w:r>
            <w:proofErr w:type="spellEnd"/>
            <w:r>
              <w:rPr>
                <w:rFonts w:ascii="Arial" w:hAnsi="Arial" w:cs="Arial"/>
                <w:sz w:val="20"/>
                <w:szCs w:val="20"/>
              </w:rPr>
              <w:t xml:space="preserve">. </w:t>
            </w:r>
          </w:p>
        </w:tc>
        <w:tc>
          <w:tcPr>
            <w:tcW w:w="564" w:type="dxa"/>
            <w:vAlign w:val="center"/>
          </w:tcPr>
          <w:p w14:paraId="74CEAE4B" w14:textId="77777777" w:rsidR="00BC15FE" w:rsidRPr="00574A7B" w:rsidRDefault="00BC15FE" w:rsidP="00BC15FE">
            <w:pPr>
              <w:jc w:val="center"/>
              <w:rPr>
                <w:rFonts w:ascii="Arial" w:hAnsi="Arial" w:cs="Arial"/>
                <w:sz w:val="18"/>
                <w:szCs w:val="18"/>
              </w:rPr>
            </w:pPr>
            <w:r w:rsidRPr="00574A7B">
              <w:rPr>
                <w:rFonts w:ascii="Arial" w:hAnsi="Arial" w:cs="Arial"/>
                <w:sz w:val="18"/>
                <w:szCs w:val="18"/>
              </w:rPr>
              <w:t>szt.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38017ACB" w14:textId="1F3EEBAF" w:rsidR="00BC15FE" w:rsidRPr="00AC0177" w:rsidRDefault="00BC15FE" w:rsidP="00BC15FE">
            <w:pPr>
              <w:jc w:val="center"/>
              <w:rPr>
                <w:rFonts w:ascii="Arial" w:hAnsi="Arial" w:cs="Arial"/>
                <w:sz w:val="18"/>
                <w:szCs w:val="18"/>
                <w:highlight w:val="yellow"/>
              </w:rPr>
            </w:pPr>
            <w:r>
              <w:rPr>
                <w:rFonts w:ascii="Arial" w:hAnsi="Arial" w:cs="Arial"/>
                <w:sz w:val="20"/>
                <w:szCs w:val="20"/>
              </w:rPr>
              <w:t>200</w:t>
            </w:r>
          </w:p>
        </w:tc>
        <w:tc>
          <w:tcPr>
            <w:tcW w:w="785" w:type="dxa"/>
            <w:vAlign w:val="center"/>
          </w:tcPr>
          <w:p w14:paraId="2BD087DA" w14:textId="77777777" w:rsidR="00BC15FE" w:rsidRPr="00574A7B" w:rsidRDefault="00BC15FE" w:rsidP="00BC15FE">
            <w:pPr>
              <w:jc w:val="center"/>
              <w:rPr>
                <w:rFonts w:ascii="Arial" w:hAnsi="Arial" w:cs="Arial"/>
                <w:sz w:val="18"/>
                <w:szCs w:val="18"/>
              </w:rPr>
            </w:pPr>
          </w:p>
        </w:tc>
        <w:tc>
          <w:tcPr>
            <w:tcW w:w="1073" w:type="dxa"/>
            <w:vAlign w:val="center"/>
          </w:tcPr>
          <w:p w14:paraId="79F88252" w14:textId="77777777" w:rsidR="00BC15FE" w:rsidRPr="00574A7B" w:rsidRDefault="00BC15FE" w:rsidP="00BC15FE">
            <w:pPr>
              <w:jc w:val="center"/>
              <w:rPr>
                <w:rFonts w:ascii="Arial" w:hAnsi="Arial" w:cs="Arial"/>
                <w:sz w:val="18"/>
                <w:szCs w:val="18"/>
              </w:rPr>
            </w:pPr>
          </w:p>
        </w:tc>
        <w:tc>
          <w:tcPr>
            <w:tcW w:w="646" w:type="dxa"/>
            <w:vAlign w:val="center"/>
          </w:tcPr>
          <w:p w14:paraId="4DAC729C" w14:textId="77777777" w:rsidR="00BC15FE" w:rsidRPr="00574A7B" w:rsidRDefault="00BC15FE" w:rsidP="00BC15FE">
            <w:pPr>
              <w:jc w:val="center"/>
              <w:rPr>
                <w:rFonts w:ascii="Arial" w:hAnsi="Arial" w:cs="Arial"/>
                <w:sz w:val="18"/>
                <w:szCs w:val="18"/>
              </w:rPr>
            </w:pPr>
          </w:p>
        </w:tc>
        <w:tc>
          <w:tcPr>
            <w:tcW w:w="1033" w:type="dxa"/>
            <w:vAlign w:val="center"/>
          </w:tcPr>
          <w:p w14:paraId="6BB59705" w14:textId="77777777" w:rsidR="00BC15FE" w:rsidRPr="00574A7B" w:rsidRDefault="00BC15FE" w:rsidP="00BC15FE">
            <w:pPr>
              <w:jc w:val="center"/>
              <w:rPr>
                <w:rFonts w:ascii="Arial" w:hAnsi="Arial" w:cs="Arial"/>
                <w:sz w:val="18"/>
                <w:szCs w:val="18"/>
              </w:rPr>
            </w:pPr>
          </w:p>
        </w:tc>
        <w:tc>
          <w:tcPr>
            <w:tcW w:w="1242" w:type="dxa"/>
            <w:vAlign w:val="center"/>
          </w:tcPr>
          <w:p w14:paraId="306F9E8B" w14:textId="77777777" w:rsidR="00BC15FE" w:rsidRPr="00574A7B" w:rsidRDefault="00BC15FE" w:rsidP="00BC15FE">
            <w:pPr>
              <w:jc w:val="center"/>
              <w:rPr>
                <w:rFonts w:ascii="Arial" w:hAnsi="Arial" w:cs="Arial"/>
                <w:sz w:val="18"/>
                <w:szCs w:val="18"/>
              </w:rPr>
            </w:pPr>
          </w:p>
        </w:tc>
        <w:tc>
          <w:tcPr>
            <w:tcW w:w="1363" w:type="dxa"/>
            <w:vAlign w:val="center"/>
          </w:tcPr>
          <w:p w14:paraId="4521FA8F" w14:textId="77777777" w:rsidR="00BC15FE" w:rsidRPr="00574A7B" w:rsidRDefault="00BC15FE" w:rsidP="00BC15FE">
            <w:pPr>
              <w:jc w:val="center"/>
              <w:rPr>
                <w:rFonts w:ascii="Arial" w:hAnsi="Arial" w:cs="Arial"/>
                <w:sz w:val="18"/>
                <w:szCs w:val="18"/>
              </w:rPr>
            </w:pPr>
          </w:p>
        </w:tc>
        <w:tc>
          <w:tcPr>
            <w:tcW w:w="1284" w:type="dxa"/>
            <w:vAlign w:val="center"/>
          </w:tcPr>
          <w:p w14:paraId="43962567" w14:textId="77777777" w:rsidR="00BC15FE" w:rsidRPr="00574A7B" w:rsidRDefault="00BC15FE" w:rsidP="00BC15FE">
            <w:pPr>
              <w:jc w:val="center"/>
              <w:rPr>
                <w:rFonts w:ascii="Arial" w:hAnsi="Arial" w:cs="Arial"/>
                <w:sz w:val="18"/>
                <w:szCs w:val="18"/>
              </w:rPr>
            </w:pPr>
          </w:p>
        </w:tc>
        <w:tc>
          <w:tcPr>
            <w:tcW w:w="1428" w:type="dxa"/>
          </w:tcPr>
          <w:p w14:paraId="1D86DC05" w14:textId="77777777" w:rsidR="00BC15FE" w:rsidRPr="00574A7B" w:rsidRDefault="00BC15FE" w:rsidP="00BC15FE">
            <w:pPr>
              <w:jc w:val="center"/>
              <w:rPr>
                <w:rFonts w:ascii="Arial" w:hAnsi="Arial" w:cs="Arial"/>
                <w:sz w:val="18"/>
                <w:szCs w:val="18"/>
              </w:rPr>
            </w:pPr>
          </w:p>
        </w:tc>
      </w:tr>
      <w:tr w:rsidR="00BC15FE" w:rsidRPr="00574A7B" w14:paraId="4218FA07" w14:textId="743F9C06" w:rsidTr="00DF02A2">
        <w:tc>
          <w:tcPr>
            <w:tcW w:w="544" w:type="dxa"/>
            <w:vAlign w:val="center"/>
          </w:tcPr>
          <w:p w14:paraId="430D1F94" w14:textId="35F25CAB" w:rsidR="00BC15FE" w:rsidRPr="00574A7B" w:rsidRDefault="00BC15FE" w:rsidP="00BC15FE">
            <w:pPr>
              <w:jc w:val="center"/>
              <w:rPr>
                <w:rFonts w:ascii="Arial" w:hAnsi="Arial" w:cs="Arial"/>
                <w:sz w:val="18"/>
                <w:szCs w:val="18"/>
              </w:rPr>
            </w:pPr>
            <w:r>
              <w:rPr>
                <w:rFonts w:ascii="Arial" w:hAnsi="Arial" w:cs="Arial"/>
                <w:sz w:val="18"/>
                <w:szCs w:val="18"/>
              </w:rPr>
              <w:t>2</w:t>
            </w:r>
          </w:p>
        </w:tc>
        <w:tc>
          <w:tcPr>
            <w:tcW w:w="3993" w:type="dxa"/>
            <w:tcBorders>
              <w:top w:val="nil"/>
              <w:left w:val="single" w:sz="4" w:space="0" w:color="auto"/>
              <w:bottom w:val="single" w:sz="4" w:space="0" w:color="auto"/>
              <w:right w:val="single" w:sz="4" w:space="0" w:color="auto"/>
            </w:tcBorders>
            <w:shd w:val="clear" w:color="auto" w:fill="auto"/>
            <w:vAlign w:val="bottom"/>
          </w:tcPr>
          <w:p w14:paraId="4FC742E6" w14:textId="590892D3" w:rsidR="00BC15FE" w:rsidRPr="00574A7B" w:rsidRDefault="00BC15FE" w:rsidP="00BC15FE">
            <w:pPr>
              <w:jc w:val="both"/>
              <w:rPr>
                <w:rFonts w:ascii="Arial" w:hAnsi="Arial" w:cs="Arial"/>
                <w:sz w:val="18"/>
                <w:szCs w:val="18"/>
              </w:rPr>
            </w:pPr>
            <w:r>
              <w:rPr>
                <w:rFonts w:ascii="Arial" w:hAnsi="Arial" w:cs="Arial"/>
                <w:sz w:val="20"/>
                <w:szCs w:val="20"/>
              </w:rPr>
              <w:t xml:space="preserve">Zestaw grawitacyjny do worków do żywienia dojelitowego metodą grawitacyjną z końcówką </w:t>
            </w:r>
            <w:proofErr w:type="spellStart"/>
            <w:r>
              <w:rPr>
                <w:rFonts w:ascii="Arial" w:hAnsi="Arial" w:cs="Arial"/>
                <w:sz w:val="20"/>
                <w:szCs w:val="20"/>
              </w:rPr>
              <w:t>ENFit</w:t>
            </w:r>
            <w:proofErr w:type="spellEnd"/>
            <w:r>
              <w:rPr>
                <w:rFonts w:ascii="Arial" w:hAnsi="Arial" w:cs="Arial"/>
                <w:sz w:val="20"/>
                <w:szCs w:val="20"/>
              </w:rPr>
              <w:t xml:space="preserve"> do połączenia worków/butelek </w:t>
            </w:r>
            <w:proofErr w:type="spellStart"/>
            <w:r>
              <w:rPr>
                <w:rFonts w:ascii="Arial" w:hAnsi="Arial" w:cs="Arial"/>
                <w:sz w:val="20"/>
                <w:szCs w:val="20"/>
              </w:rPr>
              <w:t>Optri</w:t>
            </w:r>
            <w:proofErr w:type="spellEnd"/>
            <w:r>
              <w:rPr>
                <w:rFonts w:ascii="Arial" w:hAnsi="Arial" w:cs="Arial"/>
                <w:sz w:val="20"/>
                <w:szCs w:val="20"/>
              </w:rPr>
              <w:t xml:space="preserve"> z dietą i ze zgłębnikiem z łącznikiem </w:t>
            </w:r>
            <w:proofErr w:type="spellStart"/>
            <w:r>
              <w:rPr>
                <w:rFonts w:ascii="Arial" w:hAnsi="Arial" w:cs="Arial"/>
                <w:sz w:val="20"/>
                <w:szCs w:val="20"/>
              </w:rPr>
              <w:t>ENFit</w:t>
            </w:r>
            <w:proofErr w:type="spellEnd"/>
            <w:r>
              <w:rPr>
                <w:rFonts w:ascii="Arial" w:hAnsi="Arial" w:cs="Arial"/>
                <w:sz w:val="20"/>
                <w:szCs w:val="20"/>
              </w:rPr>
              <w:t>.</w:t>
            </w:r>
          </w:p>
        </w:tc>
        <w:tc>
          <w:tcPr>
            <w:tcW w:w="564" w:type="dxa"/>
            <w:vAlign w:val="center"/>
          </w:tcPr>
          <w:p w14:paraId="2A5E403B" w14:textId="77777777" w:rsidR="00BC15FE" w:rsidRPr="00574A7B" w:rsidRDefault="00BC15FE" w:rsidP="00BC15FE">
            <w:pPr>
              <w:jc w:val="center"/>
              <w:rPr>
                <w:rFonts w:ascii="Arial" w:hAnsi="Arial" w:cs="Arial"/>
                <w:sz w:val="18"/>
                <w:szCs w:val="18"/>
              </w:rPr>
            </w:pPr>
            <w:r w:rsidRPr="00574A7B">
              <w:rPr>
                <w:rFonts w:ascii="Arial" w:hAnsi="Arial" w:cs="Arial"/>
                <w:sz w:val="18"/>
                <w:szCs w:val="18"/>
              </w:rPr>
              <w:t>szt.</w:t>
            </w:r>
          </w:p>
        </w:tc>
        <w:tc>
          <w:tcPr>
            <w:tcW w:w="691" w:type="dxa"/>
            <w:tcBorders>
              <w:top w:val="nil"/>
              <w:left w:val="single" w:sz="4" w:space="0" w:color="auto"/>
              <w:bottom w:val="single" w:sz="4" w:space="0" w:color="auto"/>
              <w:right w:val="single" w:sz="4" w:space="0" w:color="auto"/>
            </w:tcBorders>
            <w:shd w:val="clear" w:color="auto" w:fill="auto"/>
            <w:vAlign w:val="center"/>
          </w:tcPr>
          <w:p w14:paraId="7CD2E6A1" w14:textId="4BE44C47" w:rsidR="00BC15FE" w:rsidRPr="00AC0177" w:rsidRDefault="00BC15FE" w:rsidP="00BC15FE">
            <w:pPr>
              <w:jc w:val="center"/>
              <w:rPr>
                <w:rFonts w:ascii="Arial" w:hAnsi="Arial" w:cs="Arial"/>
                <w:sz w:val="18"/>
                <w:szCs w:val="18"/>
                <w:highlight w:val="yellow"/>
              </w:rPr>
            </w:pPr>
            <w:r>
              <w:rPr>
                <w:rFonts w:ascii="Arial" w:hAnsi="Arial" w:cs="Arial"/>
                <w:sz w:val="20"/>
                <w:szCs w:val="20"/>
              </w:rPr>
              <w:t>4200</w:t>
            </w:r>
          </w:p>
        </w:tc>
        <w:tc>
          <w:tcPr>
            <w:tcW w:w="785" w:type="dxa"/>
            <w:vAlign w:val="center"/>
          </w:tcPr>
          <w:p w14:paraId="41E6AE77" w14:textId="77777777" w:rsidR="00BC15FE" w:rsidRPr="00574A7B" w:rsidRDefault="00BC15FE" w:rsidP="00BC15FE">
            <w:pPr>
              <w:jc w:val="center"/>
              <w:rPr>
                <w:rFonts w:ascii="Arial" w:hAnsi="Arial" w:cs="Arial"/>
                <w:sz w:val="18"/>
                <w:szCs w:val="18"/>
              </w:rPr>
            </w:pPr>
          </w:p>
        </w:tc>
        <w:tc>
          <w:tcPr>
            <w:tcW w:w="1073" w:type="dxa"/>
            <w:vAlign w:val="center"/>
          </w:tcPr>
          <w:p w14:paraId="49BFEE5C" w14:textId="77777777" w:rsidR="00BC15FE" w:rsidRPr="00574A7B" w:rsidRDefault="00BC15FE" w:rsidP="00BC15FE">
            <w:pPr>
              <w:jc w:val="center"/>
              <w:rPr>
                <w:rFonts w:ascii="Arial" w:hAnsi="Arial" w:cs="Arial"/>
                <w:sz w:val="18"/>
                <w:szCs w:val="18"/>
              </w:rPr>
            </w:pPr>
          </w:p>
        </w:tc>
        <w:tc>
          <w:tcPr>
            <w:tcW w:w="646" w:type="dxa"/>
            <w:vAlign w:val="center"/>
          </w:tcPr>
          <w:p w14:paraId="6328252C" w14:textId="77777777" w:rsidR="00BC15FE" w:rsidRPr="00574A7B" w:rsidRDefault="00BC15FE" w:rsidP="00BC15FE">
            <w:pPr>
              <w:jc w:val="center"/>
              <w:rPr>
                <w:rFonts w:ascii="Arial" w:hAnsi="Arial" w:cs="Arial"/>
                <w:sz w:val="18"/>
                <w:szCs w:val="18"/>
              </w:rPr>
            </w:pPr>
          </w:p>
        </w:tc>
        <w:tc>
          <w:tcPr>
            <w:tcW w:w="1033" w:type="dxa"/>
            <w:vAlign w:val="center"/>
          </w:tcPr>
          <w:p w14:paraId="1626FC74" w14:textId="77777777" w:rsidR="00BC15FE" w:rsidRPr="00574A7B" w:rsidRDefault="00BC15FE" w:rsidP="00BC15FE">
            <w:pPr>
              <w:jc w:val="center"/>
              <w:rPr>
                <w:rFonts w:ascii="Arial" w:hAnsi="Arial" w:cs="Arial"/>
                <w:sz w:val="18"/>
                <w:szCs w:val="18"/>
              </w:rPr>
            </w:pPr>
          </w:p>
        </w:tc>
        <w:tc>
          <w:tcPr>
            <w:tcW w:w="1242" w:type="dxa"/>
            <w:vAlign w:val="center"/>
          </w:tcPr>
          <w:p w14:paraId="70AF9E18" w14:textId="77777777" w:rsidR="00BC15FE" w:rsidRPr="00574A7B" w:rsidRDefault="00BC15FE" w:rsidP="00BC15FE">
            <w:pPr>
              <w:jc w:val="center"/>
              <w:rPr>
                <w:rFonts w:ascii="Arial" w:hAnsi="Arial" w:cs="Arial"/>
                <w:sz w:val="18"/>
                <w:szCs w:val="18"/>
              </w:rPr>
            </w:pPr>
          </w:p>
        </w:tc>
        <w:tc>
          <w:tcPr>
            <w:tcW w:w="1363" w:type="dxa"/>
            <w:vAlign w:val="center"/>
          </w:tcPr>
          <w:p w14:paraId="1C50E227" w14:textId="77777777" w:rsidR="00BC15FE" w:rsidRPr="00574A7B" w:rsidRDefault="00BC15FE" w:rsidP="00BC15FE">
            <w:pPr>
              <w:jc w:val="center"/>
              <w:rPr>
                <w:rFonts w:ascii="Arial" w:hAnsi="Arial" w:cs="Arial"/>
                <w:sz w:val="18"/>
                <w:szCs w:val="18"/>
              </w:rPr>
            </w:pPr>
          </w:p>
        </w:tc>
        <w:tc>
          <w:tcPr>
            <w:tcW w:w="1284" w:type="dxa"/>
            <w:vAlign w:val="center"/>
          </w:tcPr>
          <w:p w14:paraId="6600A724" w14:textId="77777777" w:rsidR="00BC15FE" w:rsidRPr="00574A7B" w:rsidRDefault="00BC15FE" w:rsidP="00BC15FE">
            <w:pPr>
              <w:jc w:val="center"/>
              <w:rPr>
                <w:rFonts w:ascii="Arial" w:hAnsi="Arial" w:cs="Arial"/>
                <w:sz w:val="18"/>
                <w:szCs w:val="18"/>
              </w:rPr>
            </w:pPr>
          </w:p>
        </w:tc>
        <w:tc>
          <w:tcPr>
            <w:tcW w:w="1428" w:type="dxa"/>
          </w:tcPr>
          <w:p w14:paraId="47517828" w14:textId="77777777" w:rsidR="00BC15FE" w:rsidRPr="00574A7B" w:rsidRDefault="00BC15FE" w:rsidP="00BC15FE">
            <w:pPr>
              <w:jc w:val="center"/>
              <w:rPr>
                <w:rFonts w:ascii="Arial" w:hAnsi="Arial" w:cs="Arial"/>
                <w:sz w:val="18"/>
                <w:szCs w:val="18"/>
              </w:rPr>
            </w:pPr>
          </w:p>
        </w:tc>
      </w:tr>
      <w:tr w:rsidR="00BC15FE" w:rsidRPr="00574A7B" w14:paraId="0ECC6FA4" w14:textId="1B7B789D" w:rsidTr="00DF02A2">
        <w:tc>
          <w:tcPr>
            <w:tcW w:w="544" w:type="dxa"/>
            <w:vAlign w:val="center"/>
          </w:tcPr>
          <w:p w14:paraId="2AE31C7F" w14:textId="10082CB4" w:rsidR="00BC15FE" w:rsidRPr="00574A7B" w:rsidRDefault="00BC15FE" w:rsidP="00BC15FE">
            <w:pPr>
              <w:jc w:val="center"/>
              <w:rPr>
                <w:rFonts w:ascii="Arial" w:hAnsi="Arial" w:cs="Arial"/>
                <w:sz w:val="18"/>
                <w:szCs w:val="18"/>
              </w:rPr>
            </w:pPr>
            <w:r>
              <w:rPr>
                <w:rFonts w:ascii="Arial" w:hAnsi="Arial" w:cs="Arial"/>
                <w:sz w:val="18"/>
                <w:szCs w:val="18"/>
              </w:rPr>
              <w:t>3.</w:t>
            </w:r>
          </w:p>
        </w:tc>
        <w:tc>
          <w:tcPr>
            <w:tcW w:w="3993" w:type="dxa"/>
            <w:tcBorders>
              <w:top w:val="nil"/>
              <w:left w:val="single" w:sz="4" w:space="0" w:color="auto"/>
              <w:bottom w:val="single" w:sz="4" w:space="0" w:color="auto"/>
              <w:right w:val="single" w:sz="4" w:space="0" w:color="auto"/>
            </w:tcBorders>
            <w:shd w:val="clear" w:color="auto" w:fill="auto"/>
            <w:vAlign w:val="bottom"/>
          </w:tcPr>
          <w:p w14:paraId="65C90163" w14:textId="38F592AD" w:rsidR="00BC15FE" w:rsidRPr="00574A7B" w:rsidRDefault="00BC15FE" w:rsidP="00BC15FE">
            <w:pPr>
              <w:jc w:val="both"/>
              <w:rPr>
                <w:rFonts w:ascii="Arial" w:hAnsi="Arial" w:cs="Arial"/>
                <w:sz w:val="18"/>
                <w:szCs w:val="18"/>
              </w:rPr>
            </w:pPr>
            <w:r>
              <w:rPr>
                <w:rFonts w:ascii="Arial" w:hAnsi="Arial" w:cs="Arial"/>
                <w:sz w:val="20"/>
                <w:szCs w:val="20"/>
              </w:rPr>
              <w:t xml:space="preserve">Zgłębnik </w:t>
            </w:r>
            <w:proofErr w:type="spellStart"/>
            <w:r>
              <w:rPr>
                <w:rFonts w:ascii="Arial" w:hAnsi="Arial" w:cs="Arial"/>
                <w:sz w:val="20"/>
                <w:szCs w:val="20"/>
              </w:rPr>
              <w:t>gastrostomijny</w:t>
            </w:r>
            <w:proofErr w:type="spellEnd"/>
            <w:r>
              <w:rPr>
                <w:rFonts w:ascii="Arial" w:hAnsi="Arial" w:cs="Arial"/>
                <w:sz w:val="20"/>
                <w:szCs w:val="20"/>
              </w:rPr>
              <w:t xml:space="preserve"> z silikonu, z portem do żywienia </w:t>
            </w:r>
            <w:proofErr w:type="spellStart"/>
            <w:r>
              <w:rPr>
                <w:rFonts w:ascii="Arial" w:hAnsi="Arial" w:cs="Arial"/>
                <w:sz w:val="20"/>
                <w:szCs w:val="20"/>
              </w:rPr>
              <w:t>EnFit</w:t>
            </w:r>
            <w:proofErr w:type="spellEnd"/>
            <w:r>
              <w:rPr>
                <w:rFonts w:ascii="Arial" w:hAnsi="Arial" w:cs="Arial"/>
                <w:sz w:val="20"/>
                <w:szCs w:val="20"/>
              </w:rPr>
              <w:t xml:space="preserve"> i portem do napełniania balonu z oznaczeniem kolorystycznym i informacją o objętości balonu </w:t>
            </w:r>
            <w:proofErr w:type="spellStart"/>
            <w:r>
              <w:rPr>
                <w:rFonts w:ascii="Arial" w:hAnsi="Arial" w:cs="Arial"/>
                <w:sz w:val="20"/>
                <w:szCs w:val="20"/>
              </w:rPr>
              <w:t>mocujacego</w:t>
            </w:r>
            <w:proofErr w:type="spellEnd"/>
            <w:r>
              <w:rPr>
                <w:rFonts w:ascii="Arial" w:hAnsi="Arial" w:cs="Arial"/>
                <w:sz w:val="20"/>
                <w:szCs w:val="20"/>
              </w:rPr>
              <w:t xml:space="preserve">. Posiada znacznik umiejscowiony przy wejściu balonu </w:t>
            </w:r>
            <w:proofErr w:type="spellStart"/>
            <w:r>
              <w:rPr>
                <w:rFonts w:ascii="Arial" w:hAnsi="Arial" w:cs="Arial"/>
                <w:sz w:val="20"/>
                <w:szCs w:val="20"/>
              </w:rPr>
              <w:t>widoczym</w:t>
            </w:r>
            <w:proofErr w:type="spellEnd"/>
            <w:r>
              <w:rPr>
                <w:rFonts w:ascii="Arial" w:hAnsi="Arial" w:cs="Arial"/>
                <w:sz w:val="20"/>
                <w:szCs w:val="20"/>
              </w:rPr>
              <w:t xml:space="preserve"> w promieniach RTG,  zewnętrzną </w:t>
            </w:r>
            <w:proofErr w:type="spellStart"/>
            <w:r>
              <w:rPr>
                <w:rFonts w:ascii="Arial" w:hAnsi="Arial" w:cs="Arial"/>
                <w:sz w:val="20"/>
                <w:szCs w:val="20"/>
              </w:rPr>
              <w:t>silkonową</w:t>
            </w:r>
            <w:proofErr w:type="spellEnd"/>
            <w:r>
              <w:rPr>
                <w:rFonts w:ascii="Arial" w:hAnsi="Arial" w:cs="Arial"/>
                <w:sz w:val="20"/>
                <w:szCs w:val="20"/>
              </w:rPr>
              <w:t xml:space="preserve"> płytkę, która kieruje położenie zgłębnika na zewnątrz powłok brzusznych pod kątem ( 90 stopni), zacisk do regulacji przepływu.                                                    rozmiary:  CH14- balon 5 ml, CH18- balon 15 ml, CH20 - balon 15 ml                                                                               </w:t>
            </w:r>
          </w:p>
        </w:tc>
        <w:tc>
          <w:tcPr>
            <w:tcW w:w="564" w:type="dxa"/>
            <w:vAlign w:val="center"/>
          </w:tcPr>
          <w:p w14:paraId="6B471737" w14:textId="6A08708C" w:rsidR="00BC15FE" w:rsidRPr="00574A7B" w:rsidRDefault="00BC15FE" w:rsidP="00BC15FE">
            <w:pPr>
              <w:jc w:val="center"/>
              <w:rPr>
                <w:rFonts w:ascii="Arial" w:hAnsi="Arial" w:cs="Arial"/>
                <w:sz w:val="18"/>
                <w:szCs w:val="18"/>
              </w:rPr>
            </w:pPr>
            <w:proofErr w:type="spellStart"/>
            <w:r>
              <w:rPr>
                <w:rFonts w:ascii="Arial" w:hAnsi="Arial" w:cs="Arial"/>
                <w:sz w:val="18"/>
                <w:szCs w:val="18"/>
              </w:rPr>
              <w:t>szt</w:t>
            </w:r>
            <w:proofErr w:type="spellEnd"/>
          </w:p>
        </w:tc>
        <w:tc>
          <w:tcPr>
            <w:tcW w:w="691" w:type="dxa"/>
            <w:tcBorders>
              <w:top w:val="nil"/>
              <w:left w:val="single" w:sz="4" w:space="0" w:color="auto"/>
              <w:bottom w:val="single" w:sz="4" w:space="0" w:color="auto"/>
              <w:right w:val="single" w:sz="4" w:space="0" w:color="auto"/>
            </w:tcBorders>
            <w:shd w:val="clear" w:color="auto" w:fill="auto"/>
            <w:vAlign w:val="center"/>
          </w:tcPr>
          <w:p w14:paraId="21529A89" w14:textId="104F1703" w:rsidR="00BC15FE" w:rsidRPr="00574A7B" w:rsidRDefault="00BC15FE" w:rsidP="00BC15FE">
            <w:pPr>
              <w:jc w:val="center"/>
              <w:rPr>
                <w:rFonts w:ascii="Arial" w:hAnsi="Arial" w:cs="Arial"/>
                <w:sz w:val="18"/>
                <w:szCs w:val="18"/>
              </w:rPr>
            </w:pPr>
            <w:r>
              <w:rPr>
                <w:rFonts w:ascii="Arial" w:hAnsi="Arial" w:cs="Arial"/>
                <w:sz w:val="20"/>
                <w:szCs w:val="20"/>
              </w:rPr>
              <w:t>200</w:t>
            </w:r>
          </w:p>
        </w:tc>
        <w:tc>
          <w:tcPr>
            <w:tcW w:w="785" w:type="dxa"/>
            <w:vAlign w:val="center"/>
          </w:tcPr>
          <w:p w14:paraId="78FF2F7D" w14:textId="77777777" w:rsidR="00BC15FE" w:rsidRPr="00574A7B" w:rsidRDefault="00BC15FE" w:rsidP="00BC15FE">
            <w:pPr>
              <w:jc w:val="center"/>
              <w:rPr>
                <w:rFonts w:ascii="Arial" w:hAnsi="Arial" w:cs="Arial"/>
                <w:sz w:val="18"/>
                <w:szCs w:val="18"/>
              </w:rPr>
            </w:pPr>
          </w:p>
        </w:tc>
        <w:tc>
          <w:tcPr>
            <w:tcW w:w="1073" w:type="dxa"/>
            <w:vAlign w:val="center"/>
          </w:tcPr>
          <w:p w14:paraId="70CDD7AD" w14:textId="77777777" w:rsidR="00BC15FE" w:rsidRPr="00574A7B" w:rsidRDefault="00BC15FE" w:rsidP="00BC15FE">
            <w:pPr>
              <w:jc w:val="center"/>
              <w:rPr>
                <w:rFonts w:ascii="Arial" w:hAnsi="Arial" w:cs="Arial"/>
                <w:sz w:val="18"/>
                <w:szCs w:val="18"/>
              </w:rPr>
            </w:pPr>
          </w:p>
        </w:tc>
        <w:tc>
          <w:tcPr>
            <w:tcW w:w="646" w:type="dxa"/>
            <w:vAlign w:val="center"/>
          </w:tcPr>
          <w:p w14:paraId="23D7FF10" w14:textId="77777777" w:rsidR="00BC15FE" w:rsidRPr="00574A7B" w:rsidRDefault="00BC15FE" w:rsidP="00BC15FE">
            <w:pPr>
              <w:jc w:val="center"/>
              <w:rPr>
                <w:rFonts w:ascii="Arial" w:hAnsi="Arial" w:cs="Arial"/>
                <w:sz w:val="18"/>
                <w:szCs w:val="18"/>
              </w:rPr>
            </w:pPr>
          </w:p>
        </w:tc>
        <w:tc>
          <w:tcPr>
            <w:tcW w:w="1033" w:type="dxa"/>
            <w:vAlign w:val="center"/>
          </w:tcPr>
          <w:p w14:paraId="3060BBFD"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0A18B513"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70E75D69"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76F7783B"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6ACEEFF5" w14:textId="77777777" w:rsidR="00BC15FE" w:rsidRPr="00574A7B" w:rsidRDefault="00BC15FE" w:rsidP="00BC15FE">
            <w:pPr>
              <w:jc w:val="center"/>
              <w:rPr>
                <w:rFonts w:ascii="Arial" w:hAnsi="Arial" w:cs="Arial"/>
                <w:sz w:val="18"/>
                <w:szCs w:val="18"/>
              </w:rPr>
            </w:pPr>
          </w:p>
        </w:tc>
      </w:tr>
      <w:tr w:rsidR="00BC15FE" w:rsidRPr="00574A7B" w14:paraId="5E353F4D" w14:textId="77777777" w:rsidTr="00DF02A2">
        <w:tc>
          <w:tcPr>
            <w:tcW w:w="544" w:type="dxa"/>
            <w:vAlign w:val="center"/>
          </w:tcPr>
          <w:p w14:paraId="3ADE80D6" w14:textId="3BCA6263" w:rsidR="00BC15FE" w:rsidRDefault="00BC15FE" w:rsidP="00BC15FE">
            <w:pPr>
              <w:jc w:val="center"/>
              <w:rPr>
                <w:rFonts w:ascii="Arial" w:hAnsi="Arial" w:cs="Arial"/>
                <w:sz w:val="18"/>
                <w:szCs w:val="18"/>
              </w:rPr>
            </w:pPr>
            <w:r>
              <w:rPr>
                <w:rFonts w:ascii="Arial" w:hAnsi="Arial" w:cs="Arial"/>
                <w:sz w:val="18"/>
                <w:szCs w:val="18"/>
              </w:rPr>
              <w:t>4</w:t>
            </w:r>
          </w:p>
        </w:tc>
        <w:tc>
          <w:tcPr>
            <w:tcW w:w="3993" w:type="dxa"/>
            <w:tcBorders>
              <w:top w:val="nil"/>
              <w:left w:val="single" w:sz="4" w:space="0" w:color="auto"/>
              <w:bottom w:val="single" w:sz="4" w:space="0" w:color="auto"/>
              <w:right w:val="single" w:sz="4" w:space="0" w:color="auto"/>
            </w:tcBorders>
            <w:shd w:val="clear" w:color="auto" w:fill="auto"/>
            <w:vAlign w:val="bottom"/>
          </w:tcPr>
          <w:p w14:paraId="0501636B" w14:textId="4008D183" w:rsidR="00BC15FE" w:rsidRPr="00511C6A" w:rsidRDefault="00BC15FE" w:rsidP="00BC15FE">
            <w:pPr>
              <w:jc w:val="both"/>
              <w:rPr>
                <w:rFonts w:ascii="Arial" w:hAnsi="Arial" w:cs="Arial"/>
                <w:sz w:val="18"/>
                <w:szCs w:val="18"/>
              </w:rPr>
            </w:pPr>
            <w:r>
              <w:rPr>
                <w:rFonts w:ascii="Arial" w:hAnsi="Arial" w:cs="Arial"/>
                <w:sz w:val="20"/>
                <w:szCs w:val="20"/>
              </w:rPr>
              <w:t>Zestaw do przezskórnej endoskopowej gastrostomii do założenia techniką "</w:t>
            </w:r>
            <w:proofErr w:type="spellStart"/>
            <w:r>
              <w:rPr>
                <w:rFonts w:ascii="Arial" w:hAnsi="Arial" w:cs="Arial"/>
                <w:sz w:val="20"/>
                <w:szCs w:val="20"/>
              </w:rPr>
              <w:t>pull</w:t>
            </w:r>
            <w:proofErr w:type="spellEnd"/>
            <w:r>
              <w:rPr>
                <w:rFonts w:ascii="Arial" w:hAnsi="Arial" w:cs="Arial"/>
                <w:sz w:val="20"/>
                <w:szCs w:val="20"/>
              </w:rPr>
              <w:t xml:space="preserve">". Zawiera przeźroczysty zgłębnik z </w:t>
            </w:r>
            <w:r>
              <w:rPr>
                <w:rFonts w:ascii="Arial" w:hAnsi="Arial" w:cs="Arial"/>
                <w:sz w:val="20"/>
                <w:szCs w:val="20"/>
              </w:rPr>
              <w:lastRenderedPageBreak/>
              <w:t xml:space="preserve">poliuretanu o długości 40 cm z 3 liniami widocznymi w promieniach RTG, trójdzielną silikonową wew. płytką mocującą, silikonową płytką zewnętrzną do umocowania zgłębnika do powłok brzusznych, która kieruje położenia zgłębnika na zewnątrz powłok brzusznych pod kątem (90 stopni) zabezpieczając przed jego zagięciami, zacisk zabezpieczający utrzymanie pozycji zgłębnika jako oddzielny element, zacisk do regulacji przepływu, łącznik do żywienia </w:t>
            </w:r>
            <w:proofErr w:type="spellStart"/>
            <w:r>
              <w:rPr>
                <w:rFonts w:ascii="Arial" w:hAnsi="Arial" w:cs="Arial"/>
                <w:sz w:val="20"/>
                <w:szCs w:val="20"/>
              </w:rPr>
              <w:t>EnFit</w:t>
            </w:r>
            <w:proofErr w:type="spellEnd"/>
            <w:r>
              <w:rPr>
                <w:rFonts w:ascii="Arial" w:hAnsi="Arial" w:cs="Arial"/>
                <w:sz w:val="20"/>
                <w:szCs w:val="20"/>
              </w:rPr>
              <w:br/>
              <w:t>rozmiary: Ch10, Ch14, Ch18</w:t>
            </w:r>
          </w:p>
        </w:tc>
        <w:tc>
          <w:tcPr>
            <w:tcW w:w="564" w:type="dxa"/>
            <w:vAlign w:val="center"/>
          </w:tcPr>
          <w:p w14:paraId="214FB2E6" w14:textId="5EE99020" w:rsidR="00BC15FE" w:rsidRDefault="00BC15FE" w:rsidP="00BC15FE">
            <w:pPr>
              <w:jc w:val="center"/>
              <w:rPr>
                <w:rFonts w:ascii="Arial" w:hAnsi="Arial" w:cs="Arial"/>
                <w:sz w:val="18"/>
                <w:szCs w:val="18"/>
              </w:rPr>
            </w:pPr>
            <w:proofErr w:type="spellStart"/>
            <w:r>
              <w:rPr>
                <w:rFonts w:ascii="Arial" w:hAnsi="Arial" w:cs="Arial"/>
                <w:sz w:val="18"/>
                <w:szCs w:val="18"/>
              </w:rPr>
              <w:lastRenderedPageBreak/>
              <w:t>szt</w:t>
            </w:r>
            <w:proofErr w:type="spellEnd"/>
          </w:p>
        </w:tc>
        <w:tc>
          <w:tcPr>
            <w:tcW w:w="691" w:type="dxa"/>
            <w:tcBorders>
              <w:top w:val="nil"/>
              <w:left w:val="single" w:sz="4" w:space="0" w:color="auto"/>
              <w:bottom w:val="single" w:sz="4" w:space="0" w:color="auto"/>
              <w:right w:val="single" w:sz="4" w:space="0" w:color="auto"/>
            </w:tcBorders>
            <w:shd w:val="clear" w:color="auto" w:fill="auto"/>
            <w:vAlign w:val="center"/>
          </w:tcPr>
          <w:p w14:paraId="098EEFC9" w14:textId="4532920D" w:rsidR="00BC15FE" w:rsidRDefault="00BC15FE" w:rsidP="00BC15FE">
            <w:pPr>
              <w:jc w:val="center"/>
              <w:rPr>
                <w:rFonts w:ascii="Arial" w:hAnsi="Arial" w:cs="Arial"/>
                <w:sz w:val="18"/>
                <w:szCs w:val="18"/>
              </w:rPr>
            </w:pPr>
            <w:r>
              <w:rPr>
                <w:rFonts w:ascii="Arial" w:hAnsi="Arial" w:cs="Arial"/>
                <w:sz w:val="20"/>
                <w:szCs w:val="20"/>
              </w:rPr>
              <w:t>300</w:t>
            </w:r>
          </w:p>
        </w:tc>
        <w:tc>
          <w:tcPr>
            <w:tcW w:w="785" w:type="dxa"/>
            <w:vAlign w:val="center"/>
          </w:tcPr>
          <w:p w14:paraId="4B919769" w14:textId="77777777" w:rsidR="00BC15FE" w:rsidRPr="00574A7B" w:rsidRDefault="00BC15FE" w:rsidP="00BC15FE">
            <w:pPr>
              <w:jc w:val="center"/>
              <w:rPr>
                <w:rFonts w:ascii="Arial" w:hAnsi="Arial" w:cs="Arial"/>
                <w:sz w:val="18"/>
                <w:szCs w:val="18"/>
              </w:rPr>
            </w:pPr>
          </w:p>
        </w:tc>
        <w:tc>
          <w:tcPr>
            <w:tcW w:w="1073" w:type="dxa"/>
            <w:vAlign w:val="center"/>
          </w:tcPr>
          <w:p w14:paraId="2B6A6320" w14:textId="77777777" w:rsidR="00BC15FE" w:rsidRPr="00574A7B" w:rsidRDefault="00BC15FE" w:rsidP="00BC15FE">
            <w:pPr>
              <w:jc w:val="center"/>
              <w:rPr>
                <w:rFonts w:ascii="Arial" w:hAnsi="Arial" w:cs="Arial"/>
                <w:sz w:val="18"/>
                <w:szCs w:val="18"/>
              </w:rPr>
            </w:pPr>
          </w:p>
        </w:tc>
        <w:tc>
          <w:tcPr>
            <w:tcW w:w="646" w:type="dxa"/>
            <w:vAlign w:val="center"/>
          </w:tcPr>
          <w:p w14:paraId="2B697D25"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08F2C8F7"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65145B02"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58F44D2B"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2F41449C"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75F1F447" w14:textId="77777777" w:rsidR="00BC15FE" w:rsidRPr="00574A7B" w:rsidRDefault="00BC15FE" w:rsidP="00BC15FE">
            <w:pPr>
              <w:jc w:val="center"/>
              <w:rPr>
                <w:rFonts w:ascii="Arial" w:hAnsi="Arial" w:cs="Arial"/>
                <w:sz w:val="18"/>
                <w:szCs w:val="18"/>
              </w:rPr>
            </w:pPr>
          </w:p>
        </w:tc>
      </w:tr>
      <w:tr w:rsidR="00BC15FE" w:rsidRPr="00574A7B" w14:paraId="5244C54A" w14:textId="77777777" w:rsidTr="00DF02A2">
        <w:tc>
          <w:tcPr>
            <w:tcW w:w="544" w:type="dxa"/>
            <w:vAlign w:val="center"/>
          </w:tcPr>
          <w:p w14:paraId="687A4F9C" w14:textId="33518FCF" w:rsidR="00BC15FE" w:rsidRDefault="00BC15FE" w:rsidP="00BC15FE">
            <w:pPr>
              <w:jc w:val="center"/>
              <w:rPr>
                <w:rFonts w:ascii="Arial" w:hAnsi="Arial" w:cs="Arial"/>
                <w:sz w:val="18"/>
                <w:szCs w:val="18"/>
              </w:rPr>
            </w:pPr>
            <w:r>
              <w:rPr>
                <w:rFonts w:ascii="Arial" w:hAnsi="Arial" w:cs="Arial"/>
                <w:sz w:val="18"/>
                <w:szCs w:val="18"/>
              </w:rPr>
              <w:t>5</w:t>
            </w:r>
          </w:p>
        </w:tc>
        <w:tc>
          <w:tcPr>
            <w:tcW w:w="3993" w:type="dxa"/>
            <w:tcBorders>
              <w:top w:val="nil"/>
              <w:left w:val="single" w:sz="4" w:space="0" w:color="auto"/>
              <w:bottom w:val="single" w:sz="4" w:space="0" w:color="auto"/>
              <w:right w:val="single" w:sz="4" w:space="0" w:color="auto"/>
            </w:tcBorders>
            <w:shd w:val="clear" w:color="auto" w:fill="auto"/>
            <w:vAlign w:val="bottom"/>
          </w:tcPr>
          <w:p w14:paraId="374CF741" w14:textId="2D5A6030" w:rsidR="00BC15FE" w:rsidRPr="00511C6A" w:rsidRDefault="00BC15FE" w:rsidP="00BC15FE">
            <w:pPr>
              <w:jc w:val="both"/>
              <w:rPr>
                <w:rFonts w:ascii="Arial" w:hAnsi="Arial" w:cs="Arial"/>
                <w:sz w:val="18"/>
                <w:szCs w:val="18"/>
              </w:rPr>
            </w:pPr>
            <w:r>
              <w:rPr>
                <w:rFonts w:ascii="Arial" w:hAnsi="Arial" w:cs="Arial"/>
                <w:sz w:val="20"/>
                <w:szCs w:val="20"/>
              </w:rPr>
              <w:t xml:space="preserve">Zgłębnik nosowo – jelitowy  z nieprzeźroczystego (białego) poliuretanu, kontrastujący w promieniach RTG, z prowadnicą oraz portem medycznym </w:t>
            </w:r>
            <w:proofErr w:type="spellStart"/>
            <w:r>
              <w:rPr>
                <w:rFonts w:ascii="Arial" w:hAnsi="Arial" w:cs="Arial"/>
                <w:sz w:val="20"/>
                <w:szCs w:val="20"/>
              </w:rPr>
              <w:t>EnFit</w:t>
            </w:r>
            <w:proofErr w:type="spellEnd"/>
            <w:r>
              <w:rPr>
                <w:rFonts w:ascii="Arial" w:hAnsi="Arial" w:cs="Arial"/>
                <w:sz w:val="20"/>
                <w:szCs w:val="20"/>
              </w:rPr>
              <w:t xml:space="preserve">.  Zakończony spiralą, która po usunięciu </w:t>
            </w:r>
            <w:proofErr w:type="spellStart"/>
            <w:r>
              <w:rPr>
                <w:rFonts w:ascii="Arial" w:hAnsi="Arial" w:cs="Arial"/>
                <w:sz w:val="20"/>
                <w:szCs w:val="20"/>
              </w:rPr>
              <w:t>prowadznicy</w:t>
            </w:r>
            <w:proofErr w:type="spellEnd"/>
            <w:r>
              <w:rPr>
                <w:rFonts w:ascii="Arial" w:hAnsi="Arial" w:cs="Arial"/>
                <w:sz w:val="20"/>
                <w:szCs w:val="20"/>
              </w:rPr>
              <w:t xml:space="preserve"> ułatwia jego przejście przez odźwiernik i pozwala przyjąć optymalne ułożenie zgłębnika w jelicie cienkim. Dalszy koniec zgłębnika w kształcie oliwki posiada dwa boczne otwory na jednym poziomie i dodatkowy otwór umożliwiający np. założenie pętli z nici ułatwiający pociągnięcie zgłębnika podczas zakładania metodą endoskopową.                                      rozmiar:                                                    </w:t>
            </w:r>
            <w:proofErr w:type="spellStart"/>
            <w:r>
              <w:rPr>
                <w:rFonts w:ascii="Arial" w:hAnsi="Arial" w:cs="Arial"/>
                <w:sz w:val="20"/>
                <w:szCs w:val="20"/>
              </w:rPr>
              <w:t>Ch</w:t>
            </w:r>
            <w:proofErr w:type="spellEnd"/>
            <w:r>
              <w:rPr>
                <w:rFonts w:ascii="Arial" w:hAnsi="Arial" w:cs="Arial"/>
                <w:sz w:val="20"/>
                <w:szCs w:val="20"/>
              </w:rPr>
              <w:t xml:space="preserve"> 10/145 cm</w:t>
            </w:r>
          </w:p>
        </w:tc>
        <w:tc>
          <w:tcPr>
            <w:tcW w:w="564" w:type="dxa"/>
            <w:vAlign w:val="center"/>
          </w:tcPr>
          <w:p w14:paraId="1EB63B74"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50138584" w14:textId="4019CCE5" w:rsidR="00BC15FE" w:rsidRDefault="00BC15FE" w:rsidP="00BC15FE">
            <w:pPr>
              <w:jc w:val="center"/>
              <w:rPr>
                <w:rFonts w:ascii="Arial" w:hAnsi="Arial" w:cs="Arial"/>
                <w:sz w:val="18"/>
                <w:szCs w:val="18"/>
              </w:rPr>
            </w:pPr>
            <w:r>
              <w:rPr>
                <w:rFonts w:ascii="Arial" w:hAnsi="Arial" w:cs="Arial"/>
                <w:sz w:val="20"/>
                <w:szCs w:val="20"/>
              </w:rPr>
              <w:t>75</w:t>
            </w:r>
          </w:p>
        </w:tc>
        <w:tc>
          <w:tcPr>
            <w:tcW w:w="785" w:type="dxa"/>
            <w:vAlign w:val="center"/>
          </w:tcPr>
          <w:p w14:paraId="17F5F185" w14:textId="77777777" w:rsidR="00BC15FE" w:rsidRPr="00574A7B" w:rsidRDefault="00BC15FE" w:rsidP="00BC15FE">
            <w:pPr>
              <w:jc w:val="center"/>
              <w:rPr>
                <w:rFonts w:ascii="Arial" w:hAnsi="Arial" w:cs="Arial"/>
                <w:sz w:val="18"/>
                <w:szCs w:val="18"/>
              </w:rPr>
            </w:pPr>
          </w:p>
        </w:tc>
        <w:tc>
          <w:tcPr>
            <w:tcW w:w="1073" w:type="dxa"/>
            <w:vAlign w:val="center"/>
          </w:tcPr>
          <w:p w14:paraId="513F499E" w14:textId="77777777" w:rsidR="00BC15FE" w:rsidRPr="00574A7B" w:rsidRDefault="00BC15FE" w:rsidP="00BC15FE">
            <w:pPr>
              <w:jc w:val="center"/>
              <w:rPr>
                <w:rFonts w:ascii="Arial" w:hAnsi="Arial" w:cs="Arial"/>
                <w:sz w:val="18"/>
                <w:szCs w:val="18"/>
              </w:rPr>
            </w:pPr>
          </w:p>
        </w:tc>
        <w:tc>
          <w:tcPr>
            <w:tcW w:w="646" w:type="dxa"/>
            <w:vAlign w:val="center"/>
          </w:tcPr>
          <w:p w14:paraId="03F80520"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5CE93E1E"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7B00E627"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6C8A5D87"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1332EB86"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23822150" w14:textId="77777777" w:rsidR="00BC15FE" w:rsidRPr="00574A7B" w:rsidRDefault="00BC15FE" w:rsidP="00BC15FE">
            <w:pPr>
              <w:jc w:val="center"/>
              <w:rPr>
                <w:rFonts w:ascii="Arial" w:hAnsi="Arial" w:cs="Arial"/>
                <w:sz w:val="18"/>
                <w:szCs w:val="18"/>
              </w:rPr>
            </w:pPr>
          </w:p>
        </w:tc>
      </w:tr>
      <w:tr w:rsidR="00BC15FE" w:rsidRPr="00574A7B" w14:paraId="607E7377" w14:textId="77777777" w:rsidTr="00DF02A2">
        <w:tc>
          <w:tcPr>
            <w:tcW w:w="544" w:type="dxa"/>
            <w:vAlign w:val="center"/>
          </w:tcPr>
          <w:p w14:paraId="3B003F96" w14:textId="5B06CF90" w:rsidR="00BC15FE" w:rsidRDefault="00BC15FE" w:rsidP="00BC15FE">
            <w:pPr>
              <w:jc w:val="center"/>
              <w:rPr>
                <w:rFonts w:ascii="Arial" w:hAnsi="Arial" w:cs="Arial"/>
                <w:sz w:val="18"/>
                <w:szCs w:val="18"/>
              </w:rPr>
            </w:pPr>
            <w:r>
              <w:rPr>
                <w:rFonts w:ascii="Arial" w:hAnsi="Arial" w:cs="Arial"/>
                <w:sz w:val="18"/>
                <w:szCs w:val="18"/>
              </w:rPr>
              <w:t>6</w:t>
            </w:r>
          </w:p>
        </w:tc>
        <w:tc>
          <w:tcPr>
            <w:tcW w:w="3993" w:type="dxa"/>
            <w:tcBorders>
              <w:top w:val="nil"/>
              <w:left w:val="single" w:sz="4" w:space="0" w:color="auto"/>
              <w:bottom w:val="single" w:sz="4" w:space="0" w:color="auto"/>
              <w:right w:val="single" w:sz="4" w:space="0" w:color="auto"/>
            </w:tcBorders>
            <w:shd w:val="clear" w:color="auto" w:fill="auto"/>
            <w:vAlign w:val="bottom"/>
          </w:tcPr>
          <w:p w14:paraId="13944173" w14:textId="7F28E3DB" w:rsidR="00BC15FE" w:rsidRPr="00511C6A" w:rsidRDefault="00BC15FE" w:rsidP="00BC15FE">
            <w:pPr>
              <w:jc w:val="both"/>
              <w:rPr>
                <w:rFonts w:ascii="Arial" w:hAnsi="Arial" w:cs="Arial"/>
                <w:sz w:val="18"/>
                <w:szCs w:val="18"/>
              </w:rPr>
            </w:pPr>
            <w:r>
              <w:rPr>
                <w:rFonts w:ascii="Arial" w:hAnsi="Arial" w:cs="Arial"/>
                <w:sz w:val="20"/>
                <w:szCs w:val="20"/>
              </w:rPr>
              <w:t xml:space="preserve">Zgłębnik przeznaczony do żywienia </w:t>
            </w:r>
            <w:proofErr w:type="spellStart"/>
            <w:r>
              <w:rPr>
                <w:rFonts w:ascii="Arial" w:hAnsi="Arial" w:cs="Arial"/>
                <w:sz w:val="20"/>
                <w:szCs w:val="20"/>
              </w:rPr>
              <w:t>dożołądkowego</w:t>
            </w:r>
            <w:proofErr w:type="spellEnd"/>
            <w:r>
              <w:rPr>
                <w:rFonts w:ascii="Arial" w:hAnsi="Arial" w:cs="Arial"/>
                <w:sz w:val="20"/>
                <w:szCs w:val="20"/>
              </w:rPr>
              <w:t xml:space="preserve"> lub dojelitowego.  Bliższy koniec zgłębnika zakończony złączem ENFIT umożliwia podłączenie zestawu żywieniowego lub strzykawki żywieniowej. Zgłębnik wykonany z miękkiego, przezroczystego poliuretanu, nie twardniejącego przy dłuższym stosowaniu, z prowadnicę,  </w:t>
            </w:r>
            <w:proofErr w:type="spellStart"/>
            <w:r>
              <w:rPr>
                <w:rFonts w:ascii="Arial" w:hAnsi="Arial" w:cs="Arial"/>
                <w:sz w:val="20"/>
                <w:szCs w:val="20"/>
              </w:rPr>
              <w:t>posiadjący</w:t>
            </w:r>
            <w:proofErr w:type="spellEnd"/>
            <w:r>
              <w:rPr>
                <w:rFonts w:ascii="Arial" w:hAnsi="Arial" w:cs="Arial"/>
                <w:sz w:val="20"/>
                <w:szCs w:val="20"/>
              </w:rPr>
              <w:t xml:space="preserve"> 3 </w:t>
            </w:r>
            <w:proofErr w:type="spellStart"/>
            <w:r>
              <w:rPr>
                <w:rFonts w:ascii="Arial" w:hAnsi="Arial" w:cs="Arial"/>
                <w:sz w:val="20"/>
                <w:szCs w:val="20"/>
              </w:rPr>
              <w:t>cieniodajne</w:t>
            </w:r>
            <w:proofErr w:type="spellEnd"/>
            <w:r>
              <w:rPr>
                <w:rFonts w:ascii="Arial" w:hAnsi="Arial" w:cs="Arial"/>
                <w:sz w:val="20"/>
                <w:szCs w:val="20"/>
              </w:rPr>
              <w:t xml:space="preserve"> </w:t>
            </w:r>
            <w:r>
              <w:rPr>
                <w:rFonts w:ascii="Arial" w:hAnsi="Arial" w:cs="Arial"/>
                <w:sz w:val="20"/>
                <w:szCs w:val="20"/>
              </w:rPr>
              <w:lastRenderedPageBreak/>
              <w:t>linie  kontrastujące w promieniach RTG. Dalszy koniec zgłębnika posiada dwa boczne otwory i jeden centralny przelotowy. W rozmiarach CH 6/60cm, 8/ 110cm, 10/110cm, 10/ 130cm, 12/110 cm.</w:t>
            </w:r>
          </w:p>
        </w:tc>
        <w:tc>
          <w:tcPr>
            <w:tcW w:w="564" w:type="dxa"/>
            <w:vAlign w:val="center"/>
          </w:tcPr>
          <w:p w14:paraId="399F9818"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3A9A96DA" w14:textId="38D654AB" w:rsidR="00BC15FE" w:rsidRDefault="00BC15FE" w:rsidP="00BC15FE">
            <w:pPr>
              <w:jc w:val="center"/>
              <w:rPr>
                <w:rFonts w:ascii="Arial" w:hAnsi="Arial" w:cs="Arial"/>
                <w:sz w:val="18"/>
                <w:szCs w:val="18"/>
              </w:rPr>
            </w:pPr>
            <w:r>
              <w:rPr>
                <w:rFonts w:ascii="Arial" w:hAnsi="Arial" w:cs="Arial"/>
                <w:sz w:val="20"/>
                <w:szCs w:val="20"/>
              </w:rPr>
              <w:t>100</w:t>
            </w:r>
          </w:p>
        </w:tc>
        <w:tc>
          <w:tcPr>
            <w:tcW w:w="785" w:type="dxa"/>
            <w:vAlign w:val="center"/>
          </w:tcPr>
          <w:p w14:paraId="579A03A2" w14:textId="77777777" w:rsidR="00BC15FE" w:rsidRPr="00574A7B" w:rsidRDefault="00BC15FE" w:rsidP="00BC15FE">
            <w:pPr>
              <w:jc w:val="center"/>
              <w:rPr>
                <w:rFonts w:ascii="Arial" w:hAnsi="Arial" w:cs="Arial"/>
                <w:sz w:val="18"/>
                <w:szCs w:val="18"/>
              </w:rPr>
            </w:pPr>
          </w:p>
        </w:tc>
        <w:tc>
          <w:tcPr>
            <w:tcW w:w="1073" w:type="dxa"/>
            <w:vAlign w:val="center"/>
          </w:tcPr>
          <w:p w14:paraId="4A8A40E8" w14:textId="77777777" w:rsidR="00BC15FE" w:rsidRPr="00574A7B" w:rsidRDefault="00BC15FE" w:rsidP="00BC15FE">
            <w:pPr>
              <w:jc w:val="center"/>
              <w:rPr>
                <w:rFonts w:ascii="Arial" w:hAnsi="Arial" w:cs="Arial"/>
                <w:sz w:val="18"/>
                <w:szCs w:val="18"/>
              </w:rPr>
            </w:pPr>
          </w:p>
        </w:tc>
        <w:tc>
          <w:tcPr>
            <w:tcW w:w="646" w:type="dxa"/>
            <w:vAlign w:val="center"/>
          </w:tcPr>
          <w:p w14:paraId="34E8E311"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655BD465"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0EF02300"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2D7B7797"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74A7A55B"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5E7F9B87" w14:textId="77777777" w:rsidR="00BC15FE" w:rsidRPr="00574A7B" w:rsidRDefault="00BC15FE" w:rsidP="00BC15FE">
            <w:pPr>
              <w:jc w:val="center"/>
              <w:rPr>
                <w:rFonts w:ascii="Arial" w:hAnsi="Arial" w:cs="Arial"/>
                <w:sz w:val="18"/>
                <w:szCs w:val="18"/>
              </w:rPr>
            </w:pPr>
          </w:p>
        </w:tc>
      </w:tr>
      <w:tr w:rsidR="00BC15FE" w:rsidRPr="00574A7B" w14:paraId="57759CC2" w14:textId="77777777" w:rsidTr="00DF02A2">
        <w:tc>
          <w:tcPr>
            <w:tcW w:w="544" w:type="dxa"/>
            <w:vAlign w:val="center"/>
          </w:tcPr>
          <w:p w14:paraId="13CF0E1C" w14:textId="2F55BF93" w:rsidR="00BC15FE" w:rsidRDefault="00BC15FE" w:rsidP="00BC15FE">
            <w:pPr>
              <w:jc w:val="center"/>
              <w:rPr>
                <w:rFonts w:ascii="Arial" w:hAnsi="Arial" w:cs="Arial"/>
                <w:sz w:val="18"/>
                <w:szCs w:val="18"/>
              </w:rPr>
            </w:pPr>
            <w:r>
              <w:rPr>
                <w:rFonts w:ascii="Arial" w:hAnsi="Arial" w:cs="Arial"/>
                <w:sz w:val="18"/>
                <w:szCs w:val="18"/>
              </w:rPr>
              <w:t>7</w:t>
            </w:r>
          </w:p>
        </w:tc>
        <w:tc>
          <w:tcPr>
            <w:tcW w:w="3993" w:type="dxa"/>
            <w:tcBorders>
              <w:top w:val="nil"/>
              <w:left w:val="single" w:sz="4" w:space="0" w:color="auto"/>
              <w:bottom w:val="single" w:sz="4" w:space="0" w:color="auto"/>
              <w:right w:val="single" w:sz="4" w:space="0" w:color="auto"/>
            </w:tcBorders>
            <w:shd w:val="clear" w:color="auto" w:fill="auto"/>
            <w:vAlign w:val="bottom"/>
          </w:tcPr>
          <w:p w14:paraId="095D0624" w14:textId="5EBA4144" w:rsidR="00BC15FE" w:rsidRPr="00511C6A" w:rsidRDefault="00BC15FE" w:rsidP="00BC15FE">
            <w:pPr>
              <w:jc w:val="both"/>
              <w:rPr>
                <w:rFonts w:ascii="Arial" w:hAnsi="Arial" w:cs="Arial"/>
                <w:sz w:val="18"/>
                <w:szCs w:val="18"/>
              </w:rPr>
            </w:pPr>
            <w:r>
              <w:rPr>
                <w:rFonts w:ascii="Arial" w:hAnsi="Arial" w:cs="Arial"/>
                <w:sz w:val="20"/>
                <w:szCs w:val="20"/>
              </w:rPr>
              <w:t xml:space="preserve">Zgłębnik nosowo-żołądkowy przeznaczony do żywienia dojelitowego bezpośrednio do żołądka wyposażony w dodatkowy port do </w:t>
            </w:r>
            <w:proofErr w:type="spellStart"/>
            <w:r>
              <w:rPr>
                <w:rFonts w:ascii="Arial" w:hAnsi="Arial" w:cs="Arial"/>
                <w:sz w:val="20"/>
                <w:szCs w:val="20"/>
              </w:rPr>
              <w:t>odbarczania</w:t>
            </w:r>
            <w:proofErr w:type="spellEnd"/>
            <w:r>
              <w:rPr>
                <w:rFonts w:ascii="Arial" w:hAnsi="Arial" w:cs="Arial"/>
                <w:sz w:val="20"/>
                <w:szCs w:val="20"/>
              </w:rPr>
              <w:t xml:space="preserve"> przeznaczony do ewakuacji treści żołądka. Rozmiar zgłębnika </w:t>
            </w:r>
            <w:proofErr w:type="spellStart"/>
            <w:r>
              <w:rPr>
                <w:rFonts w:ascii="Arial" w:hAnsi="Arial" w:cs="Arial"/>
                <w:sz w:val="20"/>
                <w:szCs w:val="20"/>
              </w:rPr>
              <w:t>Ch</w:t>
            </w:r>
            <w:proofErr w:type="spellEnd"/>
            <w:r>
              <w:rPr>
                <w:rFonts w:ascii="Arial" w:hAnsi="Arial" w:cs="Arial"/>
                <w:sz w:val="20"/>
                <w:szCs w:val="20"/>
              </w:rPr>
              <w:t xml:space="preserve"> 14/110 cm. Umieszczenie portów na oddzielnych przewodach z oddzielnymi zaciskami umożliwia zastosowanie portu do </w:t>
            </w:r>
            <w:proofErr w:type="spellStart"/>
            <w:r>
              <w:rPr>
                <w:rFonts w:ascii="Arial" w:hAnsi="Arial" w:cs="Arial"/>
                <w:sz w:val="20"/>
                <w:szCs w:val="20"/>
              </w:rPr>
              <w:t>odbarczania</w:t>
            </w:r>
            <w:proofErr w:type="spellEnd"/>
            <w:r>
              <w:rPr>
                <w:rFonts w:ascii="Arial" w:hAnsi="Arial" w:cs="Arial"/>
                <w:sz w:val="20"/>
                <w:szCs w:val="20"/>
              </w:rPr>
              <w:t xml:space="preserve"> bez koniecznością odłączania zestawu do żywienia. Zgłębnik posiada właściwości kontrastujące (całą swoją powierzchnią) w promieniach RTG, centymetrowa </w:t>
            </w:r>
            <w:proofErr w:type="spellStart"/>
            <w:r>
              <w:rPr>
                <w:rFonts w:ascii="Arial" w:hAnsi="Arial" w:cs="Arial"/>
                <w:sz w:val="20"/>
                <w:szCs w:val="20"/>
              </w:rPr>
              <w:t>podziałke</w:t>
            </w:r>
            <w:proofErr w:type="spellEnd"/>
            <w:r>
              <w:rPr>
                <w:rFonts w:ascii="Arial" w:hAnsi="Arial" w:cs="Arial"/>
                <w:sz w:val="20"/>
                <w:szCs w:val="20"/>
              </w:rPr>
              <w:t xml:space="preserve"> i prowadnicę.</w:t>
            </w:r>
            <w:r>
              <w:rPr>
                <w:rFonts w:ascii="Arial" w:hAnsi="Arial" w:cs="Arial"/>
                <w:sz w:val="20"/>
                <w:szCs w:val="20"/>
              </w:rPr>
              <w:br/>
              <w:t xml:space="preserve">Bliższy koniec zgłębnika zakończony złączem </w:t>
            </w:r>
            <w:proofErr w:type="spellStart"/>
            <w:r>
              <w:rPr>
                <w:rFonts w:ascii="Arial" w:hAnsi="Arial" w:cs="Arial"/>
                <w:sz w:val="20"/>
                <w:szCs w:val="20"/>
              </w:rPr>
              <w:t>ENFit</w:t>
            </w:r>
            <w:proofErr w:type="spellEnd"/>
            <w:r>
              <w:rPr>
                <w:rFonts w:ascii="Arial" w:hAnsi="Arial" w:cs="Arial"/>
                <w:sz w:val="20"/>
                <w:szCs w:val="20"/>
              </w:rPr>
              <w:t>.</w:t>
            </w:r>
          </w:p>
        </w:tc>
        <w:tc>
          <w:tcPr>
            <w:tcW w:w="564" w:type="dxa"/>
            <w:vAlign w:val="center"/>
          </w:tcPr>
          <w:p w14:paraId="50C14EDF"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22FB98E8" w14:textId="117AF80B" w:rsidR="00BC15FE" w:rsidRDefault="00BC15FE" w:rsidP="00BC15FE">
            <w:pPr>
              <w:jc w:val="center"/>
              <w:rPr>
                <w:rFonts w:ascii="Arial" w:hAnsi="Arial" w:cs="Arial"/>
                <w:sz w:val="18"/>
                <w:szCs w:val="18"/>
              </w:rPr>
            </w:pPr>
            <w:r>
              <w:rPr>
                <w:rFonts w:ascii="Arial" w:hAnsi="Arial" w:cs="Arial"/>
                <w:sz w:val="20"/>
                <w:szCs w:val="20"/>
              </w:rPr>
              <w:t>800</w:t>
            </w:r>
          </w:p>
        </w:tc>
        <w:tc>
          <w:tcPr>
            <w:tcW w:w="785" w:type="dxa"/>
            <w:vAlign w:val="center"/>
          </w:tcPr>
          <w:p w14:paraId="2925B23B" w14:textId="77777777" w:rsidR="00BC15FE" w:rsidRPr="00574A7B" w:rsidRDefault="00BC15FE" w:rsidP="00BC15FE">
            <w:pPr>
              <w:jc w:val="center"/>
              <w:rPr>
                <w:rFonts w:ascii="Arial" w:hAnsi="Arial" w:cs="Arial"/>
                <w:sz w:val="18"/>
                <w:szCs w:val="18"/>
              </w:rPr>
            </w:pPr>
          </w:p>
        </w:tc>
        <w:tc>
          <w:tcPr>
            <w:tcW w:w="1073" w:type="dxa"/>
            <w:vAlign w:val="center"/>
          </w:tcPr>
          <w:p w14:paraId="263352E2" w14:textId="77777777" w:rsidR="00BC15FE" w:rsidRPr="00574A7B" w:rsidRDefault="00BC15FE" w:rsidP="00BC15FE">
            <w:pPr>
              <w:jc w:val="center"/>
              <w:rPr>
                <w:rFonts w:ascii="Arial" w:hAnsi="Arial" w:cs="Arial"/>
                <w:sz w:val="18"/>
                <w:szCs w:val="18"/>
              </w:rPr>
            </w:pPr>
          </w:p>
        </w:tc>
        <w:tc>
          <w:tcPr>
            <w:tcW w:w="646" w:type="dxa"/>
            <w:vAlign w:val="center"/>
          </w:tcPr>
          <w:p w14:paraId="19FF6C97"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76F59114"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45CB9D42"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2F5CC385"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14C5974A"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7B49C0C7" w14:textId="77777777" w:rsidR="00BC15FE" w:rsidRPr="00574A7B" w:rsidRDefault="00BC15FE" w:rsidP="00BC15FE">
            <w:pPr>
              <w:jc w:val="center"/>
              <w:rPr>
                <w:rFonts w:ascii="Arial" w:hAnsi="Arial" w:cs="Arial"/>
                <w:sz w:val="18"/>
                <w:szCs w:val="18"/>
              </w:rPr>
            </w:pPr>
          </w:p>
        </w:tc>
      </w:tr>
      <w:tr w:rsidR="00BC15FE" w:rsidRPr="00574A7B" w14:paraId="2F2F0FC7" w14:textId="77777777" w:rsidTr="00DF02A2">
        <w:tc>
          <w:tcPr>
            <w:tcW w:w="544" w:type="dxa"/>
            <w:vAlign w:val="center"/>
          </w:tcPr>
          <w:p w14:paraId="5B9DECBB" w14:textId="5B736261" w:rsidR="00BC15FE" w:rsidRDefault="00BC15FE" w:rsidP="00BC15FE">
            <w:pPr>
              <w:jc w:val="center"/>
              <w:rPr>
                <w:rFonts w:ascii="Arial" w:hAnsi="Arial" w:cs="Arial"/>
                <w:sz w:val="18"/>
                <w:szCs w:val="18"/>
              </w:rPr>
            </w:pPr>
            <w:r>
              <w:rPr>
                <w:rFonts w:ascii="Arial" w:hAnsi="Arial" w:cs="Arial"/>
                <w:sz w:val="18"/>
                <w:szCs w:val="18"/>
              </w:rPr>
              <w:t>8</w:t>
            </w:r>
          </w:p>
        </w:tc>
        <w:tc>
          <w:tcPr>
            <w:tcW w:w="3993" w:type="dxa"/>
            <w:tcBorders>
              <w:top w:val="nil"/>
              <w:left w:val="single" w:sz="4" w:space="0" w:color="auto"/>
              <w:bottom w:val="single" w:sz="4" w:space="0" w:color="auto"/>
              <w:right w:val="single" w:sz="4" w:space="0" w:color="auto"/>
            </w:tcBorders>
            <w:shd w:val="clear" w:color="auto" w:fill="auto"/>
            <w:vAlign w:val="bottom"/>
          </w:tcPr>
          <w:p w14:paraId="548FAA28" w14:textId="2A66BF85" w:rsidR="00BC15FE" w:rsidRPr="00511C6A" w:rsidRDefault="00BC15FE" w:rsidP="00BC15FE">
            <w:pPr>
              <w:jc w:val="both"/>
              <w:rPr>
                <w:rFonts w:ascii="Arial" w:hAnsi="Arial" w:cs="Arial"/>
                <w:sz w:val="18"/>
                <w:szCs w:val="18"/>
              </w:rPr>
            </w:pPr>
            <w:r>
              <w:rPr>
                <w:rFonts w:ascii="Arial" w:hAnsi="Arial" w:cs="Arial"/>
                <w:sz w:val="20"/>
                <w:szCs w:val="20"/>
              </w:rPr>
              <w:t xml:space="preserve">Złącze umożliwiające połączenia strzykawki </w:t>
            </w:r>
            <w:proofErr w:type="spellStart"/>
            <w:r>
              <w:rPr>
                <w:rFonts w:ascii="Arial" w:hAnsi="Arial" w:cs="Arial"/>
                <w:sz w:val="20"/>
                <w:szCs w:val="20"/>
              </w:rPr>
              <w:t>Oral</w:t>
            </w:r>
            <w:proofErr w:type="spellEnd"/>
            <w:r>
              <w:rPr>
                <w:rFonts w:ascii="Arial" w:hAnsi="Arial" w:cs="Arial"/>
                <w:sz w:val="20"/>
                <w:szCs w:val="20"/>
              </w:rPr>
              <w:t>/</w:t>
            </w:r>
            <w:proofErr w:type="spellStart"/>
            <w:r>
              <w:rPr>
                <w:rFonts w:ascii="Arial" w:hAnsi="Arial" w:cs="Arial"/>
                <w:sz w:val="20"/>
                <w:szCs w:val="20"/>
              </w:rPr>
              <w:t>Luer</w:t>
            </w:r>
            <w:proofErr w:type="spellEnd"/>
            <w:r>
              <w:rPr>
                <w:rFonts w:ascii="Arial" w:hAnsi="Arial" w:cs="Arial"/>
                <w:sz w:val="20"/>
                <w:szCs w:val="20"/>
              </w:rPr>
              <w:t xml:space="preserve"> z łącznikiem </w:t>
            </w:r>
            <w:proofErr w:type="spellStart"/>
            <w:r>
              <w:rPr>
                <w:rFonts w:ascii="Arial" w:hAnsi="Arial" w:cs="Arial"/>
                <w:sz w:val="20"/>
                <w:szCs w:val="20"/>
              </w:rPr>
              <w:t>ENFit</w:t>
            </w:r>
            <w:proofErr w:type="spellEnd"/>
            <w:r>
              <w:rPr>
                <w:rFonts w:ascii="Arial" w:hAnsi="Arial" w:cs="Arial"/>
                <w:sz w:val="20"/>
                <w:szCs w:val="20"/>
              </w:rPr>
              <w:t xml:space="preserve"> zgłębnika dojelitowego lub portem medycznym</w:t>
            </w:r>
          </w:p>
        </w:tc>
        <w:tc>
          <w:tcPr>
            <w:tcW w:w="564" w:type="dxa"/>
            <w:vAlign w:val="center"/>
          </w:tcPr>
          <w:p w14:paraId="267FB3C6"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0C207458" w14:textId="358A8242" w:rsidR="00BC15FE" w:rsidRDefault="00BC15FE" w:rsidP="00BC15FE">
            <w:pPr>
              <w:jc w:val="center"/>
              <w:rPr>
                <w:rFonts w:ascii="Arial" w:hAnsi="Arial" w:cs="Arial"/>
                <w:sz w:val="18"/>
                <w:szCs w:val="18"/>
              </w:rPr>
            </w:pPr>
            <w:r>
              <w:rPr>
                <w:rFonts w:ascii="Arial" w:hAnsi="Arial" w:cs="Arial"/>
                <w:sz w:val="20"/>
                <w:szCs w:val="20"/>
              </w:rPr>
              <w:t>1500</w:t>
            </w:r>
          </w:p>
        </w:tc>
        <w:tc>
          <w:tcPr>
            <w:tcW w:w="785" w:type="dxa"/>
            <w:vAlign w:val="center"/>
          </w:tcPr>
          <w:p w14:paraId="541C1D66" w14:textId="77777777" w:rsidR="00BC15FE" w:rsidRPr="00574A7B" w:rsidRDefault="00BC15FE" w:rsidP="00BC15FE">
            <w:pPr>
              <w:jc w:val="center"/>
              <w:rPr>
                <w:rFonts w:ascii="Arial" w:hAnsi="Arial" w:cs="Arial"/>
                <w:sz w:val="18"/>
                <w:szCs w:val="18"/>
              </w:rPr>
            </w:pPr>
          </w:p>
        </w:tc>
        <w:tc>
          <w:tcPr>
            <w:tcW w:w="1073" w:type="dxa"/>
            <w:vAlign w:val="center"/>
          </w:tcPr>
          <w:p w14:paraId="55A0AC31" w14:textId="77777777" w:rsidR="00BC15FE" w:rsidRPr="00574A7B" w:rsidRDefault="00BC15FE" w:rsidP="00BC15FE">
            <w:pPr>
              <w:jc w:val="center"/>
              <w:rPr>
                <w:rFonts w:ascii="Arial" w:hAnsi="Arial" w:cs="Arial"/>
                <w:sz w:val="18"/>
                <w:szCs w:val="18"/>
              </w:rPr>
            </w:pPr>
          </w:p>
        </w:tc>
        <w:tc>
          <w:tcPr>
            <w:tcW w:w="646" w:type="dxa"/>
            <w:vAlign w:val="center"/>
          </w:tcPr>
          <w:p w14:paraId="0FFAC159"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21D83C3D"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7F8BBFE1"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2F4D2522"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3D964FB6"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4A7CC219" w14:textId="77777777" w:rsidR="00BC15FE" w:rsidRPr="00574A7B" w:rsidRDefault="00BC15FE" w:rsidP="00BC15FE">
            <w:pPr>
              <w:jc w:val="center"/>
              <w:rPr>
                <w:rFonts w:ascii="Arial" w:hAnsi="Arial" w:cs="Arial"/>
                <w:sz w:val="18"/>
                <w:szCs w:val="18"/>
              </w:rPr>
            </w:pPr>
          </w:p>
        </w:tc>
      </w:tr>
      <w:tr w:rsidR="00BC15FE" w:rsidRPr="00574A7B" w14:paraId="0FEF7AFF" w14:textId="77777777" w:rsidTr="00DF02A2">
        <w:tc>
          <w:tcPr>
            <w:tcW w:w="544" w:type="dxa"/>
            <w:vAlign w:val="center"/>
          </w:tcPr>
          <w:p w14:paraId="555E9248" w14:textId="20A0CEB0" w:rsidR="00BC15FE" w:rsidRDefault="00BC15FE" w:rsidP="00BC15FE">
            <w:pPr>
              <w:jc w:val="center"/>
              <w:rPr>
                <w:rFonts w:ascii="Arial" w:hAnsi="Arial" w:cs="Arial"/>
                <w:sz w:val="18"/>
                <w:szCs w:val="18"/>
              </w:rPr>
            </w:pPr>
            <w:r>
              <w:rPr>
                <w:rFonts w:ascii="Arial" w:hAnsi="Arial" w:cs="Arial"/>
                <w:sz w:val="18"/>
                <w:szCs w:val="18"/>
              </w:rPr>
              <w:t>9</w:t>
            </w:r>
          </w:p>
        </w:tc>
        <w:tc>
          <w:tcPr>
            <w:tcW w:w="3993" w:type="dxa"/>
            <w:tcBorders>
              <w:top w:val="nil"/>
              <w:left w:val="single" w:sz="4" w:space="0" w:color="auto"/>
              <w:bottom w:val="single" w:sz="4" w:space="0" w:color="auto"/>
              <w:right w:val="single" w:sz="4" w:space="0" w:color="auto"/>
            </w:tcBorders>
            <w:shd w:val="clear" w:color="auto" w:fill="auto"/>
            <w:vAlign w:val="bottom"/>
          </w:tcPr>
          <w:p w14:paraId="281EA9BA" w14:textId="42CE27C9" w:rsidR="00BC15FE" w:rsidRPr="00511C6A" w:rsidRDefault="00BC15FE" w:rsidP="00BC15FE">
            <w:pPr>
              <w:jc w:val="both"/>
              <w:rPr>
                <w:rFonts w:ascii="Arial" w:hAnsi="Arial" w:cs="Arial"/>
                <w:sz w:val="18"/>
                <w:szCs w:val="18"/>
              </w:rPr>
            </w:pPr>
            <w:r>
              <w:rPr>
                <w:rFonts w:ascii="Arial" w:hAnsi="Arial" w:cs="Arial"/>
                <w:sz w:val="20"/>
                <w:szCs w:val="20"/>
              </w:rPr>
              <w:t xml:space="preserve">Łącznik umożliwiający połączenia zestawu </w:t>
            </w:r>
            <w:proofErr w:type="spellStart"/>
            <w:r>
              <w:rPr>
                <w:rFonts w:ascii="Arial" w:hAnsi="Arial" w:cs="Arial"/>
                <w:sz w:val="20"/>
                <w:szCs w:val="20"/>
              </w:rPr>
              <w:t>ENFit</w:t>
            </w:r>
            <w:proofErr w:type="spellEnd"/>
            <w:r>
              <w:rPr>
                <w:rFonts w:ascii="Arial" w:hAnsi="Arial" w:cs="Arial"/>
                <w:sz w:val="20"/>
                <w:szCs w:val="20"/>
              </w:rPr>
              <w:t xml:space="preserve"> do podaży dojelitowej lub strzykawki dojelitowej z łącznikiem </w:t>
            </w:r>
            <w:proofErr w:type="spellStart"/>
            <w:r>
              <w:rPr>
                <w:rFonts w:ascii="Arial" w:hAnsi="Arial" w:cs="Arial"/>
                <w:sz w:val="20"/>
                <w:szCs w:val="20"/>
              </w:rPr>
              <w:t>ENFit</w:t>
            </w:r>
            <w:proofErr w:type="spellEnd"/>
            <w:r>
              <w:rPr>
                <w:rFonts w:ascii="Arial" w:hAnsi="Arial" w:cs="Arial"/>
                <w:sz w:val="20"/>
                <w:szCs w:val="20"/>
              </w:rPr>
              <w:t xml:space="preserve"> ze zgłębnikiem zakończonym miękkim lejkiem (łącznikiem </w:t>
            </w:r>
            <w:proofErr w:type="spellStart"/>
            <w:r>
              <w:rPr>
                <w:rFonts w:ascii="Arial" w:hAnsi="Arial" w:cs="Arial"/>
                <w:sz w:val="20"/>
                <w:szCs w:val="20"/>
              </w:rPr>
              <w:t>ENLock</w:t>
            </w:r>
            <w:proofErr w:type="spellEnd"/>
            <w:r>
              <w:rPr>
                <w:rFonts w:ascii="Arial" w:hAnsi="Arial" w:cs="Arial"/>
                <w:sz w:val="20"/>
                <w:szCs w:val="20"/>
              </w:rPr>
              <w:t>)</w:t>
            </w:r>
          </w:p>
        </w:tc>
        <w:tc>
          <w:tcPr>
            <w:tcW w:w="564" w:type="dxa"/>
            <w:vAlign w:val="center"/>
          </w:tcPr>
          <w:p w14:paraId="3B6208AE"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3AF3D952" w14:textId="1DB3E3AA" w:rsidR="00BC15FE" w:rsidRDefault="00BC15FE" w:rsidP="00BC15FE">
            <w:pPr>
              <w:jc w:val="center"/>
              <w:rPr>
                <w:rFonts w:ascii="Arial" w:hAnsi="Arial" w:cs="Arial"/>
                <w:sz w:val="18"/>
                <w:szCs w:val="18"/>
              </w:rPr>
            </w:pPr>
            <w:r>
              <w:rPr>
                <w:rFonts w:ascii="Arial" w:hAnsi="Arial" w:cs="Arial"/>
                <w:sz w:val="20"/>
                <w:szCs w:val="20"/>
              </w:rPr>
              <w:t>500</w:t>
            </w:r>
          </w:p>
        </w:tc>
        <w:tc>
          <w:tcPr>
            <w:tcW w:w="785" w:type="dxa"/>
            <w:vAlign w:val="center"/>
          </w:tcPr>
          <w:p w14:paraId="37E4FE06" w14:textId="77777777" w:rsidR="00BC15FE" w:rsidRPr="00574A7B" w:rsidRDefault="00BC15FE" w:rsidP="00BC15FE">
            <w:pPr>
              <w:jc w:val="center"/>
              <w:rPr>
                <w:rFonts w:ascii="Arial" w:hAnsi="Arial" w:cs="Arial"/>
                <w:sz w:val="18"/>
                <w:szCs w:val="18"/>
              </w:rPr>
            </w:pPr>
          </w:p>
        </w:tc>
        <w:tc>
          <w:tcPr>
            <w:tcW w:w="1073" w:type="dxa"/>
            <w:vAlign w:val="center"/>
          </w:tcPr>
          <w:p w14:paraId="66F200D9" w14:textId="77777777" w:rsidR="00BC15FE" w:rsidRPr="00574A7B" w:rsidRDefault="00BC15FE" w:rsidP="00BC15FE">
            <w:pPr>
              <w:jc w:val="center"/>
              <w:rPr>
                <w:rFonts w:ascii="Arial" w:hAnsi="Arial" w:cs="Arial"/>
                <w:sz w:val="18"/>
                <w:szCs w:val="18"/>
              </w:rPr>
            </w:pPr>
          </w:p>
        </w:tc>
        <w:tc>
          <w:tcPr>
            <w:tcW w:w="646" w:type="dxa"/>
            <w:vAlign w:val="center"/>
          </w:tcPr>
          <w:p w14:paraId="6D176869"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360D6D58"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3C28A3B5"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7E1D2F51"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40AD2B17"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4E5AE427" w14:textId="77777777" w:rsidR="00BC15FE" w:rsidRPr="00574A7B" w:rsidRDefault="00BC15FE" w:rsidP="00BC15FE">
            <w:pPr>
              <w:jc w:val="center"/>
              <w:rPr>
                <w:rFonts w:ascii="Arial" w:hAnsi="Arial" w:cs="Arial"/>
                <w:sz w:val="18"/>
                <w:szCs w:val="18"/>
              </w:rPr>
            </w:pPr>
          </w:p>
        </w:tc>
      </w:tr>
      <w:tr w:rsidR="00BC15FE" w:rsidRPr="00574A7B" w14:paraId="019AFC6A" w14:textId="77777777" w:rsidTr="00DF02A2">
        <w:tc>
          <w:tcPr>
            <w:tcW w:w="544" w:type="dxa"/>
            <w:vAlign w:val="center"/>
          </w:tcPr>
          <w:p w14:paraId="7EAD92B1" w14:textId="1C89205A" w:rsidR="00BC15FE" w:rsidRDefault="00BC15FE" w:rsidP="00BC15FE">
            <w:pPr>
              <w:jc w:val="center"/>
              <w:rPr>
                <w:rFonts w:ascii="Arial" w:hAnsi="Arial" w:cs="Arial"/>
                <w:sz w:val="18"/>
                <w:szCs w:val="18"/>
              </w:rPr>
            </w:pPr>
            <w:r>
              <w:rPr>
                <w:rFonts w:ascii="Arial" w:hAnsi="Arial" w:cs="Arial"/>
                <w:sz w:val="18"/>
                <w:szCs w:val="18"/>
              </w:rPr>
              <w:t>10</w:t>
            </w:r>
          </w:p>
        </w:tc>
        <w:tc>
          <w:tcPr>
            <w:tcW w:w="3993" w:type="dxa"/>
            <w:tcBorders>
              <w:top w:val="nil"/>
              <w:left w:val="single" w:sz="4" w:space="0" w:color="auto"/>
              <w:bottom w:val="single" w:sz="4" w:space="0" w:color="auto"/>
              <w:right w:val="single" w:sz="4" w:space="0" w:color="auto"/>
            </w:tcBorders>
            <w:shd w:val="clear" w:color="auto" w:fill="auto"/>
            <w:vAlign w:val="bottom"/>
          </w:tcPr>
          <w:p w14:paraId="63E1911A" w14:textId="79D91505" w:rsidR="00BC15FE" w:rsidRPr="00511C6A" w:rsidRDefault="00BC15FE" w:rsidP="00BC15FE">
            <w:pPr>
              <w:jc w:val="both"/>
              <w:rPr>
                <w:rFonts w:ascii="Arial" w:hAnsi="Arial" w:cs="Arial"/>
                <w:sz w:val="18"/>
                <w:szCs w:val="18"/>
              </w:rPr>
            </w:pPr>
            <w:r>
              <w:rPr>
                <w:rFonts w:ascii="Arial" w:hAnsi="Arial" w:cs="Arial"/>
                <w:sz w:val="20"/>
                <w:szCs w:val="20"/>
              </w:rPr>
              <w:t xml:space="preserve">Zestaw do żywienia dojelitowego kompatybilny z pompą </w:t>
            </w:r>
            <w:proofErr w:type="spellStart"/>
            <w:r>
              <w:rPr>
                <w:rFonts w:ascii="Arial" w:hAnsi="Arial" w:cs="Arial"/>
                <w:sz w:val="20"/>
                <w:szCs w:val="20"/>
              </w:rPr>
              <w:t>Flocare</w:t>
            </w:r>
            <w:proofErr w:type="spellEnd"/>
            <w:r>
              <w:rPr>
                <w:rFonts w:ascii="Arial" w:hAnsi="Arial" w:cs="Arial"/>
                <w:sz w:val="20"/>
                <w:szCs w:val="20"/>
              </w:rPr>
              <w:t xml:space="preserve"> </w:t>
            </w:r>
            <w:proofErr w:type="spellStart"/>
            <w:r>
              <w:rPr>
                <w:rFonts w:ascii="Arial" w:hAnsi="Arial" w:cs="Arial"/>
                <w:sz w:val="20"/>
                <w:szCs w:val="20"/>
              </w:rPr>
              <w:t>Infinity</w:t>
            </w:r>
            <w:proofErr w:type="spellEnd"/>
            <w:r>
              <w:rPr>
                <w:rFonts w:ascii="Arial" w:hAnsi="Arial" w:cs="Arial"/>
                <w:sz w:val="20"/>
                <w:szCs w:val="20"/>
              </w:rPr>
              <w:t xml:space="preserve"> do połączenia worków/butelek/butelek </w:t>
            </w:r>
            <w:proofErr w:type="spellStart"/>
            <w:r>
              <w:rPr>
                <w:rFonts w:ascii="Arial" w:hAnsi="Arial" w:cs="Arial"/>
                <w:sz w:val="20"/>
                <w:szCs w:val="20"/>
              </w:rPr>
              <w:t>Optri</w:t>
            </w:r>
            <w:proofErr w:type="spellEnd"/>
            <w:r>
              <w:rPr>
                <w:rFonts w:ascii="Arial" w:hAnsi="Arial" w:cs="Arial"/>
                <w:sz w:val="20"/>
                <w:szCs w:val="20"/>
              </w:rPr>
              <w:t xml:space="preserve"> z dietą i ze zgłębnikiem z łącznikiem </w:t>
            </w:r>
            <w:proofErr w:type="spellStart"/>
            <w:r>
              <w:rPr>
                <w:rFonts w:ascii="Arial" w:hAnsi="Arial" w:cs="Arial"/>
                <w:sz w:val="20"/>
                <w:szCs w:val="20"/>
              </w:rPr>
              <w:t>ENFit</w:t>
            </w:r>
            <w:proofErr w:type="spellEnd"/>
            <w:r>
              <w:rPr>
                <w:rFonts w:ascii="Arial" w:hAnsi="Arial" w:cs="Arial"/>
                <w:sz w:val="20"/>
                <w:szCs w:val="20"/>
              </w:rPr>
              <w:t xml:space="preserve">. Zestaw posiada łącznik pasujący do butelek, nasadkę ochronną na: łącznik </w:t>
            </w:r>
            <w:proofErr w:type="spellStart"/>
            <w:r>
              <w:rPr>
                <w:rFonts w:ascii="Arial" w:hAnsi="Arial" w:cs="Arial"/>
                <w:sz w:val="20"/>
                <w:szCs w:val="20"/>
              </w:rPr>
              <w:t>EnPlus</w:t>
            </w:r>
            <w:proofErr w:type="spellEnd"/>
            <w:r>
              <w:rPr>
                <w:rFonts w:ascii="Arial" w:hAnsi="Arial" w:cs="Arial"/>
                <w:sz w:val="20"/>
                <w:szCs w:val="20"/>
              </w:rPr>
              <w:t xml:space="preserve"> i złącze ENFIT oraz plastikowy koszyk do zawieszenia butelki z dietą.</w:t>
            </w:r>
          </w:p>
        </w:tc>
        <w:tc>
          <w:tcPr>
            <w:tcW w:w="564" w:type="dxa"/>
            <w:vAlign w:val="center"/>
          </w:tcPr>
          <w:p w14:paraId="5F887593" w14:textId="77777777" w:rsidR="00BC15FE" w:rsidRDefault="00BC15FE" w:rsidP="00BC15FE">
            <w:pPr>
              <w:jc w:val="center"/>
              <w:rPr>
                <w:rFonts w:ascii="Arial" w:hAnsi="Arial" w:cs="Arial"/>
                <w:sz w:val="18"/>
                <w:szCs w:val="18"/>
              </w:rPr>
            </w:pPr>
          </w:p>
        </w:tc>
        <w:tc>
          <w:tcPr>
            <w:tcW w:w="691" w:type="dxa"/>
            <w:tcBorders>
              <w:top w:val="nil"/>
              <w:left w:val="single" w:sz="4" w:space="0" w:color="auto"/>
              <w:bottom w:val="single" w:sz="4" w:space="0" w:color="auto"/>
              <w:right w:val="single" w:sz="4" w:space="0" w:color="auto"/>
            </w:tcBorders>
            <w:shd w:val="clear" w:color="auto" w:fill="auto"/>
            <w:vAlign w:val="center"/>
          </w:tcPr>
          <w:p w14:paraId="11136E28" w14:textId="1931A164" w:rsidR="00BC15FE" w:rsidRDefault="00BC15FE" w:rsidP="00BC15FE">
            <w:pPr>
              <w:jc w:val="center"/>
              <w:rPr>
                <w:rFonts w:ascii="Arial" w:hAnsi="Arial" w:cs="Arial"/>
                <w:sz w:val="18"/>
                <w:szCs w:val="18"/>
              </w:rPr>
            </w:pPr>
            <w:r>
              <w:rPr>
                <w:rFonts w:ascii="Arial" w:hAnsi="Arial" w:cs="Arial"/>
                <w:sz w:val="20"/>
                <w:szCs w:val="20"/>
              </w:rPr>
              <w:t>200</w:t>
            </w:r>
          </w:p>
        </w:tc>
        <w:tc>
          <w:tcPr>
            <w:tcW w:w="785" w:type="dxa"/>
            <w:vAlign w:val="center"/>
          </w:tcPr>
          <w:p w14:paraId="3175C1A2" w14:textId="77777777" w:rsidR="00BC15FE" w:rsidRPr="00574A7B" w:rsidRDefault="00BC15FE" w:rsidP="00BC15FE">
            <w:pPr>
              <w:jc w:val="center"/>
              <w:rPr>
                <w:rFonts w:ascii="Arial" w:hAnsi="Arial" w:cs="Arial"/>
                <w:sz w:val="18"/>
                <w:szCs w:val="18"/>
              </w:rPr>
            </w:pPr>
          </w:p>
        </w:tc>
        <w:tc>
          <w:tcPr>
            <w:tcW w:w="1073" w:type="dxa"/>
            <w:vAlign w:val="center"/>
          </w:tcPr>
          <w:p w14:paraId="0D923A2C" w14:textId="77777777" w:rsidR="00BC15FE" w:rsidRPr="00574A7B" w:rsidRDefault="00BC15FE" w:rsidP="00BC15FE">
            <w:pPr>
              <w:jc w:val="center"/>
              <w:rPr>
                <w:rFonts w:ascii="Arial" w:hAnsi="Arial" w:cs="Arial"/>
                <w:sz w:val="18"/>
                <w:szCs w:val="18"/>
              </w:rPr>
            </w:pPr>
          </w:p>
        </w:tc>
        <w:tc>
          <w:tcPr>
            <w:tcW w:w="646" w:type="dxa"/>
            <w:vAlign w:val="center"/>
          </w:tcPr>
          <w:p w14:paraId="3DCE670D"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325438FD"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641AFE86"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7AA358DB"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6794C543"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51609758" w14:textId="77777777" w:rsidR="00BC15FE" w:rsidRPr="00574A7B" w:rsidRDefault="00BC15FE" w:rsidP="00BC15FE">
            <w:pPr>
              <w:jc w:val="center"/>
              <w:rPr>
                <w:rFonts w:ascii="Arial" w:hAnsi="Arial" w:cs="Arial"/>
                <w:sz w:val="18"/>
                <w:szCs w:val="18"/>
              </w:rPr>
            </w:pPr>
          </w:p>
        </w:tc>
      </w:tr>
      <w:tr w:rsidR="00BC15FE" w:rsidRPr="00574A7B" w14:paraId="688F5D2C" w14:textId="77777777" w:rsidTr="005826EE">
        <w:tc>
          <w:tcPr>
            <w:tcW w:w="544" w:type="dxa"/>
            <w:vAlign w:val="center"/>
          </w:tcPr>
          <w:p w14:paraId="78EA48E8" w14:textId="5E4B33C3" w:rsidR="00BC15FE" w:rsidRDefault="00BC15FE" w:rsidP="00BC15FE">
            <w:pPr>
              <w:jc w:val="center"/>
              <w:rPr>
                <w:rFonts w:ascii="Arial" w:hAnsi="Arial" w:cs="Arial"/>
                <w:sz w:val="18"/>
                <w:szCs w:val="18"/>
              </w:rPr>
            </w:pPr>
            <w:r>
              <w:rPr>
                <w:rFonts w:ascii="Arial" w:hAnsi="Arial" w:cs="Arial"/>
                <w:sz w:val="18"/>
                <w:szCs w:val="18"/>
              </w:rPr>
              <w:t>11</w:t>
            </w:r>
          </w:p>
        </w:tc>
        <w:tc>
          <w:tcPr>
            <w:tcW w:w="3993" w:type="dxa"/>
            <w:tcBorders>
              <w:top w:val="nil"/>
              <w:left w:val="single" w:sz="4" w:space="0" w:color="auto"/>
              <w:bottom w:val="single" w:sz="4" w:space="0" w:color="auto"/>
              <w:right w:val="single" w:sz="4" w:space="0" w:color="auto"/>
            </w:tcBorders>
            <w:shd w:val="clear" w:color="auto" w:fill="auto"/>
            <w:vAlign w:val="bottom"/>
          </w:tcPr>
          <w:p w14:paraId="4EFBE058" w14:textId="18085A34" w:rsidR="00BC15FE" w:rsidRPr="00511C6A" w:rsidRDefault="00BC15FE" w:rsidP="00BC15FE">
            <w:pPr>
              <w:jc w:val="both"/>
              <w:rPr>
                <w:rFonts w:ascii="Arial" w:hAnsi="Arial" w:cs="Arial"/>
                <w:sz w:val="18"/>
                <w:szCs w:val="18"/>
              </w:rPr>
            </w:pPr>
            <w:r>
              <w:rPr>
                <w:rFonts w:ascii="Arial" w:hAnsi="Arial" w:cs="Arial"/>
                <w:sz w:val="20"/>
                <w:szCs w:val="20"/>
              </w:rPr>
              <w:t xml:space="preserve">Zestaw do worków/ butelek </w:t>
            </w:r>
            <w:proofErr w:type="spellStart"/>
            <w:r>
              <w:rPr>
                <w:rFonts w:ascii="Arial" w:hAnsi="Arial" w:cs="Arial"/>
                <w:sz w:val="20"/>
                <w:szCs w:val="20"/>
              </w:rPr>
              <w:t>Optri</w:t>
            </w:r>
            <w:proofErr w:type="spellEnd"/>
            <w:r>
              <w:rPr>
                <w:rFonts w:ascii="Arial" w:hAnsi="Arial" w:cs="Arial"/>
                <w:sz w:val="20"/>
                <w:szCs w:val="20"/>
              </w:rPr>
              <w:t xml:space="preserve"> do żywienia dojelitowego kompatybilny z </w:t>
            </w:r>
            <w:r>
              <w:rPr>
                <w:rFonts w:ascii="Arial" w:hAnsi="Arial" w:cs="Arial"/>
                <w:sz w:val="20"/>
                <w:szCs w:val="20"/>
              </w:rPr>
              <w:lastRenderedPageBreak/>
              <w:t xml:space="preserve">pompą </w:t>
            </w:r>
            <w:proofErr w:type="spellStart"/>
            <w:r>
              <w:rPr>
                <w:rFonts w:ascii="Arial" w:hAnsi="Arial" w:cs="Arial"/>
                <w:sz w:val="20"/>
                <w:szCs w:val="20"/>
              </w:rPr>
              <w:t>Flocare</w:t>
            </w:r>
            <w:proofErr w:type="spellEnd"/>
            <w:r>
              <w:rPr>
                <w:rFonts w:ascii="Arial" w:hAnsi="Arial" w:cs="Arial"/>
                <w:sz w:val="20"/>
                <w:szCs w:val="20"/>
              </w:rPr>
              <w:t xml:space="preserve">  </w:t>
            </w:r>
            <w:proofErr w:type="spellStart"/>
            <w:r>
              <w:rPr>
                <w:rFonts w:ascii="Arial" w:hAnsi="Arial" w:cs="Arial"/>
                <w:sz w:val="20"/>
                <w:szCs w:val="20"/>
              </w:rPr>
              <w:t>Infinity</w:t>
            </w:r>
            <w:proofErr w:type="spellEnd"/>
            <w:r>
              <w:rPr>
                <w:rFonts w:ascii="Arial" w:hAnsi="Arial" w:cs="Arial"/>
                <w:sz w:val="20"/>
                <w:szCs w:val="20"/>
              </w:rPr>
              <w:t xml:space="preserve">. Posiada łącznik </w:t>
            </w:r>
            <w:proofErr w:type="spellStart"/>
            <w:r>
              <w:rPr>
                <w:rFonts w:ascii="Arial" w:hAnsi="Arial" w:cs="Arial"/>
                <w:sz w:val="20"/>
                <w:szCs w:val="20"/>
              </w:rPr>
              <w:t>ENPlus</w:t>
            </w:r>
            <w:proofErr w:type="spellEnd"/>
            <w:r>
              <w:rPr>
                <w:rFonts w:ascii="Arial" w:hAnsi="Arial" w:cs="Arial"/>
                <w:sz w:val="20"/>
                <w:szCs w:val="20"/>
              </w:rPr>
              <w:t xml:space="preserve"> do połączenia z dietą pasujący  do worków/butelek </w:t>
            </w:r>
            <w:proofErr w:type="spellStart"/>
            <w:r>
              <w:rPr>
                <w:rFonts w:ascii="Arial" w:hAnsi="Arial" w:cs="Arial"/>
                <w:sz w:val="20"/>
                <w:szCs w:val="20"/>
              </w:rPr>
              <w:t>Optri</w:t>
            </w:r>
            <w:proofErr w:type="spellEnd"/>
            <w:r>
              <w:rPr>
                <w:rFonts w:ascii="Arial" w:hAnsi="Arial" w:cs="Arial"/>
                <w:sz w:val="20"/>
                <w:szCs w:val="20"/>
              </w:rPr>
              <w:t xml:space="preserve"> oraz złącze  </w:t>
            </w:r>
            <w:proofErr w:type="spellStart"/>
            <w:r>
              <w:rPr>
                <w:rFonts w:ascii="Arial" w:hAnsi="Arial" w:cs="Arial"/>
                <w:sz w:val="20"/>
                <w:szCs w:val="20"/>
              </w:rPr>
              <w:t>ENFit</w:t>
            </w:r>
            <w:proofErr w:type="spellEnd"/>
            <w:r>
              <w:rPr>
                <w:rFonts w:ascii="Arial" w:hAnsi="Arial" w:cs="Arial"/>
                <w:sz w:val="20"/>
                <w:szCs w:val="20"/>
              </w:rPr>
              <w:t xml:space="preserve"> do połączenia ze zgłębnikiem z łącznikiem </w:t>
            </w:r>
            <w:proofErr w:type="spellStart"/>
            <w:r>
              <w:rPr>
                <w:rFonts w:ascii="Arial" w:hAnsi="Arial" w:cs="Arial"/>
                <w:sz w:val="20"/>
                <w:szCs w:val="20"/>
              </w:rPr>
              <w:t>ENFit</w:t>
            </w:r>
            <w:proofErr w:type="spellEnd"/>
            <w:r>
              <w:rPr>
                <w:rFonts w:ascii="Arial" w:hAnsi="Arial" w:cs="Arial"/>
                <w:sz w:val="20"/>
                <w:szCs w:val="20"/>
              </w:rPr>
              <w:t xml:space="preserve">. Zestaw posiada: nasadkę ochronną na łącznik </w:t>
            </w:r>
            <w:proofErr w:type="spellStart"/>
            <w:r>
              <w:rPr>
                <w:rFonts w:ascii="Arial" w:hAnsi="Arial" w:cs="Arial"/>
                <w:sz w:val="20"/>
                <w:szCs w:val="20"/>
              </w:rPr>
              <w:t>EnPlus</w:t>
            </w:r>
            <w:proofErr w:type="spellEnd"/>
            <w:r>
              <w:rPr>
                <w:rFonts w:ascii="Arial" w:hAnsi="Arial" w:cs="Arial"/>
                <w:sz w:val="20"/>
                <w:szCs w:val="20"/>
              </w:rPr>
              <w:t xml:space="preserve"> i złącze </w:t>
            </w:r>
            <w:proofErr w:type="spellStart"/>
            <w:r>
              <w:rPr>
                <w:rFonts w:ascii="Arial" w:hAnsi="Arial" w:cs="Arial"/>
                <w:sz w:val="20"/>
                <w:szCs w:val="20"/>
              </w:rPr>
              <w:t>ENFit</w:t>
            </w:r>
            <w:proofErr w:type="spellEnd"/>
            <w:r>
              <w:rPr>
                <w:rFonts w:ascii="Arial" w:hAnsi="Arial" w:cs="Arial"/>
                <w:sz w:val="20"/>
                <w:szCs w:val="20"/>
              </w:rPr>
              <w:t>.</w:t>
            </w:r>
          </w:p>
        </w:tc>
        <w:tc>
          <w:tcPr>
            <w:tcW w:w="564" w:type="dxa"/>
            <w:vAlign w:val="center"/>
          </w:tcPr>
          <w:p w14:paraId="2FDA77BF" w14:textId="77777777" w:rsidR="00BC15FE" w:rsidRDefault="00BC15FE" w:rsidP="00BC15FE">
            <w:pPr>
              <w:jc w:val="center"/>
              <w:rPr>
                <w:rFonts w:ascii="Arial" w:hAnsi="Arial" w:cs="Arial"/>
                <w:sz w:val="18"/>
                <w:szCs w:val="18"/>
              </w:rPr>
            </w:pPr>
          </w:p>
        </w:tc>
        <w:tc>
          <w:tcPr>
            <w:tcW w:w="691" w:type="dxa"/>
            <w:vAlign w:val="center"/>
          </w:tcPr>
          <w:p w14:paraId="6B30A3D0" w14:textId="0968B1F8" w:rsidR="00BC15FE" w:rsidRDefault="0033525C" w:rsidP="00BC15FE">
            <w:pPr>
              <w:jc w:val="center"/>
              <w:rPr>
                <w:rFonts w:ascii="Arial" w:hAnsi="Arial" w:cs="Arial"/>
                <w:sz w:val="18"/>
                <w:szCs w:val="18"/>
              </w:rPr>
            </w:pPr>
            <w:r>
              <w:rPr>
                <w:rFonts w:ascii="Arial" w:hAnsi="Arial" w:cs="Arial"/>
                <w:sz w:val="18"/>
                <w:szCs w:val="18"/>
              </w:rPr>
              <w:t>6000</w:t>
            </w:r>
          </w:p>
        </w:tc>
        <w:tc>
          <w:tcPr>
            <w:tcW w:w="785" w:type="dxa"/>
            <w:vAlign w:val="center"/>
          </w:tcPr>
          <w:p w14:paraId="44096311" w14:textId="77777777" w:rsidR="00BC15FE" w:rsidRPr="00574A7B" w:rsidRDefault="00BC15FE" w:rsidP="00BC15FE">
            <w:pPr>
              <w:jc w:val="center"/>
              <w:rPr>
                <w:rFonts w:ascii="Arial" w:hAnsi="Arial" w:cs="Arial"/>
                <w:sz w:val="18"/>
                <w:szCs w:val="18"/>
              </w:rPr>
            </w:pPr>
          </w:p>
        </w:tc>
        <w:tc>
          <w:tcPr>
            <w:tcW w:w="1073" w:type="dxa"/>
            <w:vAlign w:val="center"/>
          </w:tcPr>
          <w:p w14:paraId="372A4A6F" w14:textId="77777777" w:rsidR="00BC15FE" w:rsidRPr="00574A7B" w:rsidRDefault="00BC15FE" w:rsidP="00BC15FE">
            <w:pPr>
              <w:jc w:val="center"/>
              <w:rPr>
                <w:rFonts w:ascii="Arial" w:hAnsi="Arial" w:cs="Arial"/>
                <w:sz w:val="18"/>
                <w:szCs w:val="18"/>
              </w:rPr>
            </w:pPr>
          </w:p>
        </w:tc>
        <w:tc>
          <w:tcPr>
            <w:tcW w:w="646" w:type="dxa"/>
            <w:vAlign w:val="center"/>
          </w:tcPr>
          <w:p w14:paraId="6C765432" w14:textId="77777777" w:rsidR="00BC15FE" w:rsidRPr="00574A7B" w:rsidRDefault="00BC15FE" w:rsidP="00BC15FE">
            <w:pPr>
              <w:jc w:val="center"/>
              <w:rPr>
                <w:rFonts w:ascii="Arial" w:hAnsi="Arial" w:cs="Arial"/>
                <w:sz w:val="18"/>
                <w:szCs w:val="18"/>
              </w:rPr>
            </w:pPr>
          </w:p>
        </w:tc>
        <w:tc>
          <w:tcPr>
            <w:tcW w:w="1033" w:type="dxa"/>
            <w:tcBorders>
              <w:bottom w:val="single" w:sz="4" w:space="0" w:color="auto"/>
            </w:tcBorders>
            <w:vAlign w:val="center"/>
          </w:tcPr>
          <w:p w14:paraId="1288F422" w14:textId="77777777" w:rsidR="00BC15FE" w:rsidRPr="00574A7B" w:rsidRDefault="00BC15FE" w:rsidP="00BC15FE">
            <w:pPr>
              <w:jc w:val="center"/>
              <w:rPr>
                <w:rFonts w:ascii="Arial" w:hAnsi="Arial" w:cs="Arial"/>
                <w:sz w:val="18"/>
                <w:szCs w:val="18"/>
              </w:rPr>
            </w:pPr>
          </w:p>
        </w:tc>
        <w:tc>
          <w:tcPr>
            <w:tcW w:w="1242" w:type="dxa"/>
            <w:tcBorders>
              <w:bottom w:val="single" w:sz="4" w:space="0" w:color="auto"/>
            </w:tcBorders>
            <w:vAlign w:val="center"/>
          </w:tcPr>
          <w:p w14:paraId="2B0A7A78" w14:textId="77777777" w:rsidR="00BC15FE" w:rsidRPr="00574A7B" w:rsidRDefault="00BC15FE" w:rsidP="00BC15FE">
            <w:pPr>
              <w:jc w:val="center"/>
              <w:rPr>
                <w:rFonts w:ascii="Arial" w:hAnsi="Arial" w:cs="Arial"/>
                <w:sz w:val="18"/>
                <w:szCs w:val="18"/>
              </w:rPr>
            </w:pPr>
          </w:p>
        </w:tc>
        <w:tc>
          <w:tcPr>
            <w:tcW w:w="1363" w:type="dxa"/>
            <w:tcBorders>
              <w:bottom w:val="single" w:sz="4" w:space="0" w:color="auto"/>
            </w:tcBorders>
            <w:vAlign w:val="center"/>
          </w:tcPr>
          <w:p w14:paraId="4C091753" w14:textId="77777777" w:rsidR="00BC15FE" w:rsidRPr="00574A7B" w:rsidRDefault="00BC15FE" w:rsidP="00BC15FE">
            <w:pPr>
              <w:jc w:val="center"/>
              <w:rPr>
                <w:rFonts w:ascii="Arial" w:hAnsi="Arial" w:cs="Arial"/>
                <w:sz w:val="18"/>
                <w:szCs w:val="18"/>
              </w:rPr>
            </w:pPr>
          </w:p>
        </w:tc>
        <w:tc>
          <w:tcPr>
            <w:tcW w:w="1284" w:type="dxa"/>
            <w:tcBorders>
              <w:bottom w:val="single" w:sz="4" w:space="0" w:color="auto"/>
            </w:tcBorders>
            <w:vAlign w:val="center"/>
          </w:tcPr>
          <w:p w14:paraId="13D09ACE" w14:textId="77777777" w:rsidR="00BC15FE" w:rsidRPr="00574A7B" w:rsidRDefault="00BC15FE" w:rsidP="00BC15FE">
            <w:pPr>
              <w:jc w:val="center"/>
              <w:rPr>
                <w:rFonts w:ascii="Arial" w:hAnsi="Arial" w:cs="Arial"/>
                <w:sz w:val="18"/>
                <w:szCs w:val="18"/>
              </w:rPr>
            </w:pPr>
          </w:p>
        </w:tc>
        <w:tc>
          <w:tcPr>
            <w:tcW w:w="1428" w:type="dxa"/>
            <w:tcBorders>
              <w:bottom w:val="single" w:sz="4" w:space="0" w:color="auto"/>
            </w:tcBorders>
          </w:tcPr>
          <w:p w14:paraId="44CF8789" w14:textId="77777777" w:rsidR="00BC15FE" w:rsidRPr="00574A7B" w:rsidRDefault="00BC15FE" w:rsidP="00BC15FE">
            <w:pPr>
              <w:jc w:val="center"/>
              <w:rPr>
                <w:rFonts w:ascii="Arial" w:hAnsi="Arial" w:cs="Arial"/>
                <w:sz w:val="18"/>
                <w:szCs w:val="18"/>
              </w:rPr>
            </w:pPr>
          </w:p>
        </w:tc>
      </w:tr>
      <w:tr w:rsidR="00F52D3A" w:rsidRPr="00574A7B" w14:paraId="7D36F25E" w14:textId="77777777" w:rsidTr="00F52D3A">
        <w:tc>
          <w:tcPr>
            <w:tcW w:w="6577" w:type="dxa"/>
            <w:gridSpan w:val="5"/>
            <w:vAlign w:val="center"/>
          </w:tcPr>
          <w:p w14:paraId="627F1A12" w14:textId="19F3F94D" w:rsidR="00F52D3A" w:rsidRPr="00F52D3A" w:rsidRDefault="00F52D3A" w:rsidP="00F52D3A">
            <w:pPr>
              <w:jc w:val="right"/>
              <w:rPr>
                <w:rFonts w:ascii="Arial" w:hAnsi="Arial" w:cs="Arial"/>
                <w:b/>
                <w:bCs/>
                <w:sz w:val="18"/>
                <w:szCs w:val="18"/>
              </w:rPr>
            </w:pPr>
            <w:r w:rsidRPr="00F52D3A">
              <w:rPr>
                <w:rFonts w:ascii="Arial" w:hAnsi="Arial" w:cs="Arial"/>
                <w:b/>
                <w:bCs/>
                <w:sz w:val="18"/>
                <w:szCs w:val="18"/>
              </w:rPr>
              <w:t>Razem</w:t>
            </w:r>
          </w:p>
        </w:tc>
        <w:tc>
          <w:tcPr>
            <w:tcW w:w="1073" w:type="dxa"/>
            <w:vAlign w:val="center"/>
          </w:tcPr>
          <w:p w14:paraId="411814C8" w14:textId="77777777" w:rsidR="00F52D3A" w:rsidRPr="00574A7B" w:rsidRDefault="00F52D3A" w:rsidP="0083295A">
            <w:pPr>
              <w:jc w:val="center"/>
              <w:rPr>
                <w:rFonts w:ascii="Arial" w:hAnsi="Arial" w:cs="Arial"/>
                <w:sz w:val="18"/>
                <w:szCs w:val="18"/>
              </w:rPr>
            </w:pPr>
          </w:p>
        </w:tc>
        <w:tc>
          <w:tcPr>
            <w:tcW w:w="646" w:type="dxa"/>
            <w:vAlign w:val="center"/>
          </w:tcPr>
          <w:p w14:paraId="53E21A3E" w14:textId="77777777" w:rsidR="00F52D3A" w:rsidRPr="00574A7B" w:rsidRDefault="00F52D3A" w:rsidP="0083295A">
            <w:pPr>
              <w:jc w:val="center"/>
              <w:rPr>
                <w:rFonts w:ascii="Arial" w:hAnsi="Arial" w:cs="Arial"/>
                <w:sz w:val="18"/>
                <w:szCs w:val="18"/>
              </w:rPr>
            </w:pPr>
          </w:p>
        </w:tc>
        <w:tc>
          <w:tcPr>
            <w:tcW w:w="1033" w:type="dxa"/>
            <w:tcBorders>
              <w:right w:val="single" w:sz="4" w:space="0" w:color="auto"/>
            </w:tcBorders>
            <w:vAlign w:val="center"/>
          </w:tcPr>
          <w:p w14:paraId="24159158" w14:textId="77777777" w:rsidR="00F52D3A" w:rsidRPr="00574A7B" w:rsidRDefault="00F52D3A" w:rsidP="0083295A">
            <w:pPr>
              <w:jc w:val="center"/>
              <w:rPr>
                <w:rFonts w:ascii="Arial" w:hAnsi="Arial" w:cs="Arial"/>
                <w:sz w:val="18"/>
                <w:szCs w:val="18"/>
              </w:rPr>
            </w:pPr>
          </w:p>
        </w:tc>
        <w:tc>
          <w:tcPr>
            <w:tcW w:w="1242" w:type="dxa"/>
            <w:tcBorders>
              <w:top w:val="single" w:sz="4" w:space="0" w:color="auto"/>
              <w:left w:val="single" w:sz="4" w:space="0" w:color="auto"/>
              <w:bottom w:val="nil"/>
              <w:right w:val="nil"/>
            </w:tcBorders>
            <w:vAlign w:val="center"/>
          </w:tcPr>
          <w:p w14:paraId="6A75A81F" w14:textId="77777777" w:rsidR="00F52D3A" w:rsidRPr="00574A7B" w:rsidRDefault="00F52D3A" w:rsidP="0083295A">
            <w:pPr>
              <w:jc w:val="center"/>
              <w:rPr>
                <w:rFonts w:ascii="Arial" w:hAnsi="Arial" w:cs="Arial"/>
                <w:sz w:val="18"/>
                <w:szCs w:val="18"/>
              </w:rPr>
            </w:pPr>
          </w:p>
        </w:tc>
        <w:tc>
          <w:tcPr>
            <w:tcW w:w="1363" w:type="dxa"/>
            <w:tcBorders>
              <w:top w:val="single" w:sz="4" w:space="0" w:color="auto"/>
              <w:left w:val="nil"/>
              <w:bottom w:val="nil"/>
              <w:right w:val="nil"/>
            </w:tcBorders>
            <w:vAlign w:val="center"/>
          </w:tcPr>
          <w:p w14:paraId="3EBF8E38" w14:textId="77777777" w:rsidR="00F52D3A" w:rsidRPr="00574A7B" w:rsidRDefault="00F52D3A" w:rsidP="0083295A">
            <w:pPr>
              <w:jc w:val="center"/>
              <w:rPr>
                <w:rFonts w:ascii="Arial" w:hAnsi="Arial" w:cs="Arial"/>
                <w:sz w:val="18"/>
                <w:szCs w:val="18"/>
              </w:rPr>
            </w:pPr>
          </w:p>
        </w:tc>
        <w:tc>
          <w:tcPr>
            <w:tcW w:w="1284" w:type="dxa"/>
            <w:tcBorders>
              <w:top w:val="single" w:sz="4" w:space="0" w:color="auto"/>
              <w:left w:val="nil"/>
              <w:bottom w:val="nil"/>
              <w:right w:val="nil"/>
            </w:tcBorders>
            <w:vAlign w:val="center"/>
          </w:tcPr>
          <w:p w14:paraId="55BFD5D5" w14:textId="77777777" w:rsidR="00F52D3A" w:rsidRPr="00574A7B" w:rsidRDefault="00F52D3A" w:rsidP="0083295A">
            <w:pPr>
              <w:jc w:val="center"/>
              <w:rPr>
                <w:rFonts w:ascii="Arial" w:hAnsi="Arial" w:cs="Arial"/>
                <w:sz w:val="18"/>
                <w:szCs w:val="18"/>
              </w:rPr>
            </w:pPr>
          </w:p>
        </w:tc>
        <w:tc>
          <w:tcPr>
            <w:tcW w:w="1428" w:type="dxa"/>
            <w:tcBorders>
              <w:top w:val="single" w:sz="4" w:space="0" w:color="auto"/>
              <w:left w:val="nil"/>
              <w:bottom w:val="nil"/>
              <w:right w:val="nil"/>
            </w:tcBorders>
          </w:tcPr>
          <w:p w14:paraId="3B7B1DE7" w14:textId="77777777" w:rsidR="00F52D3A" w:rsidRPr="00574A7B" w:rsidRDefault="00F52D3A" w:rsidP="0083295A">
            <w:pPr>
              <w:jc w:val="center"/>
              <w:rPr>
                <w:rFonts w:ascii="Arial" w:hAnsi="Arial" w:cs="Arial"/>
                <w:sz w:val="18"/>
                <w:szCs w:val="18"/>
              </w:rPr>
            </w:pPr>
          </w:p>
        </w:tc>
      </w:tr>
    </w:tbl>
    <w:p w14:paraId="1332FE05" w14:textId="77777777" w:rsidR="00A60760" w:rsidRDefault="00A60760" w:rsidP="00A60760">
      <w:pPr>
        <w:rPr>
          <w:rFonts w:ascii="Arial" w:hAnsi="Arial" w:cs="Arial"/>
          <w:sz w:val="20"/>
          <w:szCs w:val="20"/>
        </w:rPr>
      </w:pPr>
      <w:r w:rsidRPr="00CA2893">
        <w:rPr>
          <w:rFonts w:ascii="Arial" w:hAnsi="Arial" w:cs="Arial"/>
          <w:sz w:val="20"/>
          <w:szCs w:val="20"/>
        </w:rPr>
        <w:t>W tabeli w Formularzu asortymentowo-cenowym należy wypełnić wszystkie kolumny. Jeżeli zaoferowany produkt nie posiada numeru katalogowego lub własnej nazwy handlowej, klasy wyrobu medycznego  należy to wskazać w odpowiednim miejscu tabeli poprzez wpisanie np. „nie posiada”/ "nie dotyczy"  Pozostawienie pustego pola będzie oznaczało, że Wykonawca nie podał wymaganych danych, a oferta będzie podlegała odrzuceniu</w:t>
      </w:r>
    </w:p>
    <w:tbl>
      <w:tblPr>
        <w:tblW w:w="13340" w:type="dxa"/>
        <w:tblCellMar>
          <w:left w:w="70" w:type="dxa"/>
          <w:right w:w="70" w:type="dxa"/>
        </w:tblCellMar>
        <w:tblLook w:val="04A0" w:firstRow="1" w:lastRow="0" w:firstColumn="1" w:lastColumn="0" w:noHBand="0" w:noVBand="1"/>
      </w:tblPr>
      <w:tblGrid>
        <w:gridCol w:w="12464"/>
        <w:gridCol w:w="146"/>
        <w:gridCol w:w="146"/>
        <w:gridCol w:w="146"/>
        <w:gridCol w:w="146"/>
        <w:gridCol w:w="146"/>
        <w:gridCol w:w="146"/>
      </w:tblGrid>
      <w:tr w:rsidR="0033525C" w:rsidRPr="0033525C" w14:paraId="1C689716" w14:textId="77777777" w:rsidTr="0033525C">
        <w:trPr>
          <w:trHeight w:val="360"/>
        </w:trPr>
        <w:tc>
          <w:tcPr>
            <w:tcW w:w="13340" w:type="dxa"/>
            <w:gridSpan w:val="7"/>
            <w:tcBorders>
              <w:top w:val="nil"/>
              <w:left w:val="nil"/>
              <w:bottom w:val="nil"/>
              <w:right w:val="nil"/>
            </w:tcBorders>
            <w:shd w:val="clear" w:color="auto" w:fill="auto"/>
            <w:hideMark/>
          </w:tcPr>
          <w:p w14:paraId="7386FB6E" w14:textId="77777777" w:rsidR="0033525C" w:rsidRPr="0033525C" w:rsidRDefault="0033525C" w:rsidP="0033525C">
            <w:pPr>
              <w:spacing w:after="0" w:line="240" w:lineRule="auto"/>
              <w:jc w:val="center"/>
              <w:rPr>
                <w:rFonts w:ascii="Arial" w:eastAsia="Times New Roman" w:hAnsi="Arial" w:cs="Arial"/>
                <w:b/>
                <w:bCs/>
                <w:sz w:val="20"/>
                <w:szCs w:val="20"/>
                <w:lang w:eastAsia="pl-PL"/>
              </w:rPr>
            </w:pPr>
            <w:r w:rsidRPr="0033525C">
              <w:rPr>
                <w:rFonts w:ascii="Arial" w:eastAsia="Times New Roman" w:hAnsi="Arial" w:cs="Arial"/>
                <w:b/>
                <w:bCs/>
                <w:sz w:val="20"/>
                <w:szCs w:val="20"/>
                <w:lang w:eastAsia="pl-PL"/>
              </w:rPr>
              <w:t xml:space="preserve">Wykonawca zobowiązuje się dostarczyć w ramach bezpłatnego użyczenia 10 szt. pomp do podaży żywienia typu </w:t>
            </w:r>
            <w:proofErr w:type="spellStart"/>
            <w:r w:rsidRPr="0033525C">
              <w:rPr>
                <w:rFonts w:ascii="Arial" w:eastAsia="Times New Roman" w:hAnsi="Arial" w:cs="Arial"/>
                <w:b/>
                <w:bCs/>
                <w:sz w:val="20"/>
                <w:szCs w:val="20"/>
                <w:lang w:eastAsia="pl-PL"/>
              </w:rPr>
              <w:t>Flocare</w:t>
            </w:r>
            <w:proofErr w:type="spellEnd"/>
            <w:r w:rsidRPr="0033525C">
              <w:rPr>
                <w:rFonts w:ascii="Arial" w:eastAsia="Times New Roman" w:hAnsi="Arial" w:cs="Arial"/>
                <w:b/>
                <w:bCs/>
                <w:sz w:val="20"/>
                <w:szCs w:val="20"/>
                <w:lang w:eastAsia="pl-PL"/>
              </w:rPr>
              <w:t xml:space="preserve"> </w:t>
            </w:r>
            <w:proofErr w:type="spellStart"/>
            <w:r w:rsidRPr="0033525C">
              <w:rPr>
                <w:rFonts w:ascii="Arial" w:eastAsia="Times New Roman" w:hAnsi="Arial" w:cs="Arial"/>
                <w:b/>
                <w:bCs/>
                <w:sz w:val="20"/>
                <w:szCs w:val="20"/>
                <w:lang w:eastAsia="pl-PL"/>
              </w:rPr>
              <w:t>Infinity</w:t>
            </w:r>
            <w:proofErr w:type="spellEnd"/>
          </w:p>
        </w:tc>
      </w:tr>
      <w:tr w:rsidR="0033525C" w:rsidRPr="0033525C" w14:paraId="71AD25E7" w14:textId="77777777" w:rsidTr="0033525C">
        <w:trPr>
          <w:trHeight w:val="255"/>
        </w:trPr>
        <w:tc>
          <w:tcPr>
            <w:tcW w:w="12824" w:type="dxa"/>
            <w:tcBorders>
              <w:top w:val="nil"/>
              <w:left w:val="nil"/>
              <w:bottom w:val="nil"/>
              <w:right w:val="nil"/>
            </w:tcBorders>
            <w:shd w:val="clear" w:color="auto" w:fill="auto"/>
            <w:vAlign w:val="bottom"/>
            <w:hideMark/>
          </w:tcPr>
          <w:p w14:paraId="7378DEA9" w14:textId="77777777" w:rsidR="0033525C" w:rsidRPr="0033525C" w:rsidRDefault="0033525C" w:rsidP="0033525C">
            <w:pPr>
              <w:spacing w:after="0" w:line="240" w:lineRule="auto"/>
              <w:rPr>
                <w:rFonts w:ascii="Arial" w:eastAsia="Times New Roman" w:hAnsi="Arial" w:cs="Arial"/>
                <w:b/>
                <w:bCs/>
                <w:sz w:val="20"/>
                <w:szCs w:val="20"/>
                <w:lang w:eastAsia="pl-PL"/>
              </w:rPr>
            </w:pPr>
            <w:r w:rsidRPr="0033525C">
              <w:rPr>
                <w:rFonts w:ascii="Arial" w:eastAsia="Times New Roman" w:hAnsi="Arial" w:cs="Arial"/>
                <w:b/>
                <w:bCs/>
                <w:sz w:val="20"/>
                <w:szCs w:val="20"/>
                <w:lang w:eastAsia="pl-PL"/>
              </w:rPr>
              <w:t>Wymogi dotyczące pomp:</w:t>
            </w:r>
          </w:p>
        </w:tc>
        <w:tc>
          <w:tcPr>
            <w:tcW w:w="86" w:type="dxa"/>
            <w:tcBorders>
              <w:top w:val="nil"/>
              <w:left w:val="nil"/>
              <w:bottom w:val="nil"/>
              <w:right w:val="nil"/>
            </w:tcBorders>
            <w:shd w:val="clear" w:color="auto" w:fill="auto"/>
            <w:noWrap/>
            <w:vAlign w:val="bottom"/>
            <w:hideMark/>
          </w:tcPr>
          <w:p w14:paraId="7F02F805" w14:textId="77777777" w:rsidR="0033525C" w:rsidRPr="0033525C" w:rsidRDefault="0033525C" w:rsidP="0033525C">
            <w:pPr>
              <w:spacing w:after="0" w:line="240" w:lineRule="auto"/>
              <w:rPr>
                <w:rFonts w:ascii="Arial" w:eastAsia="Times New Roman" w:hAnsi="Arial" w:cs="Arial"/>
                <w:b/>
                <w:bCs/>
                <w:sz w:val="20"/>
                <w:szCs w:val="20"/>
                <w:lang w:eastAsia="pl-PL"/>
              </w:rPr>
            </w:pPr>
          </w:p>
        </w:tc>
        <w:tc>
          <w:tcPr>
            <w:tcW w:w="86" w:type="dxa"/>
            <w:tcBorders>
              <w:top w:val="nil"/>
              <w:left w:val="nil"/>
              <w:bottom w:val="nil"/>
              <w:right w:val="nil"/>
            </w:tcBorders>
            <w:shd w:val="clear" w:color="auto" w:fill="auto"/>
            <w:noWrap/>
            <w:vAlign w:val="bottom"/>
            <w:hideMark/>
          </w:tcPr>
          <w:p w14:paraId="2FF1D71F" w14:textId="77777777" w:rsidR="0033525C" w:rsidRPr="0033525C" w:rsidRDefault="0033525C" w:rsidP="0033525C">
            <w:pPr>
              <w:spacing w:after="0" w:line="240" w:lineRule="auto"/>
              <w:rPr>
                <w:rFonts w:ascii="Times New Roman" w:eastAsia="Times New Roman" w:hAnsi="Times New Roman" w:cs="Times New Roman"/>
                <w:b/>
                <w:bCs/>
                <w:sz w:val="20"/>
                <w:szCs w:val="20"/>
                <w:lang w:eastAsia="pl-PL"/>
              </w:rPr>
            </w:pPr>
          </w:p>
        </w:tc>
        <w:tc>
          <w:tcPr>
            <w:tcW w:w="86" w:type="dxa"/>
            <w:tcBorders>
              <w:top w:val="nil"/>
              <w:left w:val="nil"/>
              <w:bottom w:val="nil"/>
              <w:right w:val="nil"/>
            </w:tcBorders>
            <w:shd w:val="clear" w:color="auto" w:fill="auto"/>
            <w:noWrap/>
            <w:vAlign w:val="bottom"/>
            <w:hideMark/>
          </w:tcPr>
          <w:p w14:paraId="6BD68B1D" w14:textId="77777777" w:rsidR="0033525C" w:rsidRPr="0033525C" w:rsidRDefault="0033525C" w:rsidP="0033525C">
            <w:pPr>
              <w:spacing w:after="0" w:line="240" w:lineRule="auto"/>
              <w:rPr>
                <w:rFonts w:ascii="Times New Roman" w:eastAsia="Times New Roman" w:hAnsi="Times New Roman" w:cs="Times New Roman"/>
                <w:b/>
                <w:bCs/>
                <w:sz w:val="20"/>
                <w:szCs w:val="20"/>
                <w:lang w:eastAsia="pl-PL"/>
              </w:rPr>
            </w:pPr>
          </w:p>
        </w:tc>
        <w:tc>
          <w:tcPr>
            <w:tcW w:w="86" w:type="dxa"/>
            <w:tcBorders>
              <w:top w:val="nil"/>
              <w:left w:val="nil"/>
              <w:bottom w:val="nil"/>
              <w:right w:val="nil"/>
            </w:tcBorders>
            <w:shd w:val="clear" w:color="auto" w:fill="auto"/>
            <w:noWrap/>
            <w:vAlign w:val="bottom"/>
            <w:hideMark/>
          </w:tcPr>
          <w:p w14:paraId="20A3C2FC" w14:textId="77777777" w:rsidR="0033525C" w:rsidRPr="0033525C" w:rsidRDefault="0033525C" w:rsidP="0033525C">
            <w:pPr>
              <w:spacing w:after="0" w:line="240" w:lineRule="auto"/>
              <w:rPr>
                <w:rFonts w:ascii="Times New Roman" w:eastAsia="Times New Roman" w:hAnsi="Times New Roman" w:cs="Times New Roman"/>
                <w:b/>
                <w:bCs/>
                <w:sz w:val="20"/>
                <w:szCs w:val="20"/>
                <w:lang w:eastAsia="pl-PL"/>
              </w:rPr>
            </w:pPr>
          </w:p>
        </w:tc>
        <w:tc>
          <w:tcPr>
            <w:tcW w:w="86" w:type="dxa"/>
            <w:tcBorders>
              <w:top w:val="nil"/>
              <w:left w:val="nil"/>
              <w:bottom w:val="nil"/>
              <w:right w:val="nil"/>
            </w:tcBorders>
            <w:shd w:val="clear" w:color="auto" w:fill="auto"/>
            <w:noWrap/>
            <w:vAlign w:val="bottom"/>
            <w:hideMark/>
          </w:tcPr>
          <w:p w14:paraId="457C034E" w14:textId="77777777" w:rsidR="0033525C" w:rsidRPr="0033525C" w:rsidRDefault="0033525C" w:rsidP="0033525C">
            <w:pPr>
              <w:spacing w:after="0" w:line="240" w:lineRule="auto"/>
              <w:rPr>
                <w:rFonts w:ascii="Times New Roman" w:eastAsia="Times New Roman" w:hAnsi="Times New Roman" w:cs="Times New Roman"/>
                <w:b/>
                <w:bCs/>
                <w:sz w:val="20"/>
                <w:szCs w:val="20"/>
                <w:lang w:eastAsia="pl-PL"/>
              </w:rPr>
            </w:pPr>
          </w:p>
        </w:tc>
        <w:tc>
          <w:tcPr>
            <w:tcW w:w="86" w:type="dxa"/>
            <w:tcBorders>
              <w:top w:val="nil"/>
              <w:left w:val="nil"/>
              <w:bottom w:val="nil"/>
              <w:right w:val="nil"/>
            </w:tcBorders>
            <w:shd w:val="clear" w:color="auto" w:fill="auto"/>
            <w:noWrap/>
            <w:vAlign w:val="bottom"/>
            <w:hideMark/>
          </w:tcPr>
          <w:p w14:paraId="4197A54C" w14:textId="77777777" w:rsidR="0033525C" w:rsidRPr="0033525C" w:rsidRDefault="0033525C" w:rsidP="0033525C">
            <w:pPr>
              <w:spacing w:after="0" w:line="240" w:lineRule="auto"/>
              <w:rPr>
                <w:rFonts w:ascii="Times New Roman" w:eastAsia="Times New Roman" w:hAnsi="Times New Roman" w:cs="Times New Roman"/>
                <w:b/>
                <w:bCs/>
                <w:sz w:val="20"/>
                <w:szCs w:val="20"/>
                <w:lang w:eastAsia="pl-PL"/>
              </w:rPr>
            </w:pPr>
          </w:p>
        </w:tc>
      </w:tr>
      <w:tr w:rsidR="0033525C" w:rsidRPr="0033525C" w14:paraId="3D8AC4A2" w14:textId="77777777" w:rsidTr="0033525C">
        <w:trPr>
          <w:trHeight w:val="3300"/>
        </w:trPr>
        <w:tc>
          <w:tcPr>
            <w:tcW w:w="13340" w:type="dxa"/>
            <w:gridSpan w:val="7"/>
            <w:tcBorders>
              <w:top w:val="nil"/>
              <w:left w:val="nil"/>
              <w:bottom w:val="nil"/>
              <w:right w:val="nil"/>
            </w:tcBorders>
            <w:shd w:val="clear" w:color="auto" w:fill="auto"/>
            <w:hideMark/>
          </w:tcPr>
          <w:p w14:paraId="1A941232" w14:textId="051152E6" w:rsidR="0033525C" w:rsidRPr="0033525C" w:rsidRDefault="0033525C" w:rsidP="0033525C">
            <w:pPr>
              <w:spacing w:after="0" w:line="240" w:lineRule="auto"/>
              <w:rPr>
                <w:rFonts w:ascii="Arial" w:eastAsia="Times New Roman" w:hAnsi="Arial" w:cs="Arial"/>
                <w:b/>
                <w:bCs/>
                <w:sz w:val="20"/>
                <w:szCs w:val="20"/>
                <w:lang w:eastAsia="pl-PL"/>
              </w:rPr>
            </w:pPr>
            <w:r w:rsidRPr="0033525C">
              <w:rPr>
                <w:rFonts w:ascii="Arial" w:eastAsia="Times New Roman" w:hAnsi="Arial" w:cs="Arial"/>
                <w:b/>
                <w:bCs/>
                <w:sz w:val="20"/>
                <w:szCs w:val="20"/>
                <w:lang w:eastAsia="pl-PL"/>
              </w:rPr>
              <w:t>1. sprzęt/aparatura medyczna spełniająca wymogi ustawy o wyrobach medycznych</w:t>
            </w:r>
            <w:r w:rsidR="00343253" w:rsidRPr="00343253">
              <w:rPr>
                <w:rFonts w:ascii="Arial" w:eastAsia="Times New Roman" w:hAnsi="Arial" w:cs="Arial"/>
                <w:b/>
                <w:bCs/>
                <w:sz w:val="20"/>
                <w:szCs w:val="20"/>
                <w:lang w:eastAsia="pl-PL"/>
              </w:rPr>
              <w:t xml:space="preserve"> z dnia 7 kwietnia 2022</w:t>
            </w:r>
            <w:r w:rsidRPr="0033525C">
              <w:rPr>
                <w:rFonts w:ascii="Arial" w:eastAsia="Times New Roman" w:hAnsi="Arial" w:cs="Arial"/>
                <w:b/>
                <w:bCs/>
                <w:sz w:val="20"/>
                <w:szCs w:val="20"/>
                <w:lang w:eastAsia="pl-PL"/>
              </w:rPr>
              <w:t>,</w:t>
            </w:r>
            <w:r w:rsidRPr="0033525C">
              <w:rPr>
                <w:rFonts w:ascii="Arial" w:eastAsia="Times New Roman" w:hAnsi="Arial" w:cs="Arial"/>
                <w:b/>
                <w:bCs/>
                <w:sz w:val="20"/>
                <w:szCs w:val="20"/>
                <w:lang w:eastAsia="pl-PL"/>
              </w:rPr>
              <w:br/>
              <w:t>2. deklaracja zgodności CE,</w:t>
            </w:r>
            <w:r w:rsidRPr="0033525C">
              <w:rPr>
                <w:rFonts w:ascii="Arial" w:eastAsia="Times New Roman" w:hAnsi="Arial" w:cs="Arial"/>
                <w:b/>
                <w:bCs/>
                <w:sz w:val="20"/>
                <w:szCs w:val="20"/>
                <w:lang w:eastAsia="pl-PL"/>
              </w:rPr>
              <w:br/>
              <w:t>3. zgłoszenie lub wypis z Rejestru Urządzeń Medycznych</w:t>
            </w:r>
            <w:r w:rsidRPr="0033525C">
              <w:rPr>
                <w:rFonts w:ascii="Arial" w:eastAsia="Times New Roman" w:hAnsi="Arial" w:cs="Arial"/>
                <w:b/>
                <w:bCs/>
                <w:sz w:val="20"/>
                <w:szCs w:val="20"/>
                <w:lang w:eastAsia="pl-PL"/>
              </w:rPr>
              <w:br/>
              <w:t>4. paszport techniczny z aktualnym wpisem dopuszczającym sprzęt do pracy wraz z datą następnego przeglądu,</w:t>
            </w:r>
            <w:r w:rsidRPr="0033525C">
              <w:rPr>
                <w:rFonts w:ascii="Arial" w:eastAsia="Times New Roman" w:hAnsi="Arial" w:cs="Arial"/>
                <w:b/>
                <w:bCs/>
                <w:sz w:val="20"/>
                <w:szCs w:val="20"/>
                <w:lang w:eastAsia="pl-PL"/>
              </w:rPr>
              <w:br/>
              <w:t>5. instrukcja obsługi,</w:t>
            </w:r>
            <w:r w:rsidRPr="0033525C">
              <w:rPr>
                <w:rFonts w:ascii="Arial" w:eastAsia="Times New Roman" w:hAnsi="Arial" w:cs="Arial"/>
                <w:b/>
                <w:bCs/>
                <w:sz w:val="20"/>
                <w:szCs w:val="20"/>
                <w:lang w:eastAsia="pl-PL"/>
              </w:rPr>
              <w:br/>
              <w:t>6. potwierdzenie przeszkolenia personelu z obsługi sprzętu.</w:t>
            </w:r>
            <w:r w:rsidRPr="0033525C">
              <w:rPr>
                <w:rFonts w:ascii="Arial" w:eastAsia="Times New Roman" w:hAnsi="Arial" w:cs="Arial"/>
                <w:b/>
                <w:bCs/>
                <w:sz w:val="20"/>
                <w:szCs w:val="20"/>
                <w:lang w:eastAsia="pl-PL"/>
              </w:rPr>
              <w:br/>
            </w:r>
            <w:r w:rsidRPr="0033525C">
              <w:rPr>
                <w:rFonts w:ascii="Arial" w:eastAsia="Times New Roman" w:hAnsi="Arial" w:cs="Arial"/>
                <w:b/>
                <w:bCs/>
                <w:sz w:val="20"/>
                <w:szCs w:val="20"/>
                <w:lang w:eastAsia="pl-PL"/>
              </w:rPr>
              <w:br/>
              <w:t xml:space="preserve">W ramach umowy powinien zostać zapewniony bezpłatny serwis sprzętu tj. bezpłatne naprawy i przeglądy wykonywane przez personel wskazany przez producenta </w:t>
            </w:r>
            <w:proofErr w:type="spellStart"/>
            <w:r w:rsidRPr="0033525C">
              <w:rPr>
                <w:rFonts w:ascii="Arial" w:eastAsia="Times New Roman" w:hAnsi="Arial" w:cs="Arial"/>
                <w:b/>
                <w:bCs/>
                <w:sz w:val="20"/>
                <w:szCs w:val="20"/>
                <w:lang w:eastAsia="pl-PL"/>
              </w:rPr>
              <w:t>sprzętu,a</w:t>
            </w:r>
            <w:proofErr w:type="spellEnd"/>
            <w:r w:rsidRPr="0033525C">
              <w:rPr>
                <w:rFonts w:ascii="Arial" w:eastAsia="Times New Roman" w:hAnsi="Arial" w:cs="Arial"/>
                <w:b/>
                <w:bCs/>
                <w:sz w:val="20"/>
                <w:szCs w:val="20"/>
                <w:lang w:eastAsia="pl-PL"/>
              </w:rPr>
              <w:t xml:space="preserve"> sprzęt powinien być ubezpieczony przez firmę dostarczającą.</w:t>
            </w:r>
          </w:p>
        </w:tc>
      </w:tr>
    </w:tbl>
    <w:p w14:paraId="2647AE81" w14:textId="77777777" w:rsidR="00A60760" w:rsidRDefault="00A60760" w:rsidP="00A60760">
      <w:pPr>
        <w:rPr>
          <w:rFonts w:ascii="Arial" w:hAnsi="Arial" w:cs="Arial"/>
          <w:sz w:val="20"/>
          <w:szCs w:val="20"/>
        </w:rPr>
      </w:pPr>
    </w:p>
    <w:p w14:paraId="26FE568B" w14:textId="77777777" w:rsidR="00A60760" w:rsidRPr="00D67D88" w:rsidRDefault="00A60760" w:rsidP="00A60760">
      <w:pPr>
        <w:rPr>
          <w:rFonts w:ascii="Arial" w:hAnsi="Arial" w:cs="Arial"/>
          <w:b/>
          <w:color w:val="0000FF"/>
          <w:sz w:val="20"/>
          <w:szCs w:val="20"/>
          <w:u w:val="single"/>
        </w:rPr>
      </w:pPr>
      <w:r w:rsidRPr="00D67D88">
        <w:rPr>
          <w:rFonts w:ascii="Arial" w:hAnsi="Arial" w:cs="Arial"/>
          <w:b/>
          <w:color w:val="0000FF"/>
          <w:sz w:val="20"/>
          <w:szCs w:val="20"/>
          <w:u w:val="single"/>
        </w:rPr>
        <w:t>UWAGA: Dokument podpisać kwalifikowanym podpisem elektronicznym</w:t>
      </w:r>
    </w:p>
    <w:p w14:paraId="758E33EE" w14:textId="77777777" w:rsidR="00F52D3A" w:rsidRDefault="00F52D3A" w:rsidP="00290D7A">
      <w:pPr>
        <w:rPr>
          <w:rFonts w:ascii="Arial" w:hAnsi="Arial" w:cs="Arial"/>
          <w:b/>
          <w:sz w:val="20"/>
          <w:szCs w:val="20"/>
        </w:rPr>
      </w:pPr>
    </w:p>
    <w:p w14:paraId="0B5FCCDE" w14:textId="77777777" w:rsidR="00F52D3A" w:rsidRDefault="00F52D3A" w:rsidP="00290D7A">
      <w:pPr>
        <w:rPr>
          <w:rFonts w:ascii="Arial" w:hAnsi="Arial" w:cs="Arial"/>
          <w:b/>
          <w:sz w:val="20"/>
          <w:szCs w:val="20"/>
        </w:rPr>
      </w:pPr>
    </w:p>
    <w:p w14:paraId="2C4D7FEF" w14:textId="77777777" w:rsidR="00F52D3A" w:rsidRDefault="00F52D3A" w:rsidP="00290D7A">
      <w:pPr>
        <w:rPr>
          <w:rFonts w:ascii="Arial" w:hAnsi="Arial" w:cs="Arial"/>
          <w:b/>
          <w:sz w:val="20"/>
          <w:szCs w:val="20"/>
        </w:rPr>
      </w:pPr>
    </w:p>
    <w:p w14:paraId="0B30A193" w14:textId="3B19EC8D" w:rsidR="00290D7A" w:rsidRPr="00D67D88" w:rsidRDefault="00290D7A">
      <w:pPr>
        <w:rPr>
          <w:rFonts w:ascii="Arial" w:hAnsi="Arial" w:cs="Arial"/>
        </w:rPr>
      </w:pPr>
    </w:p>
    <w:sectPr w:rsidR="00290D7A" w:rsidRPr="00D67D88" w:rsidSect="0001245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A88D" w14:textId="77777777" w:rsidR="00617BAD" w:rsidRDefault="00617BAD" w:rsidP="00012458">
      <w:pPr>
        <w:spacing w:after="0" w:line="240" w:lineRule="auto"/>
      </w:pPr>
      <w:r>
        <w:separator/>
      </w:r>
    </w:p>
  </w:endnote>
  <w:endnote w:type="continuationSeparator" w:id="0">
    <w:p w14:paraId="7660476D" w14:textId="77777777" w:rsidR="00617BAD" w:rsidRDefault="00617BAD" w:rsidP="0001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045910"/>
      <w:docPartObj>
        <w:docPartGallery w:val="Page Numbers (Bottom of Page)"/>
        <w:docPartUnique/>
      </w:docPartObj>
    </w:sdtPr>
    <w:sdtEndPr>
      <w:rPr>
        <w:i/>
      </w:rPr>
    </w:sdtEndPr>
    <w:sdtContent>
      <w:p w14:paraId="20786CAB" w14:textId="77777777" w:rsidR="00617BAD" w:rsidRPr="00012458" w:rsidRDefault="00617BAD">
        <w:pPr>
          <w:pStyle w:val="Stopka"/>
          <w:jc w:val="right"/>
          <w:rPr>
            <w:i/>
          </w:rPr>
        </w:pPr>
        <w:r w:rsidRPr="00012458">
          <w:rPr>
            <w:i/>
          </w:rPr>
          <w:fldChar w:fldCharType="begin"/>
        </w:r>
        <w:r w:rsidRPr="00012458">
          <w:rPr>
            <w:i/>
          </w:rPr>
          <w:instrText>PAGE   \* MERGEFORMAT</w:instrText>
        </w:r>
        <w:r w:rsidRPr="00012458">
          <w:rPr>
            <w:i/>
          </w:rPr>
          <w:fldChar w:fldCharType="separate"/>
        </w:r>
        <w:r w:rsidR="002F0309">
          <w:rPr>
            <w:i/>
            <w:noProof/>
          </w:rPr>
          <w:t>10</w:t>
        </w:r>
        <w:r w:rsidRPr="00012458">
          <w:rPr>
            <w:i/>
          </w:rPr>
          <w:fldChar w:fldCharType="end"/>
        </w:r>
      </w:p>
    </w:sdtContent>
  </w:sdt>
  <w:p w14:paraId="46EDA194" w14:textId="77777777" w:rsidR="00617BAD" w:rsidRDefault="00617B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6FC7" w14:textId="77777777" w:rsidR="00617BAD" w:rsidRDefault="00617BAD" w:rsidP="00012458">
      <w:pPr>
        <w:spacing w:after="0" w:line="240" w:lineRule="auto"/>
      </w:pPr>
      <w:r>
        <w:separator/>
      </w:r>
    </w:p>
  </w:footnote>
  <w:footnote w:type="continuationSeparator" w:id="0">
    <w:p w14:paraId="64B52361" w14:textId="77777777" w:rsidR="00617BAD" w:rsidRDefault="00617BAD" w:rsidP="0001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8453" w14:textId="36E488FB" w:rsidR="00617BAD" w:rsidRPr="00012458" w:rsidRDefault="00617BAD" w:rsidP="00012458">
    <w:pPr>
      <w:pBdr>
        <w:top w:val="single" w:sz="4" w:space="1" w:color="000000"/>
        <w:left w:val="single" w:sz="4" w:space="4" w:color="000000"/>
        <w:bottom w:val="single" w:sz="4" w:space="1" w:color="000000"/>
        <w:right w:val="single" w:sz="4" w:space="4" w:color="000000"/>
      </w:pBdr>
      <w:tabs>
        <w:tab w:val="center" w:pos="4536"/>
        <w:tab w:val="right" w:pos="9072"/>
      </w:tabs>
      <w:suppressAutoHyphens/>
      <w:spacing w:after="0" w:line="240" w:lineRule="auto"/>
      <w:jc w:val="center"/>
      <w:rPr>
        <w:rFonts w:ascii="Times New Roman" w:eastAsia="Times New Roman" w:hAnsi="Times New Roman" w:cs="Times New Roman"/>
        <w:sz w:val="24"/>
        <w:szCs w:val="24"/>
        <w:lang w:eastAsia="zh-CN"/>
      </w:rPr>
    </w:pPr>
    <w:r w:rsidRPr="00012458">
      <w:rPr>
        <w:rFonts w:ascii="Bookman Old Style" w:eastAsia="Times New Roman" w:hAnsi="Bookman Old Style" w:cs="Bookman Old Style"/>
        <w:b/>
        <w:i/>
        <w:sz w:val="18"/>
        <w:szCs w:val="18"/>
        <w:lang w:eastAsia="zh-CN"/>
      </w:rPr>
      <w:t>ZP/</w:t>
    </w:r>
    <w:r w:rsidR="002E57C5">
      <w:rPr>
        <w:rFonts w:ascii="Bookman Old Style" w:eastAsia="Times New Roman" w:hAnsi="Bookman Old Style" w:cs="Bookman Old Style"/>
        <w:b/>
        <w:i/>
        <w:sz w:val="18"/>
        <w:szCs w:val="18"/>
        <w:lang w:eastAsia="zh-CN"/>
      </w:rPr>
      <w:t>55</w:t>
    </w:r>
    <w:r w:rsidRPr="00012458">
      <w:rPr>
        <w:rFonts w:ascii="Bookman Old Style" w:eastAsia="Times New Roman" w:hAnsi="Bookman Old Style" w:cs="Bookman Old Style"/>
        <w:b/>
        <w:i/>
        <w:sz w:val="18"/>
        <w:szCs w:val="18"/>
        <w:lang w:eastAsia="zh-CN"/>
      </w:rPr>
      <w:t>/ZCO/202</w:t>
    </w:r>
    <w:r w:rsidR="008C5299">
      <w:rPr>
        <w:rFonts w:ascii="Bookman Old Style" w:eastAsia="Times New Roman" w:hAnsi="Bookman Old Style" w:cs="Bookman Old Style"/>
        <w:b/>
        <w:i/>
        <w:sz w:val="18"/>
        <w:szCs w:val="18"/>
        <w:lang w:eastAsia="zh-CN"/>
      </w:rPr>
      <w:t>4</w:t>
    </w:r>
  </w:p>
  <w:p w14:paraId="3BE243E9" w14:textId="77BDABF0" w:rsidR="00617BAD" w:rsidRPr="00012458" w:rsidRDefault="00617BAD" w:rsidP="0001245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sz w:val="24"/>
        <w:szCs w:val="24"/>
        <w:lang w:eastAsia="zh-CN"/>
      </w:rPr>
    </w:pPr>
    <w:r w:rsidRPr="00012458">
      <w:rPr>
        <w:rFonts w:ascii="Times New Roman" w:eastAsia="Times New Roman" w:hAnsi="Times New Roman" w:cs="Times New Roman"/>
        <w:b/>
        <w:lang w:eastAsia="zh-CN"/>
      </w:rPr>
      <w:t>,,</w:t>
    </w:r>
    <w:r w:rsidRPr="00012458">
      <w:rPr>
        <w:rFonts w:ascii="Times New Roman" w:eastAsia="Times New Roman" w:hAnsi="Times New Roman" w:cs="Times New Roman"/>
        <w:sz w:val="24"/>
        <w:szCs w:val="24"/>
        <w:lang w:eastAsia="zh-CN"/>
      </w:rPr>
      <w:t xml:space="preserve"> </w:t>
    </w:r>
    <w:r w:rsidRPr="00012458">
      <w:rPr>
        <w:rFonts w:ascii="Times New Roman" w:eastAsia="Times New Roman" w:hAnsi="Times New Roman" w:cs="Times New Roman"/>
        <w:b/>
        <w:i/>
        <w:lang w:eastAsia="zh-CN"/>
      </w:rPr>
      <w:t xml:space="preserve">Dostawa </w:t>
    </w:r>
    <w:bookmarkStart w:id="3" w:name="_Hlk129077702"/>
    <w:r w:rsidR="008C5299">
      <w:rPr>
        <w:rFonts w:ascii="Times New Roman" w:eastAsia="Times New Roman" w:hAnsi="Times New Roman" w:cs="Times New Roman"/>
        <w:b/>
        <w:i/>
        <w:lang w:eastAsia="zh-CN"/>
      </w:rPr>
      <w:t xml:space="preserve">wyrobów medycznych i </w:t>
    </w:r>
    <w:r w:rsidRPr="00012458">
      <w:rPr>
        <w:rFonts w:ascii="Times New Roman" w:eastAsia="Times New Roman" w:hAnsi="Times New Roman" w:cs="Times New Roman"/>
        <w:b/>
        <w:i/>
        <w:lang w:eastAsia="zh-CN"/>
      </w:rPr>
      <w:t xml:space="preserve"> środków ochrony</w:t>
    </w:r>
    <w:r w:rsidR="008C5299">
      <w:rPr>
        <w:rFonts w:ascii="Times New Roman" w:eastAsia="Times New Roman" w:hAnsi="Times New Roman" w:cs="Times New Roman"/>
        <w:b/>
        <w:i/>
        <w:lang w:eastAsia="zh-CN"/>
      </w:rPr>
      <w:t xml:space="preserve"> indywidualnej</w:t>
    </w:r>
    <w:r w:rsidRPr="00012458">
      <w:rPr>
        <w:rFonts w:ascii="Times New Roman" w:eastAsia="Times New Roman" w:hAnsi="Times New Roman" w:cs="Times New Roman"/>
        <w:b/>
        <w:i/>
        <w:lang w:eastAsia="zh-CN"/>
      </w:rPr>
      <w:t xml:space="preserve"> dla Pracowni Leków Cytostatycznych</w:t>
    </w:r>
    <w:bookmarkEnd w:id="3"/>
    <w:r w:rsidRPr="00012458">
      <w:rPr>
        <w:rFonts w:ascii="Times New Roman" w:eastAsia="Times New Roman" w:hAnsi="Times New Roman" w:cs="Times New Roman"/>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18"/>
    <w:rsid w:val="00012458"/>
    <w:rsid w:val="00020AF2"/>
    <w:rsid w:val="00030DC8"/>
    <w:rsid w:val="00060997"/>
    <w:rsid w:val="000E7968"/>
    <w:rsid w:val="0011213A"/>
    <w:rsid w:val="0012205D"/>
    <w:rsid w:val="00131BDE"/>
    <w:rsid w:val="00152281"/>
    <w:rsid w:val="001726FB"/>
    <w:rsid w:val="001809EE"/>
    <w:rsid w:val="001A7EF1"/>
    <w:rsid w:val="001B1FE4"/>
    <w:rsid w:val="001B685D"/>
    <w:rsid w:val="001E1A25"/>
    <w:rsid w:val="00210318"/>
    <w:rsid w:val="002507E7"/>
    <w:rsid w:val="002728A0"/>
    <w:rsid w:val="00274947"/>
    <w:rsid w:val="00290D7A"/>
    <w:rsid w:val="002B2B0A"/>
    <w:rsid w:val="002C3FED"/>
    <w:rsid w:val="002E57C5"/>
    <w:rsid w:val="002F0309"/>
    <w:rsid w:val="002F3156"/>
    <w:rsid w:val="0030114F"/>
    <w:rsid w:val="0033525C"/>
    <w:rsid w:val="00343253"/>
    <w:rsid w:val="00343CAC"/>
    <w:rsid w:val="00362662"/>
    <w:rsid w:val="003B749E"/>
    <w:rsid w:val="003D5B7B"/>
    <w:rsid w:val="003F5FF6"/>
    <w:rsid w:val="00415E95"/>
    <w:rsid w:val="004423BF"/>
    <w:rsid w:val="004533B2"/>
    <w:rsid w:val="004721BB"/>
    <w:rsid w:val="004731AC"/>
    <w:rsid w:val="004842FE"/>
    <w:rsid w:val="0049536A"/>
    <w:rsid w:val="004B19C4"/>
    <w:rsid w:val="004B2946"/>
    <w:rsid w:val="0050154A"/>
    <w:rsid w:val="00505427"/>
    <w:rsid w:val="00511C6A"/>
    <w:rsid w:val="00543A26"/>
    <w:rsid w:val="00560FAE"/>
    <w:rsid w:val="00574A7B"/>
    <w:rsid w:val="005826EE"/>
    <w:rsid w:val="005A5E93"/>
    <w:rsid w:val="00610738"/>
    <w:rsid w:val="00617BAD"/>
    <w:rsid w:val="006249A4"/>
    <w:rsid w:val="00661834"/>
    <w:rsid w:val="006870C5"/>
    <w:rsid w:val="006A3168"/>
    <w:rsid w:val="006D319A"/>
    <w:rsid w:val="006E512C"/>
    <w:rsid w:val="00710BFE"/>
    <w:rsid w:val="007674D2"/>
    <w:rsid w:val="00784A0A"/>
    <w:rsid w:val="007F01B0"/>
    <w:rsid w:val="007F4BC8"/>
    <w:rsid w:val="0083295A"/>
    <w:rsid w:val="00843672"/>
    <w:rsid w:val="00860D90"/>
    <w:rsid w:val="00896ECD"/>
    <w:rsid w:val="008C5299"/>
    <w:rsid w:val="00946118"/>
    <w:rsid w:val="009B28E5"/>
    <w:rsid w:val="009E3F8A"/>
    <w:rsid w:val="00A00893"/>
    <w:rsid w:val="00A44C8E"/>
    <w:rsid w:val="00A510E2"/>
    <w:rsid w:val="00A60760"/>
    <w:rsid w:val="00AB2202"/>
    <w:rsid w:val="00AC0177"/>
    <w:rsid w:val="00AC5999"/>
    <w:rsid w:val="00AF4EC8"/>
    <w:rsid w:val="00B04E20"/>
    <w:rsid w:val="00B11E31"/>
    <w:rsid w:val="00B37CC2"/>
    <w:rsid w:val="00B47301"/>
    <w:rsid w:val="00B621EE"/>
    <w:rsid w:val="00B66357"/>
    <w:rsid w:val="00B67CBD"/>
    <w:rsid w:val="00B71F6A"/>
    <w:rsid w:val="00B84AF3"/>
    <w:rsid w:val="00BB22C7"/>
    <w:rsid w:val="00BC15FE"/>
    <w:rsid w:val="00C50709"/>
    <w:rsid w:val="00C8227D"/>
    <w:rsid w:val="00CA2893"/>
    <w:rsid w:val="00CE0361"/>
    <w:rsid w:val="00CE25D6"/>
    <w:rsid w:val="00CF68BE"/>
    <w:rsid w:val="00D370E6"/>
    <w:rsid w:val="00D55AC9"/>
    <w:rsid w:val="00D67D88"/>
    <w:rsid w:val="00D71BFE"/>
    <w:rsid w:val="00DA7CB7"/>
    <w:rsid w:val="00DC0419"/>
    <w:rsid w:val="00E11504"/>
    <w:rsid w:val="00E817D4"/>
    <w:rsid w:val="00EA45D7"/>
    <w:rsid w:val="00ED54ED"/>
    <w:rsid w:val="00F046CD"/>
    <w:rsid w:val="00F254D0"/>
    <w:rsid w:val="00F32A5C"/>
    <w:rsid w:val="00F52D3A"/>
    <w:rsid w:val="00F6748A"/>
    <w:rsid w:val="00F67968"/>
    <w:rsid w:val="00F96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022A"/>
  <w15:chartTrackingRefBased/>
  <w15:docId w15:val="{255FB0D9-0155-40E4-B3ED-ED4BFCE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24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2458"/>
  </w:style>
  <w:style w:type="paragraph" w:styleId="Stopka">
    <w:name w:val="footer"/>
    <w:basedOn w:val="Normalny"/>
    <w:link w:val="StopkaZnak"/>
    <w:uiPriority w:val="99"/>
    <w:unhideWhenUsed/>
    <w:rsid w:val="000124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2458"/>
  </w:style>
  <w:style w:type="table" w:styleId="Tabela-Siatka">
    <w:name w:val="Table Grid"/>
    <w:basedOn w:val="Standardowy"/>
    <w:uiPriority w:val="39"/>
    <w:rsid w:val="00AF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2725-E66E-48B0-8743-AA2E2DC5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1811</Words>
  <Characters>10866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Zagłówek</dc:creator>
  <cp:keywords/>
  <dc:description/>
  <cp:lastModifiedBy>Malgorzata Malinowska</cp:lastModifiedBy>
  <cp:revision>13</cp:revision>
  <cp:lastPrinted>2024-09-13T11:14:00Z</cp:lastPrinted>
  <dcterms:created xsi:type="dcterms:W3CDTF">2024-05-02T12:53:00Z</dcterms:created>
  <dcterms:modified xsi:type="dcterms:W3CDTF">2024-09-13T13:01:00Z</dcterms:modified>
</cp:coreProperties>
</file>