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0C5D" w14:textId="77777777" w:rsidR="004C2BA6" w:rsidRPr="00CE7501" w:rsidRDefault="004C2BA6" w:rsidP="00420D49">
      <w:pPr>
        <w:tabs>
          <w:tab w:val="left" w:pos="708"/>
        </w:tabs>
        <w:suppressAutoHyphens/>
        <w:spacing w:after="0" w:line="240" w:lineRule="auto"/>
        <w:rPr>
          <w:rFonts w:ascii="Century Gothic" w:eastAsia="Times New Roman" w:hAnsi="Century Gothic" w:cs="Arial"/>
          <w:b/>
          <w:sz w:val="18"/>
          <w:szCs w:val="18"/>
          <w:lang w:eastAsia="ar-SA"/>
        </w:rPr>
      </w:pPr>
    </w:p>
    <w:p w14:paraId="4206A131" w14:textId="77777777" w:rsidR="00A251A6" w:rsidRPr="00CE7501" w:rsidRDefault="00A251A6" w:rsidP="00420D49">
      <w:pPr>
        <w:tabs>
          <w:tab w:val="left" w:pos="708"/>
        </w:tabs>
        <w:suppressAutoHyphens/>
        <w:spacing w:after="0" w:line="240" w:lineRule="auto"/>
        <w:ind w:left="720" w:hanging="720"/>
        <w:jc w:val="center"/>
        <w:rPr>
          <w:rFonts w:ascii="Century Gothic" w:eastAsia="Times New Roman" w:hAnsi="Century Gothic" w:cs="Arial"/>
          <w:b/>
          <w:sz w:val="18"/>
          <w:szCs w:val="18"/>
          <w:lang w:eastAsia="ar-SA"/>
        </w:rPr>
      </w:pPr>
    </w:p>
    <w:p w14:paraId="06DA9AF5" w14:textId="77777777" w:rsidR="002C7EF9" w:rsidRDefault="002C7EF9" w:rsidP="00420D49">
      <w:pPr>
        <w:tabs>
          <w:tab w:val="left" w:pos="708"/>
        </w:tabs>
        <w:suppressAutoHyphens/>
        <w:spacing w:after="0" w:line="240" w:lineRule="auto"/>
        <w:ind w:left="720" w:hanging="720"/>
        <w:rPr>
          <w:rFonts w:ascii="Century Gothic" w:eastAsia="Times New Roman" w:hAnsi="Century Gothic" w:cs="Arial"/>
          <w:sz w:val="18"/>
          <w:szCs w:val="18"/>
          <w:lang w:eastAsia="ar-SA"/>
        </w:rPr>
      </w:pPr>
    </w:p>
    <w:p w14:paraId="7B15A405" w14:textId="259392A5" w:rsidR="002C7EF9" w:rsidRDefault="002C7EF9" w:rsidP="00420D49">
      <w:pPr>
        <w:tabs>
          <w:tab w:val="left" w:pos="708"/>
        </w:tabs>
        <w:suppressAutoHyphens/>
        <w:spacing w:after="0" w:line="240" w:lineRule="auto"/>
        <w:ind w:left="720" w:hanging="720"/>
        <w:rPr>
          <w:rFonts w:ascii="Century Gothic" w:eastAsia="Times New Roman" w:hAnsi="Century Gothic" w:cs="Arial"/>
          <w:sz w:val="18"/>
          <w:szCs w:val="18"/>
          <w:lang w:eastAsia="ar-SA"/>
        </w:rPr>
      </w:pPr>
      <w:r>
        <w:rPr>
          <w:noProof/>
        </w:rPr>
        <w:drawing>
          <wp:inline distT="0" distB="0" distL="0" distR="0" wp14:anchorId="296D97F0" wp14:editId="42EC65F7">
            <wp:extent cx="5580380" cy="1556907"/>
            <wp:effectExtent l="0" t="0" r="127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0380" cy="1556907"/>
                    </a:xfrm>
                    <a:prstGeom prst="rect">
                      <a:avLst/>
                    </a:prstGeom>
                    <a:noFill/>
                    <a:ln>
                      <a:noFill/>
                    </a:ln>
                  </pic:spPr>
                </pic:pic>
              </a:graphicData>
            </a:graphic>
          </wp:inline>
        </w:drawing>
      </w:r>
    </w:p>
    <w:p w14:paraId="0E0DBB53" w14:textId="77777777" w:rsidR="002C7EF9" w:rsidRDefault="002C7EF9" w:rsidP="002C7EF9">
      <w:pPr>
        <w:tabs>
          <w:tab w:val="left" w:pos="708"/>
        </w:tabs>
        <w:suppressAutoHyphens/>
        <w:spacing w:after="0" w:line="240" w:lineRule="auto"/>
        <w:rPr>
          <w:rFonts w:ascii="Century Gothic" w:eastAsia="Times New Roman" w:hAnsi="Century Gothic" w:cs="Arial"/>
          <w:sz w:val="18"/>
          <w:szCs w:val="18"/>
          <w:lang w:eastAsia="ar-SA"/>
        </w:rPr>
      </w:pPr>
    </w:p>
    <w:p w14:paraId="21D70CFA" w14:textId="77777777" w:rsidR="002C7EF9" w:rsidRDefault="002C7EF9" w:rsidP="00420D49">
      <w:pPr>
        <w:tabs>
          <w:tab w:val="left" w:pos="708"/>
        </w:tabs>
        <w:suppressAutoHyphens/>
        <w:spacing w:after="0" w:line="240" w:lineRule="auto"/>
        <w:ind w:left="720" w:hanging="720"/>
        <w:rPr>
          <w:rFonts w:ascii="Century Gothic" w:eastAsia="Times New Roman" w:hAnsi="Century Gothic" w:cs="Arial"/>
          <w:sz w:val="18"/>
          <w:szCs w:val="18"/>
          <w:lang w:eastAsia="ar-SA"/>
        </w:rPr>
      </w:pPr>
    </w:p>
    <w:p w14:paraId="10D05248" w14:textId="54A039D2" w:rsidR="00C25CB7" w:rsidRPr="00CE7501" w:rsidRDefault="00CC4773" w:rsidP="00420D49">
      <w:pPr>
        <w:tabs>
          <w:tab w:val="left" w:pos="708"/>
        </w:tabs>
        <w:suppressAutoHyphens/>
        <w:spacing w:after="0" w:line="240" w:lineRule="auto"/>
        <w:ind w:left="720" w:hanging="720"/>
        <w:rPr>
          <w:rFonts w:ascii="Century Gothic" w:eastAsia="Times New Roman" w:hAnsi="Century Gothic" w:cs="Arial"/>
          <w:b/>
          <w:sz w:val="18"/>
          <w:szCs w:val="18"/>
          <w:lang w:eastAsia="ar-SA"/>
        </w:rPr>
      </w:pPr>
      <w:r>
        <w:rPr>
          <w:rFonts w:ascii="Century Gothic" w:eastAsia="Times New Roman" w:hAnsi="Century Gothic" w:cs="Arial"/>
          <w:sz w:val="18"/>
          <w:szCs w:val="18"/>
          <w:lang w:eastAsia="ar-SA"/>
        </w:rPr>
        <w:t>Znak sprawy: S</w:t>
      </w:r>
      <w:r w:rsidR="00C25CB7" w:rsidRPr="00CE7501">
        <w:rPr>
          <w:rFonts w:ascii="Century Gothic" w:eastAsia="Times New Roman" w:hAnsi="Century Gothic" w:cs="Arial"/>
          <w:sz w:val="18"/>
          <w:szCs w:val="18"/>
          <w:lang w:eastAsia="ar-SA"/>
        </w:rPr>
        <w:t>Z</w:t>
      </w:r>
      <w:r>
        <w:rPr>
          <w:rFonts w:ascii="Century Gothic" w:eastAsia="Times New Roman" w:hAnsi="Century Gothic" w:cs="Arial"/>
          <w:sz w:val="18"/>
          <w:szCs w:val="18"/>
          <w:lang w:eastAsia="ar-SA"/>
        </w:rPr>
        <w:t>P</w:t>
      </w:r>
      <w:r w:rsidR="00C25CB7" w:rsidRPr="00CE7501">
        <w:rPr>
          <w:rFonts w:ascii="Century Gothic" w:eastAsia="Times New Roman" w:hAnsi="Century Gothic" w:cs="Arial"/>
          <w:sz w:val="18"/>
          <w:szCs w:val="18"/>
          <w:lang w:eastAsia="ar-SA"/>
        </w:rPr>
        <w:t>.</w:t>
      </w:r>
      <w:r w:rsidR="003F6163">
        <w:rPr>
          <w:rFonts w:ascii="Century Gothic" w:eastAsia="Times New Roman" w:hAnsi="Century Gothic" w:cs="Arial"/>
          <w:sz w:val="18"/>
          <w:szCs w:val="18"/>
          <w:lang w:eastAsia="ar-SA"/>
        </w:rPr>
        <w:t>2420</w:t>
      </w:r>
      <w:r w:rsidR="00844346">
        <w:rPr>
          <w:rFonts w:ascii="Century Gothic" w:eastAsia="Times New Roman" w:hAnsi="Century Gothic" w:cs="Arial"/>
          <w:sz w:val="18"/>
          <w:szCs w:val="18"/>
          <w:lang w:eastAsia="ar-SA"/>
        </w:rPr>
        <w:t>.</w:t>
      </w:r>
      <w:r w:rsidR="003F6163">
        <w:rPr>
          <w:rFonts w:ascii="Century Gothic" w:eastAsia="Times New Roman" w:hAnsi="Century Gothic" w:cs="Arial"/>
          <w:sz w:val="18"/>
          <w:szCs w:val="18"/>
          <w:lang w:eastAsia="ar-SA"/>
        </w:rPr>
        <w:t>6</w:t>
      </w:r>
      <w:r w:rsidR="0013437B">
        <w:rPr>
          <w:rFonts w:ascii="Century Gothic" w:eastAsia="Times New Roman" w:hAnsi="Century Gothic" w:cs="Arial"/>
          <w:sz w:val="18"/>
          <w:szCs w:val="18"/>
          <w:lang w:eastAsia="ar-SA"/>
        </w:rPr>
        <w:t>.</w:t>
      </w:r>
      <w:r w:rsidR="00C25CB7" w:rsidRPr="00CE7501">
        <w:rPr>
          <w:rFonts w:ascii="Century Gothic" w:eastAsia="Times New Roman" w:hAnsi="Century Gothic" w:cs="Arial"/>
          <w:sz w:val="18"/>
          <w:szCs w:val="18"/>
          <w:lang w:eastAsia="ar-SA"/>
        </w:rPr>
        <w:t>202</w:t>
      </w:r>
      <w:r w:rsidR="003F6163">
        <w:rPr>
          <w:rFonts w:ascii="Century Gothic" w:eastAsia="Times New Roman" w:hAnsi="Century Gothic" w:cs="Arial"/>
          <w:sz w:val="18"/>
          <w:szCs w:val="18"/>
          <w:lang w:eastAsia="ar-SA"/>
        </w:rPr>
        <w:t>4</w:t>
      </w:r>
    </w:p>
    <w:p w14:paraId="22F147A2" w14:textId="67378C73" w:rsidR="00C25CB7" w:rsidRPr="00CE7501" w:rsidRDefault="00C25CB7" w:rsidP="00420D49">
      <w:pPr>
        <w:tabs>
          <w:tab w:val="left" w:pos="708"/>
        </w:tabs>
        <w:suppressAutoHyphens/>
        <w:spacing w:after="0" w:line="240" w:lineRule="auto"/>
        <w:ind w:left="720" w:hanging="720"/>
        <w:jc w:val="center"/>
        <w:rPr>
          <w:rFonts w:ascii="Century Gothic" w:eastAsia="Times New Roman" w:hAnsi="Century Gothic" w:cs="Arial"/>
          <w:b/>
          <w:sz w:val="18"/>
          <w:szCs w:val="18"/>
          <w:lang w:eastAsia="ar-SA"/>
        </w:rPr>
      </w:pPr>
    </w:p>
    <w:p w14:paraId="1CF54B58" w14:textId="77777777" w:rsidR="00601936" w:rsidRDefault="00601936" w:rsidP="00601936">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SPECYFIKACJA   WARUNKÓW   ZAMÓWIENIA</w:t>
      </w:r>
    </w:p>
    <w:p w14:paraId="09582752" w14:textId="77777777" w:rsidR="00601936" w:rsidRPr="00E204A7" w:rsidRDefault="00601936" w:rsidP="00601936">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15E918AF" w14:textId="77777777" w:rsidR="00601936" w:rsidRDefault="00601936" w:rsidP="00601936">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sectPr w:rsidR="00601936" w:rsidSect="00E83F92">
          <w:footerReference w:type="default" r:id="rId9"/>
          <w:type w:val="continuous"/>
          <w:pgSz w:w="11906" w:h="16838"/>
          <w:pgMar w:top="0" w:right="1418" w:bottom="1418" w:left="1276" w:header="709" w:footer="709" w:gutter="0"/>
          <w:cols w:space="708"/>
          <w:docGrid w:linePitch="360"/>
        </w:sectPr>
      </w:pPr>
    </w:p>
    <w:p w14:paraId="2A64A547" w14:textId="77777777" w:rsidR="00601936" w:rsidRDefault="00601936" w:rsidP="00601936">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72255501" w14:textId="77777777" w:rsidR="00601936" w:rsidRPr="00F64E51" w:rsidRDefault="00601936" w:rsidP="00601936">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 xml:space="preserve">w postępowaniu o udzielenie zamówienia publicznego prowadzonego w trybie podstawowym                              z fakultatywnymi negocjacjami o wartości zamówienia nie przekraczającej progów </w:t>
      </w:r>
      <w:r>
        <w:rPr>
          <w:rFonts w:ascii="Century Gothic" w:eastAsia="Times New Roman" w:hAnsi="Century Gothic" w:cs="Arial"/>
          <w:b/>
          <w:sz w:val="20"/>
          <w:szCs w:val="20"/>
          <w:lang w:eastAsia="ar-SA"/>
        </w:rPr>
        <w:t xml:space="preserve"> </w:t>
      </w:r>
      <w:r w:rsidRPr="00F64E51">
        <w:rPr>
          <w:rFonts w:ascii="Century Gothic" w:eastAsia="Times New Roman" w:hAnsi="Century Gothic" w:cs="Arial"/>
          <w:b/>
          <w:sz w:val="20"/>
          <w:szCs w:val="20"/>
          <w:lang w:eastAsia="ar-SA"/>
        </w:rPr>
        <w:t xml:space="preserve">unijnych, </w:t>
      </w:r>
    </w:p>
    <w:p w14:paraId="1D3AFAC1" w14:textId="77777777" w:rsidR="00601936" w:rsidRDefault="00601936" w:rsidP="00601936">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na podstawie Działu III Rozdziału 4, Oddział 1 ustawy z dnia 11 września 2019 roku Prawo zamówień publicznych (Dz. U.202</w:t>
      </w:r>
      <w:r>
        <w:rPr>
          <w:rFonts w:ascii="Century Gothic" w:eastAsia="Times New Roman" w:hAnsi="Century Gothic" w:cs="Arial"/>
          <w:b/>
          <w:sz w:val="20"/>
          <w:szCs w:val="20"/>
          <w:lang w:eastAsia="ar-SA"/>
        </w:rPr>
        <w:t>3</w:t>
      </w:r>
      <w:r w:rsidRPr="00F64E51">
        <w:rPr>
          <w:rFonts w:ascii="Century Gothic" w:eastAsia="Times New Roman" w:hAnsi="Century Gothic" w:cs="Arial"/>
          <w:b/>
          <w:sz w:val="20"/>
          <w:szCs w:val="20"/>
          <w:lang w:eastAsia="ar-SA"/>
        </w:rPr>
        <w:t>.</w:t>
      </w:r>
      <w:r>
        <w:rPr>
          <w:rFonts w:ascii="Century Gothic" w:eastAsia="Times New Roman" w:hAnsi="Century Gothic" w:cs="Arial"/>
          <w:b/>
          <w:sz w:val="20"/>
          <w:szCs w:val="20"/>
          <w:lang w:eastAsia="ar-SA"/>
        </w:rPr>
        <w:t>1605 tj.</w:t>
      </w:r>
      <w:r w:rsidRPr="00F64E51">
        <w:rPr>
          <w:rFonts w:ascii="Century Gothic" w:eastAsia="Times New Roman" w:hAnsi="Century Gothic" w:cs="Arial"/>
          <w:b/>
          <w:sz w:val="20"/>
          <w:szCs w:val="20"/>
          <w:lang w:eastAsia="ar-SA"/>
        </w:rPr>
        <w:t xml:space="preserve">, zwanej dalej </w:t>
      </w:r>
      <w:proofErr w:type="spellStart"/>
      <w:r w:rsidRPr="00F64E51">
        <w:rPr>
          <w:rFonts w:ascii="Century Gothic" w:eastAsia="Times New Roman" w:hAnsi="Century Gothic" w:cs="Arial"/>
          <w:b/>
          <w:sz w:val="20"/>
          <w:szCs w:val="20"/>
          <w:lang w:eastAsia="ar-SA"/>
        </w:rPr>
        <w:t>Pzp</w:t>
      </w:r>
      <w:proofErr w:type="spellEnd"/>
      <w:r w:rsidRPr="00F64E51">
        <w:rPr>
          <w:rFonts w:ascii="Century Gothic" w:eastAsia="Times New Roman" w:hAnsi="Century Gothic" w:cs="Arial"/>
          <w:b/>
          <w:sz w:val="20"/>
          <w:szCs w:val="20"/>
          <w:lang w:eastAsia="ar-SA"/>
        </w:rPr>
        <w:t>), na:</w:t>
      </w:r>
    </w:p>
    <w:p w14:paraId="56E10A33" w14:textId="77777777" w:rsidR="002C0195" w:rsidRPr="00CE7501" w:rsidRDefault="002C0195" w:rsidP="00420D49">
      <w:pPr>
        <w:tabs>
          <w:tab w:val="left" w:pos="708"/>
        </w:tabs>
        <w:suppressAutoHyphens/>
        <w:spacing w:after="0" w:line="240" w:lineRule="auto"/>
        <w:ind w:left="720" w:hanging="720"/>
        <w:jc w:val="center"/>
        <w:rPr>
          <w:rFonts w:ascii="Century Gothic" w:eastAsia="Times New Roman" w:hAnsi="Century Gothic" w:cs="Arial"/>
          <w:b/>
          <w:sz w:val="18"/>
          <w:szCs w:val="18"/>
          <w:lang w:eastAsia="ar-SA"/>
        </w:rPr>
      </w:pPr>
    </w:p>
    <w:p w14:paraId="303C98B9" w14:textId="77777777" w:rsidR="00A251A6" w:rsidRPr="00CE7501" w:rsidRDefault="00A251A6" w:rsidP="00420D49">
      <w:pPr>
        <w:tabs>
          <w:tab w:val="left" w:pos="708"/>
        </w:tabs>
        <w:suppressAutoHyphens/>
        <w:spacing w:after="0" w:line="240" w:lineRule="auto"/>
        <w:ind w:left="720" w:hanging="720"/>
        <w:jc w:val="center"/>
        <w:rPr>
          <w:rFonts w:ascii="Century Gothic" w:eastAsia="Times New Roman" w:hAnsi="Century Gothic" w:cs="Arial"/>
          <w:b/>
          <w:sz w:val="18"/>
          <w:szCs w:val="18"/>
          <w:lang w:eastAsia="ar-SA"/>
        </w:rPr>
      </w:pPr>
    </w:p>
    <w:p w14:paraId="5613073C" w14:textId="2C5E8969" w:rsidR="00832F19" w:rsidRPr="00CE7501" w:rsidRDefault="00CC4773" w:rsidP="00601936">
      <w:pPr>
        <w:pBdr>
          <w:top w:val="single" w:sz="4" w:space="1" w:color="auto"/>
          <w:left w:val="single" w:sz="4" w:space="4" w:color="auto"/>
          <w:bottom w:val="single" w:sz="4" w:space="0"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Arial"/>
          <w:b/>
          <w:sz w:val="18"/>
          <w:szCs w:val="18"/>
          <w:lang w:eastAsia="ar-SA"/>
        </w:rPr>
      </w:pPr>
      <w:bookmarkStart w:id="0" w:name="_Hlk64012844"/>
      <w:r>
        <w:rPr>
          <w:rFonts w:ascii="Century Gothic" w:eastAsia="Times New Roman" w:hAnsi="Century Gothic" w:cs="Times New Roman"/>
          <w:b/>
          <w:bCs/>
          <w:sz w:val="24"/>
          <w:szCs w:val="24"/>
          <w:lang w:eastAsia="ar-SA"/>
        </w:rPr>
        <w:t>DOSTAWY MATERIAŁÓW BIUROWYCH</w:t>
      </w:r>
      <w:r w:rsidR="005B2176" w:rsidRPr="00CE7501">
        <w:rPr>
          <w:rFonts w:ascii="Century Gothic" w:eastAsia="Times New Roman" w:hAnsi="Century Gothic" w:cs="Times New Roman"/>
          <w:b/>
          <w:bCs/>
          <w:sz w:val="24"/>
          <w:szCs w:val="24"/>
          <w:lang w:eastAsia="ar-SA"/>
        </w:rPr>
        <w:t xml:space="preserve"> </w:t>
      </w:r>
      <w:bookmarkEnd w:id="0"/>
    </w:p>
    <w:p w14:paraId="0B636B3A" w14:textId="12513A5F" w:rsidR="00A251A6" w:rsidRPr="00CE7501" w:rsidRDefault="00A251A6" w:rsidP="00420D49">
      <w:pPr>
        <w:tabs>
          <w:tab w:val="left" w:pos="2580"/>
        </w:tabs>
        <w:suppressAutoHyphens/>
        <w:spacing w:after="0" w:line="240" w:lineRule="auto"/>
        <w:rPr>
          <w:rFonts w:ascii="Century Gothic" w:eastAsia="Times New Roman" w:hAnsi="Century Gothic" w:cs="Arial"/>
          <w:b/>
          <w:sz w:val="18"/>
          <w:szCs w:val="18"/>
          <w:lang w:eastAsia="ar-SA"/>
        </w:rPr>
      </w:pPr>
    </w:p>
    <w:p w14:paraId="5138FAF2" w14:textId="11FFE4BE" w:rsidR="002C0195" w:rsidRPr="00CE7501" w:rsidRDefault="002C0195" w:rsidP="00420D49">
      <w:pPr>
        <w:tabs>
          <w:tab w:val="left" w:pos="2580"/>
        </w:tabs>
        <w:suppressAutoHyphens/>
        <w:spacing w:after="0" w:line="240" w:lineRule="auto"/>
        <w:rPr>
          <w:rFonts w:ascii="Century Gothic" w:eastAsia="Times New Roman" w:hAnsi="Century Gothic" w:cs="Arial"/>
          <w:b/>
          <w:sz w:val="18"/>
          <w:szCs w:val="18"/>
          <w:lang w:eastAsia="ar-SA"/>
        </w:rPr>
      </w:pPr>
    </w:p>
    <w:p w14:paraId="0AF01698" w14:textId="77777777" w:rsidR="00601936" w:rsidRPr="006F2678" w:rsidRDefault="00601936" w:rsidP="00601936">
      <w:pPr>
        <w:tabs>
          <w:tab w:val="left" w:pos="708"/>
        </w:tabs>
        <w:suppressAutoHyphens/>
        <w:spacing w:after="0" w:line="200" w:lineRule="atLeast"/>
        <w:rPr>
          <w:rFonts w:ascii="Century Gothic" w:eastAsia="Times New Roman" w:hAnsi="Century Gothic" w:cs="Arial"/>
          <w:b/>
          <w:sz w:val="18"/>
          <w:szCs w:val="18"/>
          <w:u w:val="single"/>
          <w:lang w:eastAsia="ar-SA"/>
        </w:rPr>
      </w:pPr>
      <w:r w:rsidRPr="006F2678">
        <w:rPr>
          <w:rFonts w:ascii="Century Gothic" w:eastAsia="Times New Roman" w:hAnsi="Century Gothic" w:cs="Arial"/>
          <w:b/>
          <w:sz w:val="18"/>
          <w:szCs w:val="18"/>
          <w:lang w:eastAsia="ar-SA"/>
        </w:rPr>
        <w:t xml:space="preserve">I.    </w:t>
      </w:r>
      <w:r w:rsidRPr="006F2678">
        <w:rPr>
          <w:rFonts w:ascii="Century Gothic" w:eastAsia="Times New Roman" w:hAnsi="Century Gothic" w:cs="Arial"/>
          <w:b/>
          <w:sz w:val="18"/>
          <w:szCs w:val="18"/>
          <w:u w:val="single"/>
          <w:lang w:eastAsia="ar-SA"/>
        </w:rPr>
        <w:t>INFORMACJE  OGÓLNE.</w:t>
      </w:r>
    </w:p>
    <w:p w14:paraId="379F8ECD" w14:textId="77777777" w:rsidR="00601936" w:rsidRPr="003F6163" w:rsidRDefault="00601936" w:rsidP="00601936">
      <w:pPr>
        <w:suppressAutoHyphens/>
        <w:spacing w:after="0" w:line="200" w:lineRule="atLeast"/>
        <w:jc w:val="both"/>
        <w:rPr>
          <w:rFonts w:ascii="Century Gothic" w:eastAsia="Times New Roman" w:hAnsi="Century Gothic" w:cs="Arial"/>
          <w:sz w:val="20"/>
          <w:szCs w:val="20"/>
          <w:lang w:eastAsia="ar-SA"/>
        </w:rPr>
      </w:pPr>
    </w:p>
    <w:p w14:paraId="7F36102E" w14:textId="77777777" w:rsidR="00601936" w:rsidRPr="003F6163" w:rsidRDefault="00601936" w:rsidP="00601936">
      <w:pPr>
        <w:suppressAutoHyphens/>
        <w:spacing w:after="0" w:line="240" w:lineRule="auto"/>
        <w:ind w:firstLine="284"/>
        <w:rPr>
          <w:rFonts w:ascii="Century Gothic" w:eastAsia="Times New Roman" w:hAnsi="Century Gothic" w:cs="Times New Roman"/>
          <w:sz w:val="18"/>
          <w:szCs w:val="18"/>
          <w:lang w:eastAsia="ar-SA"/>
        </w:rPr>
      </w:pPr>
      <w:r w:rsidRPr="003F6163">
        <w:rPr>
          <w:rFonts w:ascii="Century Gothic" w:eastAsia="Times New Roman" w:hAnsi="Century Gothic" w:cs="Times New Roman"/>
          <w:sz w:val="18"/>
          <w:szCs w:val="18"/>
          <w:lang w:eastAsia="ar-SA"/>
        </w:rPr>
        <w:t>NAZWA ZAMAWIAJĄCEGO:  Warmińsko-Mazurskie Centrum Chorób Płuc w Olsztynie</w:t>
      </w:r>
    </w:p>
    <w:p w14:paraId="5817C060" w14:textId="77777777" w:rsidR="00601936" w:rsidRPr="003F6163" w:rsidRDefault="00601936" w:rsidP="0060193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3F6163">
        <w:rPr>
          <w:rFonts w:ascii="Century Gothic" w:eastAsia="Times New Roman" w:hAnsi="Century Gothic" w:cs="Times New Roman"/>
          <w:sz w:val="18"/>
          <w:szCs w:val="18"/>
          <w:lang w:eastAsia="ar-SA"/>
        </w:rPr>
        <w:t>ADRES:    ul. Jagiellońska 78, 10-357 Olsztyn</w:t>
      </w:r>
    </w:p>
    <w:p w14:paraId="223C12E5" w14:textId="77777777" w:rsidR="00601936" w:rsidRPr="003F6163" w:rsidRDefault="00601936" w:rsidP="0060193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3F6163">
        <w:rPr>
          <w:rFonts w:ascii="Century Gothic" w:eastAsia="Times New Roman" w:hAnsi="Century Gothic" w:cs="Times New Roman"/>
          <w:sz w:val="18"/>
          <w:szCs w:val="18"/>
          <w:lang w:eastAsia="ar-SA"/>
        </w:rPr>
        <w:t>KRS 0000000456,  NIP 739-29-54-808, REGON 000295739</w:t>
      </w:r>
    </w:p>
    <w:p w14:paraId="75ADA3DE" w14:textId="77777777" w:rsidR="00601936" w:rsidRPr="003F6163" w:rsidRDefault="00601936" w:rsidP="0060193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3F6163">
        <w:rPr>
          <w:rFonts w:ascii="Century Gothic" w:eastAsia="Times New Roman" w:hAnsi="Century Gothic" w:cs="Times New Roman"/>
          <w:sz w:val="18"/>
          <w:szCs w:val="18"/>
          <w:lang w:eastAsia="ar-SA"/>
        </w:rPr>
        <w:t xml:space="preserve">STRONA  INTERNETOWA: </w:t>
      </w:r>
      <w:hyperlink r:id="rId10" w:history="1">
        <w:r w:rsidRPr="003F6163">
          <w:rPr>
            <w:rFonts w:ascii="Century Gothic" w:eastAsia="Times New Roman" w:hAnsi="Century Gothic" w:cs="Times New Roman"/>
            <w:color w:val="0000FF"/>
            <w:sz w:val="18"/>
            <w:szCs w:val="18"/>
            <w:u w:val="single"/>
            <w:lang w:eastAsia="ar-SA"/>
          </w:rPr>
          <w:t>www.pulmonologia.olsztyn.pl</w:t>
        </w:r>
      </w:hyperlink>
    </w:p>
    <w:p w14:paraId="21748332" w14:textId="77777777" w:rsidR="00601936" w:rsidRPr="003F6163" w:rsidRDefault="00601936" w:rsidP="00601936">
      <w:pPr>
        <w:suppressAutoHyphens/>
        <w:spacing w:after="0" w:line="240" w:lineRule="auto"/>
        <w:ind w:left="900" w:hanging="616"/>
        <w:rPr>
          <w:rFonts w:ascii="Century Gothic" w:eastAsia="Times New Roman" w:hAnsi="Century Gothic" w:cs="Times New Roman"/>
          <w:sz w:val="18"/>
          <w:szCs w:val="18"/>
          <w:lang w:val="en-US" w:eastAsia="ar-SA"/>
        </w:rPr>
      </w:pPr>
      <w:r w:rsidRPr="003F6163">
        <w:rPr>
          <w:rFonts w:ascii="Century Gothic" w:eastAsia="Times New Roman" w:hAnsi="Century Gothic" w:cs="Times New Roman"/>
          <w:sz w:val="18"/>
          <w:szCs w:val="18"/>
          <w:lang w:val="en-US" w:eastAsia="ar-SA"/>
        </w:rPr>
        <w:t xml:space="preserve">e-mail: </w:t>
      </w:r>
      <w:hyperlink r:id="rId11" w:history="1">
        <w:r w:rsidRPr="003F6163">
          <w:rPr>
            <w:rStyle w:val="Hipercze"/>
            <w:rFonts w:ascii="Century Gothic" w:eastAsia="Times New Roman" w:hAnsi="Century Gothic" w:cs="Times New Roman"/>
            <w:sz w:val="18"/>
            <w:szCs w:val="18"/>
            <w:lang w:val="en-US" w:eastAsia="ar-SA"/>
          </w:rPr>
          <w:t>mkin@pulmonologia.olsztyn.pl</w:t>
        </w:r>
      </w:hyperlink>
      <w:r w:rsidRPr="003F6163">
        <w:rPr>
          <w:rFonts w:ascii="Century Gothic" w:eastAsia="Times New Roman" w:hAnsi="Century Gothic" w:cs="Times New Roman"/>
          <w:sz w:val="18"/>
          <w:szCs w:val="18"/>
          <w:lang w:val="en-US" w:eastAsia="ar-SA"/>
        </w:rPr>
        <w:t>, tel. 89 532 29 66</w:t>
      </w:r>
    </w:p>
    <w:p w14:paraId="0DD9DF46" w14:textId="77777777" w:rsidR="00601936" w:rsidRPr="003F6163" w:rsidRDefault="00601936" w:rsidP="00601936">
      <w:pPr>
        <w:suppressAutoHyphens/>
        <w:spacing w:after="0" w:line="240" w:lineRule="auto"/>
        <w:ind w:left="900" w:hanging="616"/>
        <w:rPr>
          <w:rFonts w:ascii="Century Gothic" w:eastAsia="Times New Roman" w:hAnsi="Century Gothic" w:cs="Times New Roman"/>
          <w:sz w:val="18"/>
          <w:szCs w:val="18"/>
          <w:lang w:eastAsia="ar-SA"/>
        </w:rPr>
      </w:pPr>
      <w:r w:rsidRPr="003F6163">
        <w:rPr>
          <w:rFonts w:ascii="Century Gothic" w:eastAsia="Times New Roman" w:hAnsi="Century Gothic" w:cs="Times New Roman"/>
          <w:sz w:val="18"/>
          <w:szCs w:val="18"/>
          <w:lang w:eastAsia="ar-SA"/>
        </w:rPr>
        <w:t>Godziny pracy: 7:25 -15:00</w:t>
      </w:r>
    </w:p>
    <w:p w14:paraId="7A572631" w14:textId="77777777" w:rsidR="00601936" w:rsidRPr="003F6163" w:rsidRDefault="00601936" w:rsidP="00601936">
      <w:pPr>
        <w:suppressAutoHyphens/>
        <w:spacing w:after="0" w:line="240" w:lineRule="auto"/>
        <w:jc w:val="both"/>
        <w:rPr>
          <w:rFonts w:ascii="Century Gothic" w:eastAsia="Times New Roman" w:hAnsi="Century Gothic" w:cs="Arial"/>
          <w:sz w:val="18"/>
          <w:szCs w:val="18"/>
          <w:lang w:eastAsia="ar-SA"/>
        </w:rPr>
      </w:pPr>
    </w:p>
    <w:p w14:paraId="7C61149E" w14:textId="77777777" w:rsidR="00601936" w:rsidRPr="003F6163" w:rsidRDefault="00601936" w:rsidP="00601936">
      <w:pPr>
        <w:tabs>
          <w:tab w:val="left" w:pos="284"/>
        </w:tabs>
        <w:spacing w:after="0" w:line="240" w:lineRule="auto"/>
        <w:ind w:left="284"/>
        <w:jc w:val="both"/>
        <w:rPr>
          <w:rFonts w:ascii="Century Gothic" w:eastAsia="Times New Roman" w:hAnsi="Century Gothic" w:cs="Arial"/>
          <w:sz w:val="20"/>
          <w:szCs w:val="20"/>
          <w:lang w:eastAsia="pl-PL"/>
        </w:rPr>
      </w:pPr>
      <w:r w:rsidRPr="003F6163">
        <w:rPr>
          <w:rFonts w:ascii="Century Gothic" w:eastAsia="Times New Roman" w:hAnsi="Century Gothic" w:cs="Arial"/>
          <w:bCs/>
          <w:sz w:val="18"/>
          <w:szCs w:val="18"/>
          <w:lang w:eastAsia="pl-PL"/>
        </w:rPr>
        <w:t>Adres strony internetowej, na której jest prowadzone postępowanie, na której zostanie udostępniona SWZ oraz na której będą udostępnione zmiany i wyjaśnienia treści SWZ oraz inne dokumenty bezpośrednio związane postepowaniem</w:t>
      </w:r>
      <w:r w:rsidRPr="003F6163">
        <w:rPr>
          <w:rFonts w:ascii="Century Gothic" w:eastAsia="Times New Roman" w:hAnsi="Century Gothic" w:cs="Arial"/>
          <w:b/>
          <w:sz w:val="20"/>
          <w:szCs w:val="20"/>
          <w:lang w:eastAsia="pl-PL"/>
        </w:rPr>
        <w:t>:</w:t>
      </w:r>
    </w:p>
    <w:p w14:paraId="3360E41D" w14:textId="77777777" w:rsidR="00601936" w:rsidRPr="003F6163" w:rsidRDefault="00601936" w:rsidP="00601936">
      <w:pPr>
        <w:tabs>
          <w:tab w:val="left" w:pos="284"/>
        </w:tabs>
        <w:spacing w:after="0" w:line="240" w:lineRule="auto"/>
        <w:ind w:left="284"/>
        <w:jc w:val="both"/>
        <w:rPr>
          <w:rFonts w:ascii="Century Gothic" w:hAnsi="Century Gothic"/>
        </w:rPr>
      </w:pPr>
    </w:p>
    <w:p w14:paraId="271C09F9" w14:textId="77777777" w:rsidR="00601936" w:rsidRPr="003F6163" w:rsidRDefault="00000000" w:rsidP="00601936">
      <w:pPr>
        <w:tabs>
          <w:tab w:val="left" w:pos="284"/>
        </w:tabs>
        <w:spacing w:after="0" w:line="240" w:lineRule="auto"/>
        <w:ind w:left="284"/>
        <w:jc w:val="both"/>
        <w:rPr>
          <w:rFonts w:ascii="Century Gothic" w:eastAsia="Times New Roman" w:hAnsi="Century Gothic" w:cs="Arial"/>
          <w:sz w:val="18"/>
          <w:szCs w:val="18"/>
          <w:lang w:eastAsia="pl-PL"/>
        </w:rPr>
      </w:pPr>
      <w:hyperlink r:id="rId12" w:history="1">
        <w:r w:rsidR="00601936" w:rsidRPr="003F6163">
          <w:rPr>
            <w:rStyle w:val="Hipercze"/>
            <w:rFonts w:ascii="Century Gothic" w:eastAsia="Times New Roman" w:hAnsi="Century Gothic" w:cs="Arial"/>
            <w:sz w:val="18"/>
            <w:szCs w:val="18"/>
            <w:lang w:eastAsia="pl-PL"/>
          </w:rPr>
          <w:t>https://platformazakupowa.pl/pn/pulmonologia_olsztyn</w:t>
        </w:r>
      </w:hyperlink>
    </w:p>
    <w:p w14:paraId="79B75C56" w14:textId="77777777" w:rsidR="00601936" w:rsidRPr="003F6163" w:rsidRDefault="00601936" w:rsidP="00601936">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p>
    <w:p w14:paraId="0A5E4901" w14:textId="77777777" w:rsidR="00601936" w:rsidRPr="006F2678" w:rsidRDefault="00601936" w:rsidP="00601936">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3F6163">
        <w:rPr>
          <w:rFonts w:ascii="Century Gothic" w:eastAsia="Times New Roman" w:hAnsi="Century Gothic" w:cs="Times New Roman"/>
          <w:bCs/>
          <w:sz w:val="18"/>
          <w:szCs w:val="18"/>
          <w:lang w:eastAsia="pl-PL"/>
        </w:rPr>
        <w:t xml:space="preserve">od dnia umieszczenia ogłoszenia o zamówieniu w Biuletynie Zamówień Publicznych do dnia składania </w:t>
      </w:r>
      <w:r w:rsidRPr="006F2678">
        <w:rPr>
          <w:rFonts w:ascii="Century Gothic" w:eastAsia="Times New Roman" w:hAnsi="Century Gothic" w:cs="Times New Roman"/>
          <w:bCs/>
          <w:sz w:val="18"/>
          <w:szCs w:val="18"/>
          <w:lang w:eastAsia="pl-PL"/>
        </w:rPr>
        <w:t>ofert.</w:t>
      </w:r>
    </w:p>
    <w:p w14:paraId="5E236548" w14:textId="77777777" w:rsidR="00601936" w:rsidRPr="006F2678" w:rsidRDefault="00601936" w:rsidP="00601936">
      <w:pPr>
        <w:suppressAutoHyphens/>
        <w:overflowPunct w:val="0"/>
        <w:autoSpaceDE w:val="0"/>
        <w:spacing w:after="0" w:line="240" w:lineRule="auto"/>
        <w:ind w:right="-18"/>
        <w:jc w:val="both"/>
        <w:textAlignment w:val="baseline"/>
        <w:rPr>
          <w:rFonts w:ascii="Century Gothic" w:eastAsia="Times New Roman" w:hAnsi="Century Gothic" w:cs="Times New Roman"/>
          <w:sz w:val="18"/>
          <w:szCs w:val="18"/>
          <w:lang w:eastAsia="pl-PL"/>
        </w:rPr>
      </w:pPr>
    </w:p>
    <w:p w14:paraId="0EF164A9" w14:textId="77777777" w:rsidR="00601936" w:rsidRPr="006F2678" w:rsidRDefault="00601936" w:rsidP="00601936">
      <w:pPr>
        <w:keepNext/>
        <w:numPr>
          <w:ilvl w:val="0"/>
          <w:numId w:val="2"/>
        </w:numPr>
        <w:suppressAutoHyphens/>
        <w:spacing w:after="0" w:line="200" w:lineRule="atLeast"/>
        <w:jc w:val="both"/>
        <w:outlineLvl w:val="0"/>
        <w:rPr>
          <w:rFonts w:ascii="Century Gothic" w:eastAsia="Times New Roman" w:hAnsi="Century Gothic" w:cs="Arial"/>
          <w:b/>
          <w:sz w:val="18"/>
          <w:szCs w:val="18"/>
          <w:u w:val="single"/>
          <w:lang w:eastAsia="ar-SA"/>
        </w:rPr>
      </w:pPr>
      <w:r w:rsidRPr="006F2678">
        <w:rPr>
          <w:rFonts w:ascii="Century Gothic" w:eastAsia="Times New Roman" w:hAnsi="Century Gothic" w:cs="Arial"/>
          <w:b/>
          <w:sz w:val="18"/>
          <w:szCs w:val="18"/>
          <w:lang w:eastAsia="ar-SA"/>
        </w:rPr>
        <w:t xml:space="preserve">II.  </w:t>
      </w:r>
      <w:r w:rsidRPr="006F2678">
        <w:rPr>
          <w:rFonts w:ascii="Century Gothic" w:eastAsia="Times New Roman" w:hAnsi="Century Gothic" w:cs="Arial"/>
          <w:b/>
          <w:sz w:val="18"/>
          <w:szCs w:val="18"/>
          <w:u w:val="single"/>
          <w:lang w:eastAsia="ar-SA"/>
        </w:rPr>
        <w:t>INSTRUKCJA  DLA  WYKONAWCÓW.</w:t>
      </w:r>
    </w:p>
    <w:p w14:paraId="5DAF5147" w14:textId="77777777" w:rsidR="00601936" w:rsidRPr="003F6163" w:rsidRDefault="00601936" w:rsidP="00601936">
      <w:pPr>
        <w:tabs>
          <w:tab w:val="left" w:pos="1260"/>
        </w:tabs>
        <w:suppressAutoHyphens/>
        <w:spacing w:after="0" w:line="200" w:lineRule="atLeast"/>
        <w:jc w:val="both"/>
        <w:rPr>
          <w:rFonts w:ascii="Century Gothic" w:eastAsia="Times New Roman" w:hAnsi="Century Gothic" w:cs="Arial"/>
          <w:sz w:val="20"/>
          <w:szCs w:val="20"/>
          <w:lang w:eastAsia="ar-SA"/>
        </w:rPr>
      </w:pPr>
    </w:p>
    <w:p w14:paraId="29CDFF3D" w14:textId="77777777" w:rsidR="00601936" w:rsidRPr="003F6163" w:rsidRDefault="00601936" w:rsidP="00601936">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3F6163">
        <w:rPr>
          <w:rFonts w:ascii="Century Gothic" w:eastAsia="Times New Roman" w:hAnsi="Century Gothic" w:cs="Arial"/>
          <w:sz w:val="20"/>
          <w:szCs w:val="20"/>
          <w:lang w:eastAsia="ar-SA"/>
        </w:rPr>
        <w:t xml:space="preserve">1. </w:t>
      </w:r>
      <w:r w:rsidRPr="003F6163">
        <w:rPr>
          <w:rFonts w:ascii="Century Gothic" w:eastAsia="Times New Roman" w:hAnsi="Century Gothic" w:cs="Arial"/>
          <w:bCs/>
          <w:sz w:val="18"/>
          <w:szCs w:val="18"/>
          <w:lang w:eastAsia="ar-SA"/>
        </w:rPr>
        <w:t>Wykonawca powinien dokładnie zapoznać się z treścią wszystkich materiałów wchodzących                         w skład niniejszej Specyfikacji Warunków Zamówienia, zwanej dalej SWZ.</w:t>
      </w:r>
    </w:p>
    <w:p w14:paraId="5EC596F5" w14:textId="77777777" w:rsidR="00601936" w:rsidRPr="003F6163" w:rsidRDefault="00601936" w:rsidP="00601936">
      <w:pPr>
        <w:suppressAutoHyphens/>
        <w:spacing w:after="0" w:line="200" w:lineRule="atLeast"/>
        <w:ind w:left="567"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2.   Wykonawca ponosi wszelkie koszty związane z przygotowaniem i złożeniem oferty. Zamawiający nie przewiduje zwrotu kosztów udziału w postępowaniu. </w:t>
      </w:r>
    </w:p>
    <w:p w14:paraId="5D3D2000" w14:textId="77777777" w:rsidR="00601936" w:rsidRPr="003F6163" w:rsidRDefault="00601936" w:rsidP="00601936">
      <w:pPr>
        <w:spacing w:after="0" w:line="240" w:lineRule="auto"/>
        <w:ind w:left="567" w:hanging="283"/>
        <w:jc w:val="both"/>
        <w:rPr>
          <w:rFonts w:ascii="Century Gothic" w:eastAsia="Times New Roman" w:hAnsi="Century Gothic" w:cs="Times New Roman"/>
          <w:bCs/>
          <w:sz w:val="18"/>
          <w:szCs w:val="18"/>
          <w:lang w:eastAsia="pl-PL"/>
        </w:rPr>
      </w:pPr>
      <w:r w:rsidRPr="003F6163">
        <w:rPr>
          <w:rFonts w:ascii="Century Gothic" w:eastAsia="Times New Roman" w:hAnsi="Century Gothic" w:cs="Times New Roman"/>
          <w:bCs/>
          <w:sz w:val="18"/>
          <w:szCs w:val="18"/>
          <w:lang w:eastAsia="pl-PL"/>
        </w:rPr>
        <w:t xml:space="preserve">3.  Wykonawcy chcący wziąć udział w niniejszym postępowaniu winni zarejestrować się bezpłatnie na platformie zakupowej Zamawiającego  poprzez link: </w:t>
      </w:r>
    </w:p>
    <w:p w14:paraId="0D018887" w14:textId="77777777" w:rsidR="00601936" w:rsidRPr="003F6163" w:rsidRDefault="00601936" w:rsidP="00601936">
      <w:pPr>
        <w:tabs>
          <w:tab w:val="left" w:pos="284"/>
        </w:tabs>
        <w:spacing w:line="240" w:lineRule="auto"/>
        <w:ind w:left="284"/>
        <w:jc w:val="both"/>
        <w:rPr>
          <w:rFonts w:ascii="Century Gothic" w:eastAsia="Times New Roman" w:hAnsi="Century Gothic" w:cs="Arial"/>
          <w:sz w:val="18"/>
          <w:szCs w:val="18"/>
          <w:lang w:eastAsia="pl-PL"/>
        </w:rPr>
      </w:pPr>
      <w:r w:rsidRPr="003F6163">
        <w:rPr>
          <w:rFonts w:ascii="Century Gothic" w:eastAsia="Times New Roman" w:hAnsi="Century Gothic" w:cs="Times New Roman"/>
          <w:b/>
          <w:bCs/>
          <w:sz w:val="18"/>
          <w:szCs w:val="18"/>
          <w:lang w:eastAsia="pl-PL"/>
        </w:rPr>
        <w:t xml:space="preserve">      </w:t>
      </w:r>
      <w:hyperlink r:id="rId13" w:history="1">
        <w:r w:rsidRPr="003F6163">
          <w:rPr>
            <w:rStyle w:val="Hipercze"/>
            <w:rFonts w:ascii="Century Gothic" w:eastAsia="Times New Roman" w:hAnsi="Century Gothic" w:cs="Arial"/>
            <w:sz w:val="18"/>
            <w:szCs w:val="18"/>
            <w:lang w:eastAsia="pl-PL"/>
          </w:rPr>
          <w:t>https://platformazakupowa.pl/pn/pulmonologia_olsztyn</w:t>
        </w:r>
      </w:hyperlink>
    </w:p>
    <w:p w14:paraId="0EDF656F" w14:textId="77777777" w:rsidR="00601936" w:rsidRPr="003F6163" w:rsidRDefault="00601936" w:rsidP="00601936">
      <w:pPr>
        <w:spacing w:after="0" w:line="240" w:lineRule="auto"/>
        <w:ind w:left="284"/>
        <w:jc w:val="both"/>
        <w:rPr>
          <w:rFonts w:ascii="Century Gothic" w:eastAsia="Times New Roman" w:hAnsi="Century Gothic" w:cs="Times New Roman"/>
          <w:b/>
          <w:bCs/>
          <w:sz w:val="18"/>
          <w:szCs w:val="18"/>
          <w:u w:val="single"/>
          <w:lang w:eastAsia="pl-PL"/>
        </w:rPr>
      </w:pPr>
      <w:r w:rsidRPr="003F6163">
        <w:rPr>
          <w:rFonts w:ascii="Century Gothic" w:eastAsia="Times New Roman" w:hAnsi="Century Gothic" w:cs="Times New Roman"/>
          <w:b/>
          <w:bCs/>
          <w:sz w:val="18"/>
          <w:szCs w:val="18"/>
          <w:u w:val="single"/>
          <w:lang w:eastAsia="pl-PL"/>
        </w:rPr>
        <w:t>Zasady korzystania z Platformy:</w:t>
      </w:r>
    </w:p>
    <w:p w14:paraId="2B430441" w14:textId="77777777" w:rsidR="00601936" w:rsidRPr="003F6163" w:rsidRDefault="00601936" w:rsidP="00601936">
      <w:pPr>
        <w:spacing w:after="0" w:line="240" w:lineRule="auto"/>
        <w:ind w:left="284"/>
        <w:jc w:val="both"/>
        <w:rPr>
          <w:rFonts w:ascii="Century Gothic" w:eastAsia="Times New Roman" w:hAnsi="Century Gothic" w:cs="Times New Roman"/>
          <w:b/>
          <w:bCs/>
          <w:sz w:val="18"/>
          <w:szCs w:val="18"/>
          <w:u w:val="single"/>
          <w:lang w:eastAsia="pl-PL"/>
        </w:rPr>
      </w:pPr>
    </w:p>
    <w:p w14:paraId="4506FC8B" w14:textId="77777777" w:rsidR="00601936" w:rsidRPr="003F6163" w:rsidRDefault="00601936" w:rsidP="00601936">
      <w:pPr>
        <w:pStyle w:val="Akapitzlist"/>
        <w:widowControl w:val="0"/>
        <w:numPr>
          <w:ilvl w:val="1"/>
          <w:numId w:val="46"/>
        </w:numPr>
        <w:tabs>
          <w:tab w:val="left" w:pos="567"/>
        </w:tabs>
        <w:suppressAutoHyphens/>
        <w:overflowPunct w:val="0"/>
        <w:autoSpaceDE w:val="0"/>
        <w:autoSpaceDN w:val="0"/>
        <w:spacing w:after="0" w:line="240" w:lineRule="auto"/>
        <w:ind w:left="284" w:firstLine="0"/>
        <w:textAlignment w:val="baseline"/>
        <w:rPr>
          <w:rFonts w:ascii="Century Gothic" w:eastAsia="Times New Roman" w:hAnsi="Century Gothic" w:cs="Arial"/>
          <w:sz w:val="18"/>
          <w:szCs w:val="18"/>
          <w:lang w:eastAsia="pl-PL"/>
        </w:rPr>
      </w:pPr>
      <w:r w:rsidRPr="003F6163">
        <w:rPr>
          <w:rFonts w:ascii="Century Gothic" w:eastAsia="Times New Roman" w:hAnsi="Century Gothic" w:cs="Times New Roman"/>
          <w:sz w:val="18"/>
          <w:szCs w:val="18"/>
          <w:lang w:eastAsia="pl-PL"/>
        </w:rPr>
        <w:t>Korzystanie z Platformy jest bezpłatne.</w:t>
      </w:r>
    </w:p>
    <w:p w14:paraId="38132C8D" w14:textId="77777777" w:rsidR="00601936" w:rsidRPr="003F6163" w:rsidRDefault="00601936" w:rsidP="00601936">
      <w:pPr>
        <w:pStyle w:val="Akapitzlist"/>
        <w:widowControl w:val="0"/>
        <w:numPr>
          <w:ilvl w:val="1"/>
          <w:numId w:val="46"/>
        </w:numPr>
        <w:tabs>
          <w:tab w:val="left" w:pos="567"/>
        </w:tabs>
        <w:suppressAutoHyphens/>
        <w:overflowPunct w:val="0"/>
        <w:autoSpaceDE w:val="0"/>
        <w:autoSpaceDN w:val="0"/>
        <w:spacing w:after="0" w:line="240" w:lineRule="auto"/>
        <w:ind w:left="567" w:hanging="283"/>
        <w:textAlignment w:val="baseline"/>
        <w:rPr>
          <w:rStyle w:val="Hipercze"/>
          <w:rFonts w:ascii="Century Gothic" w:eastAsia="Times New Roman" w:hAnsi="Century Gothic" w:cs="Arial"/>
          <w:color w:val="auto"/>
          <w:sz w:val="20"/>
          <w:szCs w:val="20"/>
          <w:u w:val="none"/>
          <w:lang w:eastAsia="pl-PL"/>
        </w:rPr>
      </w:pPr>
      <w:r w:rsidRPr="003F6163">
        <w:rPr>
          <w:rFonts w:ascii="Century Gothic" w:eastAsia="Times New Roman" w:hAnsi="Century Gothic" w:cs="Times New Roman"/>
          <w:sz w:val="18"/>
          <w:szCs w:val="18"/>
          <w:lang w:eastAsia="pl-PL"/>
        </w:rPr>
        <w:t>Zgłoszenie do postępowania wymaga zalogowania Wykonawcy do Systemu na subdomenie Szpitala:</w:t>
      </w:r>
      <w:r w:rsidRPr="003F6163">
        <w:rPr>
          <w:rFonts w:ascii="Century Gothic" w:hAnsi="Century Gothic"/>
          <w:sz w:val="18"/>
          <w:szCs w:val="18"/>
        </w:rPr>
        <w:t xml:space="preserve"> </w:t>
      </w:r>
      <w:hyperlink r:id="rId14" w:history="1">
        <w:r w:rsidRPr="003F6163">
          <w:rPr>
            <w:rStyle w:val="Hipercze"/>
            <w:rFonts w:ascii="Century Gothic" w:eastAsia="Times New Roman" w:hAnsi="Century Gothic" w:cs="Arial"/>
            <w:sz w:val="18"/>
            <w:szCs w:val="18"/>
            <w:lang w:eastAsia="pl-PL"/>
          </w:rPr>
          <w:t>https://platformazakupowa.pl/pn/pulmonologia_olsztyn</w:t>
        </w:r>
      </w:hyperlink>
    </w:p>
    <w:p w14:paraId="52A0DEB6" w14:textId="77777777" w:rsidR="00601936" w:rsidRPr="003F6163" w:rsidRDefault="00601936" w:rsidP="00601936">
      <w:pPr>
        <w:pStyle w:val="Akapitzlist"/>
        <w:widowControl w:val="0"/>
        <w:numPr>
          <w:ilvl w:val="1"/>
          <w:numId w:val="46"/>
        </w:numPr>
        <w:tabs>
          <w:tab w:val="left" w:pos="567"/>
        </w:tabs>
        <w:suppressAutoHyphens/>
        <w:overflowPunct w:val="0"/>
        <w:autoSpaceDE w:val="0"/>
        <w:autoSpaceDN w:val="0"/>
        <w:spacing w:after="0" w:line="240" w:lineRule="auto"/>
        <w:ind w:left="709" w:hanging="425"/>
        <w:textAlignment w:val="baseline"/>
        <w:rPr>
          <w:rFonts w:ascii="Century Gothic" w:eastAsia="Times New Roman" w:hAnsi="Century Gothic" w:cs="Arial"/>
          <w:b/>
          <w:bCs/>
          <w:sz w:val="20"/>
          <w:szCs w:val="20"/>
          <w:lang w:eastAsia="ar-SA"/>
        </w:rPr>
      </w:pPr>
      <w:r w:rsidRPr="003F6163">
        <w:rPr>
          <w:rFonts w:ascii="Century Gothic" w:eastAsia="Times New Roman" w:hAnsi="Century Gothic" w:cs="Times New Roman"/>
          <w:sz w:val="18"/>
          <w:szCs w:val="18"/>
          <w:lang w:eastAsia="pl-PL"/>
        </w:rPr>
        <w:t xml:space="preserve">Zamawiający informuje, iż w przypadku jakichkolwiek wątpliwości związanych </w:t>
      </w:r>
      <w:r w:rsidRPr="003F6163">
        <w:rPr>
          <w:rFonts w:ascii="Century Gothic" w:eastAsia="Times New Roman" w:hAnsi="Century Gothic" w:cs="Times New Roman"/>
          <w:sz w:val="18"/>
          <w:szCs w:val="18"/>
          <w:lang w:eastAsia="pl-PL"/>
        </w:rPr>
        <w:br/>
        <w:t xml:space="preserve">z zasadami korzystania z platformy zakupowej, Wykonawca powinien skontaktować się                            z dostawcą rozwiązania teleinformatycznego, tel. (22) 101 02 02, e-mail: </w:t>
      </w:r>
      <w:hyperlink r:id="rId15" w:history="1">
        <w:r w:rsidRPr="003F6163">
          <w:rPr>
            <w:rStyle w:val="Hipercze"/>
            <w:rFonts w:ascii="Century Gothic" w:eastAsia="Times New Roman" w:hAnsi="Century Gothic" w:cs="Times New Roman"/>
            <w:sz w:val="18"/>
            <w:szCs w:val="18"/>
            <w:lang w:eastAsia="pl-PL"/>
          </w:rPr>
          <w:t>cwk@platformazakupowa.pl</w:t>
        </w:r>
      </w:hyperlink>
      <w:r w:rsidRPr="003F6163">
        <w:rPr>
          <w:rFonts w:ascii="Century Gothic" w:eastAsia="Times New Roman" w:hAnsi="Century Gothic" w:cs="Times New Roman"/>
          <w:sz w:val="18"/>
          <w:szCs w:val="18"/>
          <w:lang w:eastAsia="pl-PL"/>
        </w:rPr>
        <w:t xml:space="preserve">. </w:t>
      </w:r>
    </w:p>
    <w:p w14:paraId="008CBC85" w14:textId="77777777" w:rsidR="00601936" w:rsidRPr="006F2678" w:rsidRDefault="00601936" w:rsidP="00601936">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18"/>
          <w:szCs w:val="18"/>
          <w:lang w:eastAsia="ar-SA"/>
        </w:rPr>
      </w:pPr>
    </w:p>
    <w:p w14:paraId="3228E9F9" w14:textId="77777777" w:rsidR="00601936" w:rsidRPr="003F6163" w:rsidRDefault="00601936" w:rsidP="00601936">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6F2678">
        <w:rPr>
          <w:rFonts w:ascii="Century Gothic" w:eastAsia="Times New Roman" w:hAnsi="Century Gothic" w:cs="Arial"/>
          <w:b/>
          <w:bCs/>
          <w:sz w:val="18"/>
          <w:szCs w:val="18"/>
          <w:lang w:eastAsia="ar-SA"/>
        </w:rPr>
        <w:lastRenderedPageBreak/>
        <w:t xml:space="preserve">III.   </w:t>
      </w:r>
      <w:r w:rsidRPr="006F2678">
        <w:rPr>
          <w:rFonts w:ascii="Century Gothic" w:eastAsia="Times New Roman" w:hAnsi="Century Gothic" w:cs="Arial"/>
          <w:b/>
          <w:bCs/>
          <w:sz w:val="18"/>
          <w:szCs w:val="18"/>
          <w:u w:val="single"/>
          <w:lang w:eastAsia="ar-SA"/>
        </w:rPr>
        <w:t>TRYB  UDZIELENIA   ZAMÓWIENIA.</w:t>
      </w:r>
    </w:p>
    <w:p w14:paraId="56FB8062" w14:textId="77777777" w:rsidR="00B95E90" w:rsidRPr="009B4D8D" w:rsidRDefault="00B95E90" w:rsidP="00B95E90">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09791894" w14:textId="77777777" w:rsidR="00B95E90" w:rsidRPr="006D6C67" w:rsidRDefault="00B95E90" w:rsidP="00B95E90">
      <w:pPr>
        <w:numPr>
          <w:ilvl w:val="0"/>
          <w:numId w:val="6"/>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Niniejsze postępowanie prowadzone jest na podstawie art. 275 pkt 2  ustawy z dnia 11 września 2019 roku Prawo zamówień publicznych (Dz.U.</w:t>
      </w:r>
      <w:r>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02</w:t>
      </w:r>
      <w:r>
        <w:rPr>
          <w:rFonts w:ascii="Century Gothic" w:eastAsia="Times New Roman" w:hAnsi="Century Gothic" w:cs="Arial"/>
          <w:sz w:val="18"/>
          <w:szCs w:val="18"/>
          <w:lang w:eastAsia="ar-SA"/>
        </w:rPr>
        <w:t>3.1605 tj.</w:t>
      </w:r>
      <w:r w:rsidRPr="006D6C67">
        <w:rPr>
          <w:rFonts w:ascii="Century Gothic" w:eastAsia="Times New Roman" w:hAnsi="Century Gothic" w:cs="Arial"/>
          <w:sz w:val="18"/>
          <w:szCs w:val="18"/>
          <w:lang w:eastAsia="ar-SA"/>
        </w:rPr>
        <w:t>) w trybie podstawowym  z fakultatywnymi negocjacjami.</w:t>
      </w:r>
    </w:p>
    <w:p w14:paraId="05B0AB9A" w14:textId="77777777" w:rsidR="00B95E90" w:rsidRDefault="00B95E90" w:rsidP="00B95E90">
      <w:pPr>
        <w:numPr>
          <w:ilvl w:val="0"/>
          <w:numId w:val="6"/>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przewiduje wybór najkorzystniejszej oferty z możliwością prowadzenia negocjacji. </w:t>
      </w:r>
    </w:p>
    <w:p w14:paraId="65B3F182" w14:textId="77777777" w:rsidR="00B95E90" w:rsidRPr="006D6C67" w:rsidRDefault="00B95E90" w:rsidP="00B95E90">
      <w:pPr>
        <w:numPr>
          <w:ilvl w:val="0"/>
          <w:numId w:val="6"/>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zgodnie z  art. 288 ust. 1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informuje, że ogranicza liczb</w:t>
      </w:r>
      <w:r>
        <w:rPr>
          <w:rFonts w:ascii="Century Gothic" w:eastAsia="Times New Roman" w:hAnsi="Century Gothic" w:cs="Arial"/>
          <w:sz w:val="18"/>
          <w:szCs w:val="18"/>
          <w:lang w:eastAsia="ar-SA"/>
        </w:rPr>
        <w:t>ę</w:t>
      </w:r>
      <w:r w:rsidRPr="006D6C67">
        <w:rPr>
          <w:rFonts w:ascii="Century Gothic" w:eastAsia="Times New Roman" w:hAnsi="Century Gothic" w:cs="Arial"/>
          <w:sz w:val="18"/>
          <w:szCs w:val="18"/>
          <w:lang w:eastAsia="ar-SA"/>
        </w:rPr>
        <w:t xml:space="preserve"> wykonawców, których zaprosi do negocjacji</w:t>
      </w:r>
      <w:r>
        <w:rPr>
          <w:rFonts w:ascii="Century Gothic" w:eastAsia="Times New Roman" w:hAnsi="Century Gothic" w:cs="Arial"/>
          <w:sz w:val="18"/>
          <w:szCs w:val="18"/>
          <w:lang w:eastAsia="ar-SA"/>
        </w:rPr>
        <w:t xml:space="preserve"> do 3</w:t>
      </w:r>
      <w:r w:rsidRPr="006D6C67">
        <w:rPr>
          <w:rFonts w:ascii="Century Gothic" w:eastAsia="Times New Roman" w:hAnsi="Century Gothic" w:cs="Arial"/>
          <w:sz w:val="18"/>
          <w:szCs w:val="18"/>
          <w:lang w:eastAsia="ar-SA"/>
        </w:rPr>
        <w:t>.</w:t>
      </w:r>
    </w:p>
    <w:p w14:paraId="4344FBC4" w14:textId="77777777" w:rsidR="00B95E90" w:rsidRPr="006D6C67" w:rsidRDefault="00B95E90" w:rsidP="00B95E90">
      <w:pPr>
        <w:numPr>
          <w:ilvl w:val="0"/>
          <w:numId w:val="6"/>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487B6B7D" w14:textId="77777777" w:rsidR="00B95E90" w:rsidRPr="006D6C67" w:rsidRDefault="00B95E90" w:rsidP="00B95E90">
      <w:pPr>
        <w:suppressAutoHyphens/>
        <w:spacing w:after="0" w:line="240" w:lineRule="auto"/>
        <w:ind w:left="851"/>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41D779B8" w14:textId="77777777" w:rsidR="00B95E90" w:rsidRPr="006D6C67" w:rsidRDefault="00B95E90" w:rsidP="00B95E90">
      <w:pPr>
        <w:suppressAutoHyphens/>
        <w:spacing w:after="0" w:line="240" w:lineRule="auto"/>
        <w:ind w:left="851"/>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  których oferty zostały odrzucone,</w:t>
      </w:r>
      <w:r w:rsidRPr="006D6C67">
        <w:rPr>
          <w:rFonts w:ascii="Century Gothic" w:eastAsia="Times New Roman" w:hAnsi="Century Gothic" w:cs="Arial"/>
          <w:sz w:val="18"/>
          <w:szCs w:val="18"/>
          <w:lang w:eastAsia="ar-SA"/>
        </w:rPr>
        <w:tab/>
      </w:r>
    </w:p>
    <w:p w14:paraId="0265637C" w14:textId="77777777" w:rsidR="00B95E90" w:rsidRPr="006D6C67" w:rsidRDefault="00B95E90" w:rsidP="00B95E90">
      <w:pPr>
        <w:suppressAutoHyphens/>
        <w:spacing w:after="0" w:line="240" w:lineRule="auto"/>
        <w:ind w:left="851"/>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        - </w:t>
      </w:r>
      <w:r w:rsidRPr="006D6C67">
        <w:rPr>
          <w:rFonts w:ascii="Century Gothic" w:eastAsia="Times New Roman" w:hAnsi="Century Gothic" w:cs="Arial"/>
          <w:sz w:val="18"/>
          <w:szCs w:val="18"/>
          <w:lang w:eastAsia="ar-SA"/>
        </w:rPr>
        <w:tab/>
        <w:t>podając uzasadnienie faktyczne i prawne.</w:t>
      </w:r>
    </w:p>
    <w:p w14:paraId="06A64525" w14:textId="77777777" w:rsidR="00B95E90" w:rsidRPr="006D6C67" w:rsidRDefault="00B95E90" w:rsidP="00B95E90">
      <w:pPr>
        <w:suppressAutoHyphens/>
        <w:spacing w:after="0" w:line="240" w:lineRule="auto"/>
        <w:ind w:left="851" w:hanging="425"/>
        <w:contextualSpacing/>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5. </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w zaproszeniu do negocjacji wskaże miejsce, termin i sposób prowadzenia negocjacji</w:t>
      </w:r>
      <w:r>
        <w:rPr>
          <w:rFonts w:ascii="Century Gothic" w:eastAsia="Times New Roman" w:hAnsi="Century Gothic" w:cs="Arial"/>
          <w:sz w:val="18"/>
          <w:szCs w:val="18"/>
          <w:lang w:eastAsia="ar-SA"/>
        </w:rPr>
        <w:t>. K</w:t>
      </w:r>
      <w:r w:rsidRPr="006D6C67">
        <w:rPr>
          <w:rFonts w:ascii="Century Gothic" w:eastAsia="Times New Roman" w:hAnsi="Century Gothic" w:cs="Arial"/>
          <w:sz w:val="18"/>
          <w:szCs w:val="18"/>
          <w:lang w:eastAsia="ar-SA"/>
        </w:rPr>
        <w:t>ryteria oceny ofert, w ramach których będą prowadzone negocjacje w celu ulepszenia treści ofert</w:t>
      </w:r>
      <w:r>
        <w:rPr>
          <w:rFonts w:ascii="Century Gothic" w:eastAsia="Times New Roman" w:hAnsi="Century Gothic" w:cs="Arial"/>
          <w:sz w:val="18"/>
          <w:szCs w:val="18"/>
          <w:lang w:eastAsia="ar-SA"/>
        </w:rPr>
        <w:t xml:space="preserve"> to cena.</w:t>
      </w:r>
    </w:p>
    <w:p w14:paraId="33B75FA8" w14:textId="77777777" w:rsidR="00B95E90" w:rsidRPr="006D6C67" w:rsidRDefault="00B95E90" w:rsidP="00B95E90">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6.  </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CDD77E1" w14:textId="77777777" w:rsidR="00B95E90" w:rsidRPr="006D6C67" w:rsidRDefault="00B95E90" w:rsidP="00B95E90">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7. </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Po zakończeniu negocjacji z wszystkimi Wykonawcami, Zamawiający informuje o tym fakcie uczestników negocjacji oraz zaprasza ich do składania ofert dodatkowych.</w:t>
      </w:r>
    </w:p>
    <w:p w14:paraId="774CC4BF" w14:textId="77777777" w:rsidR="00B95E90" w:rsidRPr="006D6C67" w:rsidRDefault="00B95E90" w:rsidP="00B95E90">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8.   </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Zaproszenie do złożenia ofert dodatkowych będzie zawierać co najmniej:</w:t>
      </w:r>
    </w:p>
    <w:p w14:paraId="5724B8F3" w14:textId="77777777" w:rsidR="00B95E90" w:rsidRPr="006D6C67" w:rsidRDefault="00B95E90" w:rsidP="00B95E90">
      <w:pPr>
        <w:suppressAutoHyphens/>
        <w:spacing w:after="0" w:line="240" w:lineRule="auto"/>
        <w:ind w:left="993" w:hanging="284"/>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36D8378A" w14:textId="77777777" w:rsidR="00B95E90" w:rsidRPr="006D6C67" w:rsidRDefault="00B95E90" w:rsidP="00B95E90">
      <w:pPr>
        <w:suppressAutoHyphens/>
        <w:spacing w:after="0" w:line="240" w:lineRule="auto"/>
        <w:ind w:left="993" w:hanging="284"/>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1FD78D3D" w14:textId="77777777" w:rsidR="00B95E90" w:rsidRPr="006D6C67" w:rsidRDefault="00B95E90" w:rsidP="00B95E90">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9. </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Wykonawca może złożyć ofertę dodatkową, która zawiera nowe propozycje w zakresie treści oferty podlegających ocenie w ramach kryteriów oceny ofert wskazanych przez zamawiającego  w zaproszeniu do negocjacji. </w:t>
      </w:r>
    </w:p>
    <w:p w14:paraId="2B522A6A" w14:textId="77777777" w:rsidR="00B95E90" w:rsidRPr="006D6C67" w:rsidRDefault="00B95E90" w:rsidP="00B95E90">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10.</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Oferta dodatkowa nie może być mniej korzystna w żadnym z kryteriów oceny ofert wskazanych                                w zaproszeniu do negocjacji niż oferta złożona w odpowiedzi na ogłoszenie o zamówieniu. </w:t>
      </w:r>
    </w:p>
    <w:p w14:paraId="0A31E267" w14:textId="77777777" w:rsidR="00B95E90" w:rsidRPr="006D6C67" w:rsidRDefault="00B95E90" w:rsidP="00B95E90">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11. </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Oferta przestaje wiązać wykonawcę w zakresie, w jakim złoży on ofertę dodatkową zawierającą korzystniejsze propozycje w ramach każdego z kryteriów oceny ofert wskazanych w zaproszeniu do negocjacji. </w:t>
      </w:r>
    </w:p>
    <w:p w14:paraId="36C73E3E" w14:textId="77777777" w:rsidR="00B95E90" w:rsidRPr="006D6C67" w:rsidRDefault="00B95E90" w:rsidP="00B95E90">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12.</w:t>
      </w:r>
      <w:r w:rsidRPr="006D6C67">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14ABAC8A" w14:textId="77777777" w:rsidR="00B95E90" w:rsidRPr="006D6C67" w:rsidRDefault="00B95E90" w:rsidP="00B95E90">
      <w:pPr>
        <w:numPr>
          <w:ilvl w:val="0"/>
          <w:numId w:val="47"/>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Szacunkowa wartość przedmiotowego zamówienia nie przekracza progów unijnych, o których mowa w art. 3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1906DFB6" w14:textId="77777777" w:rsidR="00B95E90" w:rsidRPr="006D6C67" w:rsidRDefault="00B95E90" w:rsidP="00B95E90">
      <w:pPr>
        <w:numPr>
          <w:ilvl w:val="0"/>
          <w:numId w:val="47"/>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nie przewiduje aukcji elektronicznej.</w:t>
      </w:r>
    </w:p>
    <w:p w14:paraId="37C0F7B9" w14:textId="77777777" w:rsidR="00B95E90" w:rsidRPr="006D6C67" w:rsidRDefault="00B95E90" w:rsidP="00B95E90">
      <w:pPr>
        <w:numPr>
          <w:ilvl w:val="0"/>
          <w:numId w:val="47"/>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złożenia oferty wariantowej oraz w postaci katalogów elektronicznych.</w:t>
      </w:r>
    </w:p>
    <w:p w14:paraId="00EC4D4D" w14:textId="77777777" w:rsidR="00B95E90" w:rsidRPr="006D6C67" w:rsidRDefault="00B95E90" w:rsidP="00B95E90">
      <w:pPr>
        <w:numPr>
          <w:ilvl w:val="0"/>
          <w:numId w:val="47"/>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nie prowadzi postępowania w celu zawarcia umowy ramowej.</w:t>
      </w:r>
    </w:p>
    <w:p w14:paraId="045E3554" w14:textId="77777777" w:rsidR="00B95E90" w:rsidRPr="006D6C67" w:rsidRDefault="00B95E90" w:rsidP="00B95E90">
      <w:pPr>
        <w:numPr>
          <w:ilvl w:val="0"/>
          <w:numId w:val="47"/>
        </w:numPr>
        <w:tabs>
          <w:tab w:val="left" w:pos="993"/>
        </w:tabs>
        <w:suppressAutoHyphens/>
        <w:autoSpaceDN w:val="0"/>
        <w:spacing w:after="0" w:line="240" w:lineRule="auto"/>
        <w:ind w:left="851" w:hanging="425"/>
        <w:contextualSpacing/>
        <w:jc w:val="both"/>
        <w:textAlignment w:val="baseline"/>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2D308D64" w14:textId="77777777" w:rsidR="00B95E90" w:rsidRPr="006D6C67" w:rsidRDefault="00B95E90" w:rsidP="00B95E90">
      <w:pPr>
        <w:numPr>
          <w:ilvl w:val="0"/>
          <w:numId w:val="47"/>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3AAD0B4E" w14:textId="77777777" w:rsidR="00B95E90" w:rsidRPr="00F179BB" w:rsidRDefault="00B95E90" w:rsidP="00B95E90">
      <w:pPr>
        <w:pStyle w:val="Bezodstpw"/>
        <w:numPr>
          <w:ilvl w:val="0"/>
          <w:numId w:val="47"/>
        </w:numPr>
        <w:shd w:val="clear" w:color="auto" w:fill="FFFFFF" w:themeFill="background1"/>
        <w:tabs>
          <w:tab w:val="left" w:pos="1080"/>
          <w:tab w:val="left" w:pos="1260"/>
        </w:tabs>
        <w:jc w:val="both"/>
        <w:rPr>
          <w:rFonts w:ascii="Century Gothic" w:hAnsi="Century Gothic"/>
          <w:sz w:val="18"/>
          <w:szCs w:val="18"/>
        </w:rPr>
      </w:pPr>
      <w:r>
        <w:rPr>
          <w:rFonts w:ascii="Century Gothic" w:hAnsi="Century Gothic"/>
          <w:iCs/>
          <w:sz w:val="18"/>
          <w:szCs w:val="18"/>
        </w:rPr>
        <w:t xml:space="preserve"> </w:t>
      </w:r>
      <w:r w:rsidRPr="00F179BB">
        <w:rPr>
          <w:rFonts w:ascii="Century Gothic" w:hAnsi="Century Gothic"/>
          <w:iCs/>
          <w:sz w:val="18"/>
          <w:szCs w:val="18"/>
        </w:rPr>
        <w:t xml:space="preserve">Zamawiający  </w:t>
      </w:r>
      <w:r>
        <w:rPr>
          <w:rFonts w:ascii="Century Gothic" w:hAnsi="Century Gothic"/>
          <w:iCs/>
          <w:sz w:val="18"/>
          <w:szCs w:val="18"/>
        </w:rPr>
        <w:t xml:space="preserve">nie </w:t>
      </w:r>
      <w:r w:rsidRPr="00F179BB">
        <w:rPr>
          <w:rFonts w:ascii="Century Gothic" w:hAnsi="Century Gothic"/>
          <w:iCs/>
          <w:sz w:val="18"/>
          <w:szCs w:val="18"/>
        </w:rPr>
        <w:t>przewiduje składani</w:t>
      </w:r>
      <w:r>
        <w:rPr>
          <w:rFonts w:ascii="Century Gothic" w:hAnsi="Century Gothic"/>
          <w:iCs/>
          <w:sz w:val="18"/>
          <w:szCs w:val="18"/>
        </w:rPr>
        <w:t>a</w:t>
      </w:r>
      <w:r w:rsidRPr="00F179BB">
        <w:rPr>
          <w:rFonts w:ascii="Century Gothic" w:hAnsi="Century Gothic"/>
          <w:iCs/>
          <w:sz w:val="18"/>
          <w:szCs w:val="18"/>
        </w:rPr>
        <w:t xml:space="preserve"> ofert częściowych</w:t>
      </w:r>
      <w:r>
        <w:rPr>
          <w:rFonts w:ascii="Century Gothic" w:hAnsi="Century Gothic"/>
          <w:iCs/>
          <w:sz w:val="18"/>
          <w:szCs w:val="18"/>
        </w:rPr>
        <w:t>.</w:t>
      </w:r>
    </w:p>
    <w:p w14:paraId="1B977EF3" w14:textId="77777777" w:rsidR="00B95E90" w:rsidRDefault="00B95E90" w:rsidP="00B95E90">
      <w:pPr>
        <w:pStyle w:val="Bezodstpw"/>
        <w:numPr>
          <w:ilvl w:val="0"/>
          <w:numId w:val="47"/>
        </w:numPr>
        <w:shd w:val="clear" w:color="auto" w:fill="FFFFFF" w:themeFill="background1"/>
        <w:tabs>
          <w:tab w:val="left" w:pos="1080"/>
          <w:tab w:val="left" w:pos="1260"/>
        </w:tabs>
        <w:ind w:left="851" w:hanging="425"/>
        <w:jc w:val="both"/>
        <w:rPr>
          <w:rFonts w:ascii="Century Gothic" w:eastAsia="Calibri" w:hAnsi="Century Gothic" w:cs="Calibri"/>
          <w:sz w:val="18"/>
          <w:szCs w:val="18"/>
        </w:rPr>
      </w:pPr>
      <w:r w:rsidRPr="00187878">
        <w:rPr>
          <w:rFonts w:ascii="Century Gothic" w:eastAsia="Calibri" w:hAnsi="Century Gothic" w:cs="Calibri"/>
          <w:sz w:val="18"/>
          <w:szCs w:val="18"/>
        </w:rPr>
        <w:t xml:space="preserve">Zamawiający </w:t>
      </w:r>
      <w:r>
        <w:rPr>
          <w:rFonts w:ascii="Century Gothic" w:eastAsia="Calibri" w:hAnsi="Century Gothic" w:cs="Calibri"/>
          <w:sz w:val="18"/>
          <w:szCs w:val="18"/>
        </w:rPr>
        <w:t xml:space="preserve">nie </w:t>
      </w:r>
      <w:r w:rsidRPr="00187878">
        <w:rPr>
          <w:rFonts w:ascii="Century Gothic" w:eastAsia="Calibri" w:hAnsi="Century Gothic" w:cs="Calibri"/>
          <w:sz w:val="18"/>
          <w:szCs w:val="18"/>
        </w:rPr>
        <w:t>dopuszcza możliwości udzielenia zamówienia, o którym mowa w art. 214 ust. 1 pkt  7</w:t>
      </w:r>
      <w:r>
        <w:rPr>
          <w:rFonts w:ascii="Century Gothic" w:eastAsia="Calibri" w:hAnsi="Century Gothic" w:cs="Calibri"/>
          <w:sz w:val="18"/>
          <w:szCs w:val="18"/>
        </w:rPr>
        <w:t xml:space="preserve"> i 8 </w:t>
      </w:r>
      <w:r w:rsidRPr="00187878">
        <w:rPr>
          <w:rFonts w:ascii="Century Gothic" w:eastAsia="Calibri" w:hAnsi="Century Gothic" w:cs="Calibri"/>
          <w:sz w:val="18"/>
          <w:szCs w:val="18"/>
        </w:rPr>
        <w:t xml:space="preserve"> </w:t>
      </w:r>
      <w:proofErr w:type="spellStart"/>
      <w:r w:rsidRPr="00187878">
        <w:rPr>
          <w:rFonts w:ascii="Century Gothic" w:eastAsia="Calibri" w:hAnsi="Century Gothic" w:cs="Calibri"/>
          <w:sz w:val="18"/>
          <w:szCs w:val="18"/>
        </w:rPr>
        <w:t>Pzp</w:t>
      </w:r>
      <w:proofErr w:type="spellEnd"/>
      <w:r>
        <w:rPr>
          <w:rFonts w:ascii="Century Gothic" w:eastAsia="Calibri" w:hAnsi="Century Gothic" w:cs="Calibri"/>
          <w:sz w:val="18"/>
          <w:szCs w:val="18"/>
        </w:rPr>
        <w:t>.</w:t>
      </w:r>
    </w:p>
    <w:p w14:paraId="14388D28" w14:textId="77777777" w:rsidR="00CE7501" w:rsidRPr="003F6163" w:rsidRDefault="00CE7501" w:rsidP="00420D49">
      <w:pPr>
        <w:suppressAutoHyphens/>
        <w:spacing w:after="0" w:line="240" w:lineRule="auto"/>
        <w:jc w:val="center"/>
        <w:rPr>
          <w:rStyle w:val="Pogrubienie"/>
          <w:rFonts w:ascii="Century Gothic" w:hAnsi="Century Gothic"/>
          <w:sz w:val="18"/>
          <w:szCs w:val="18"/>
        </w:rPr>
      </w:pPr>
    </w:p>
    <w:p w14:paraId="3DC3842C" w14:textId="0720E687" w:rsidR="00D1126A" w:rsidRPr="003F6163" w:rsidRDefault="00EA4241" w:rsidP="006F2678">
      <w:pPr>
        <w:suppressAutoHyphens/>
        <w:spacing w:after="0" w:line="240" w:lineRule="auto"/>
        <w:rPr>
          <w:rStyle w:val="Pogrubienie"/>
          <w:rFonts w:ascii="Century Gothic" w:hAnsi="Century Gothic"/>
          <w:sz w:val="18"/>
          <w:szCs w:val="18"/>
        </w:rPr>
      </w:pPr>
      <w:r w:rsidRPr="003F6163">
        <w:rPr>
          <w:rStyle w:val="Pogrubienie"/>
          <w:rFonts w:ascii="Century Gothic" w:hAnsi="Century Gothic"/>
          <w:sz w:val="18"/>
          <w:szCs w:val="18"/>
        </w:rPr>
        <w:t>IV</w:t>
      </w:r>
      <w:r w:rsidR="00D1126A" w:rsidRPr="003F6163">
        <w:rPr>
          <w:rStyle w:val="Pogrubienie"/>
          <w:rFonts w:ascii="Century Gothic" w:hAnsi="Century Gothic"/>
          <w:sz w:val="18"/>
          <w:szCs w:val="18"/>
        </w:rPr>
        <w:t>.</w:t>
      </w:r>
      <w:r w:rsidR="009D22E0" w:rsidRPr="003F6163">
        <w:rPr>
          <w:rStyle w:val="Pogrubienie"/>
          <w:rFonts w:ascii="Century Gothic" w:hAnsi="Century Gothic"/>
          <w:sz w:val="18"/>
          <w:szCs w:val="18"/>
        </w:rPr>
        <w:t xml:space="preserve"> </w:t>
      </w:r>
      <w:r w:rsidR="00D1126A" w:rsidRPr="003F6163">
        <w:rPr>
          <w:rStyle w:val="Pogrubienie"/>
          <w:rFonts w:ascii="Century Gothic" w:hAnsi="Century Gothic"/>
          <w:sz w:val="18"/>
          <w:szCs w:val="18"/>
        </w:rPr>
        <w:t xml:space="preserve"> OPIS   PRZEDMIOTU  ZAMÓWIENIA.</w:t>
      </w:r>
    </w:p>
    <w:p w14:paraId="10B2545E" w14:textId="77777777" w:rsidR="002A2F84" w:rsidRPr="003F6163" w:rsidRDefault="002A2F84" w:rsidP="00420D49">
      <w:pPr>
        <w:suppressAutoHyphens/>
        <w:spacing w:after="0" w:line="240" w:lineRule="auto"/>
        <w:jc w:val="both"/>
        <w:rPr>
          <w:rFonts w:ascii="Century Gothic" w:eastAsia="Times New Roman" w:hAnsi="Century Gothic" w:cs="Arial"/>
          <w:b/>
          <w:sz w:val="18"/>
          <w:szCs w:val="18"/>
          <w:u w:val="single"/>
          <w:lang w:eastAsia="ar-SA"/>
        </w:rPr>
      </w:pPr>
    </w:p>
    <w:p w14:paraId="590BF401" w14:textId="66682B9C" w:rsidR="00212ED9" w:rsidRPr="003F6163" w:rsidRDefault="005B3918" w:rsidP="00355578">
      <w:pPr>
        <w:pStyle w:val="Bezodstpw"/>
        <w:numPr>
          <w:ilvl w:val="0"/>
          <w:numId w:val="22"/>
        </w:numPr>
        <w:ind w:left="284" w:hanging="284"/>
        <w:jc w:val="both"/>
        <w:rPr>
          <w:rFonts w:ascii="Century Gothic" w:hAnsi="Century Gothic"/>
          <w:sz w:val="18"/>
          <w:szCs w:val="18"/>
        </w:rPr>
      </w:pPr>
      <w:r w:rsidRPr="003F6163">
        <w:rPr>
          <w:rFonts w:ascii="Century Gothic" w:hAnsi="Century Gothic"/>
          <w:sz w:val="18"/>
          <w:szCs w:val="18"/>
        </w:rPr>
        <w:t xml:space="preserve">Przedmiotem niniejszego postępowania przetargowego </w:t>
      </w:r>
      <w:r w:rsidR="00CC4773" w:rsidRPr="003F6163">
        <w:rPr>
          <w:rFonts w:ascii="Century Gothic" w:hAnsi="Century Gothic"/>
          <w:sz w:val="18"/>
          <w:szCs w:val="18"/>
        </w:rPr>
        <w:t>s</w:t>
      </w:r>
      <w:r w:rsidR="0062001B" w:rsidRPr="003F6163">
        <w:rPr>
          <w:rFonts w:ascii="Century Gothic" w:hAnsi="Century Gothic"/>
          <w:sz w:val="18"/>
          <w:szCs w:val="18"/>
        </w:rPr>
        <w:t>ą</w:t>
      </w:r>
      <w:r w:rsidR="00CC4773" w:rsidRPr="003F6163">
        <w:rPr>
          <w:rFonts w:ascii="Century Gothic" w:hAnsi="Century Gothic"/>
          <w:sz w:val="18"/>
          <w:szCs w:val="18"/>
        </w:rPr>
        <w:t xml:space="preserve"> sukcesywne dostawy</w:t>
      </w:r>
      <w:r w:rsidR="004A0FB8" w:rsidRPr="003F6163">
        <w:rPr>
          <w:rFonts w:ascii="Century Gothic" w:hAnsi="Century Gothic"/>
          <w:b/>
          <w:sz w:val="18"/>
          <w:szCs w:val="18"/>
        </w:rPr>
        <w:t xml:space="preserve"> </w:t>
      </w:r>
      <w:r w:rsidR="00CC4773" w:rsidRPr="003F6163">
        <w:rPr>
          <w:rFonts w:ascii="Century Gothic" w:hAnsi="Century Gothic"/>
          <w:sz w:val="18"/>
          <w:szCs w:val="18"/>
        </w:rPr>
        <w:t>materiałów biurowych do siedziby Zamawiającego</w:t>
      </w:r>
      <w:r w:rsidR="008A250B" w:rsidRPr="003F6163">
        <w:rPr>
          <w:rFonts w:ascii="Century Gothic" w:hAnsi="Century Gothic"/>
          <w:sz w:val="18"/>
          <w:szCs w:val="18"/>
        </w:rPr>
        <w:t>.</w:t>
      </w:r>
    </w:p>
    <w:p w14:paraId="6609C286" w14:textId="2BDA0C01" w:rsidR="00CE7501" w:rsidRPr="003F6163" w:rsidRDefault="00F86BC8" w:rsidP="00F86BC8">
      <w:pPr>
        <w:pStyle w:val="Bezodstpw"/>
        <w:ind w:left="284" w:hanging="284"/>
        <w:jc w:val="both"/>
        <w:rPr>
          <w:rFonts w:ascii="Century Gothic" w:hAnsi="Century Gothic"/>
          <w:sz w:val="18"/>
          <w:szCs w:val="18"/>
        </w:rPr>
      </w:pPr>
      <w:r w:rsidRPr="003F6163">
        <w:rPr>
          <w:rFonts w:ascii="Century Gothic" w:eastAsia="Times New Roman" w:hAnsi="Century Gothic" w:cs="Times New Roman"/>
          <w:sz w:val="18"/>
          <w:szCs w:val="18"/>
          <w:lang w:eastAsia="ar-SA"/>
        </w:rPr>
        <w:t>2.</w:t>
      </w:r>
      <w:r w:rsidRPr="003F6163">
        <w:rPr>
          <w:rFonts w:ascii="Century Gothic" w:eastAsia="Times New Roman" w:hAnsi="Century Gothic" w:cs="Times New Roman"/>
          <w:sz w:val="18"/>
          <w:szCs w:val="18"/>
          <w:lang w:eastAsia="ar-SA"/>
        </w:rPr>
        <w:tab/>
        <w:t>Szczegółowy opis przedmiotu zamó</w:t>
      </w:r>
      <w:r w:rsidR="00D2550F" w:rsidRPr="003F6163">
        <w:rPr>
          <w:rFonts w:ascii="Century Gothic" w:eastAsia="Times New Roman" w:hAnsi="Century Gothic" w:cs="Times New Roman"/>
          <w:sz w:val="18"/>
          <w:szCs w:val="18"/>
          <w:lang w:eastAsia="ar-SA"/>
        </w:rPr>
        <w:t>wienia</w:t>
      </w:r>
      <w:r w:rsidRPr="003F6163">
        <w:rPr>
          <w:rFonts w:ascii="Century Gothic" w:eastAsia="Times New Roman" w:hAnsi="Century Gothic" w:cs="Times New Roman"/>
          <w:sz w:val="18"/>
          <w:szCs w:val="18"/>
          <w:lang w:eastAsia="ar-SA"/>
        </w:rPr>
        <w:t xml:space="preserve">, zawarty jest  w załączniku nr 2 do SWZ – Formularz </w:t>
      </w:r>
      <w:r w:rsidR="002C7EF9">
        <w:rPr>
          <w:rFonts w:ascii="Century Gothic" w:eastAsia="Times New Roman" w:hAnsi="Century Gothic" w:cs="Times New Roman"/>
          <w:sz w:val="18"/>
          <w:szCs w:val="18"/>
          <w:lang w:eastAsia="ar-SA"/>
        </w:rPr>
        <w:t>cenowy</w:t>
      </w:r>
      <w:r w:rsidRPr="003F6163">
        <w:rPr>
          <w:rFonts w:ascii="Century Gothic" w:eastAsia="Times New Roman" w:hAnsi="Century Gothic" w:cs="Times New Roman"/>
          <w:sz w:val="18"/>
          <w:szCs w:val="18"/>
          <w:lang w:eastAsia="ar-SA"/>
        </w:rPr>
        <w:t xml:space="preserve"> oraz </w:t>
      </w:r>
      <w:r w:rsidR="00A165BF" w:rsidRPr="003F6163">
        <w:rPr>
          <w:rFonts w:ascii="Century Gothic" w:eastAsia="Times New Roman" w:hAnsi="Century Gothic" w:cs="Times New Roman"/>
          <w:sz w:val="18"/>
          <w:szCs w:val="18"/>
          <w:lang w:eastAsia="ar-SA"/>
        </w:rPr>
        <w:t>Projekcie</w:t>
      </w:r>
      <w:r w:rsidRPr="003F6163">
        <w:rPr>
          <w:rFonts w:ascii="Century Gothic" w:eastAsia="Times New Roman" w:hAnsi="Century Gothic" w:cs="Times New Roman"/>
          <w:sz w:val="18"/>
          <w:szCs w:val="18"/>
          <w:lang w:eastAsia="ar-SA"/>
        </w:rPr>
        <w:t xml:space="preserve"> umowy </w:t>
      </w:r>
      <w:r w:rsidR="00A165BF" w:rsidRPr="003F6163">
        <w:rPr>
          <w:rFonts w:ascii="Century Gothic" w:eastAsia="Times New Roman" w:hAnsi="Century Gothic" w:cs="Times New Roman"/>
          <w:sz w:val="18"/>
          <w:szCs w:val="18"/>
          <w:lang w:eastAsia="ar-SA"/>
        </w:rPr>
        <w:t>stanowiącym</w:t>
      </w:r>
      <w:r w:rsidRPr="003F6163">
        <w:rPr>
          <w:rFonts w:ascii="Century Gothic" w:eastAsia="Times New Roman" w:hAnsi="Century Gothic" w:cs="Times New Roman"/>
          <w:sz w:val="18"/>
          <w:szCs w:val="18"/>
          <w:lang w:eastAsia="ar-SA"/>
        </w:rPr>
        <w:t xml:space="preserve"> załącznik nr </w:t>
      </w:r>
      <w:r w:rsidR="009D2E14" w:rsidRPr="003F6163">
        <w:rPr>
          <w:rFonts w:ascii="Century Gothic" w:eastAsia="Times New Roman" w:hAnsi="Century Gothic" w:cs="Times New Roman"/>
          <w:sz w:val="18"/>
          <w:szCs w:val="18"/>
          <w:lang w:eastAsia="ar-SA"/>
        </w:rPr>
        <w:t>3</w:t>
      </w:r>
      <w:r w:rsidRPr="003F6163">
        <w:rPr>
          <w:rFonts w:ascii="Century Gothic" w:eastAsia="Times New Roman" w:hAnsi="Century Gothic" w:cs="Times New Roman"/>
          <w:sz w:val="18"/>
          <w:szCs w:val="18"/>
          <w:lang w:eastAsia="ar-SA"/>
        </w:rPr>
        <w:t xml:space="preserve"> do SWZ.</w:t>
      </w:r>
    </w:p>
    <w:p w14:paraId="43CCB4CA" w14:textId="1B0E956E" w:rsidR="001617B2" w:rsidRPr="003F6163" w:rsidRDefault="000C40AE" w:rsidP="001617B2">
      <w:pPr>
        <w:pStyle w:val="Bezodstpw"/>
        <w:numPr>
          <w:ilvl w:val="0"/>
          <w:numId w:val="32"/>
        </w:numPr>
        <w:ind w:left="284" w:hanging="284"/>
        <w:jc w:val="both"/>
        <w:rPr>
          <w:rFonts w:ascii="Century Gothic" w:hAnsi="Century Gothic"/>
          <w:sz w:val="18"/>
          <w:szCs w:val="18"/>
        </w:rPr>
      </w:pPr>
      <w:r w:rsidRPr="003F6163">
        <w:rPr>
          <w:rFonts w:ascii="Century Gothic" w:hAnsi="Century Gothic"/>
          <w:sz w:val="18"/>
          <w:szCs w:val="18"/>
        </w:rPr>
        <w:t>Oferowane materiały biurowe winny</w:t>
      </w:r>
      <w:r w:rsidR="001617B2" w:rsidRPr="003F6163">
        <w:rPr>
          <w:rFonts w:ascii="Century Gothic" w:hAnsi="Century Gothic"/>
          <w:sz w:val="18"/>
          <w:szCs w:val="18"/>
        </w:rPr>
        <w:t>:</w:t>
      </w:r>
    </w:p>
    <w:p w14:paraId="40A5A337" w14:textId="54508A1E" w:rsidR="00D579A6" w:rsidRPr="003F6163" w:rsidRDefault="000C40AE" w:rsidP="00E345D2">
      <w:pPr>
        <w:pStyle w:val="Akapitzlist"/>
        <w:numPr>
          <w:ilvl w:val="0"/>
          <w:numId w:val="44"/>
        </w:numPr>
        <w:autoSpaceDE w:val="0"/>
        <w:autoSpaceDN w:val="0"/>
        <w:adjustRightInd w:val="0"/>
        <w:spacing w:after="0" w:line="240" w:lineRule="auto"/>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bCs/>
          <w:sz w:val="18"/>
          <w:szCs w:val="18"/>
          <w:lang w:eastAsia="pl-PL"/>
        </w:rPr>
        <w:t xml:space="preserve">spełniać wymogi określone w formularzu </w:t>
      </w:r>
      <w:r w:rsidR="002C7EF9">
        <w:rPr>
          <w:rFonts w:ascii="Century Gothic" w:eastAsia="Times New Roman" w:hAnsi="Century Gothic" w:cs="Times New Roman"/>
          <w:bCs/>
          <w:sz w:val="18"/>
          <w:szCs w:val="18"/>
          <w:lang w:eastAsia="pl-PL"/>
        </w:rPr>
        <w:t>cenowym</w:t>
      </w:r>
      <w:r w:rsidRPr="003F6163">
        <w:rPr>
          <w:rFonts w:ascii="Century Gothic" w:eastAsia="Times New Roman" w:hAnsi="Century Gothic" w:cs="Times New Roman"/>
          <w:bCs/>
          <w:sz w:val="18"/>
          <w:szCs w:val="18"/>
          <w:lang w:eastAsia="pl-PL"/>
        </w:rPr>
        <w:t>, w szczególności w zakresie ilości i składu</w:t>
      </w:r>
      <w:r w:rsidR="00E345D2" w:rsidRPr="003F6163">
        <w:rPr>
          <w:rFonts w:ascii="Century Gothic" w:eastAsia="Times New Roman" w:hAnsi="Century Gothic" w:cs="Times New Roman"/>
          <w:bCs/>
          <w:sz w:val="18"/>
          <w:szCs w:val="18"/>
          <w:lang w:eastAsia="pl-PL"/>
        </w:rPr>
        <w:t>;</w:t>
      </w:r>
      <w:r w:rsidRPr="003F6163">
        <w:rPr>
          <w:rFonts w:ascii="Century Gothic" w:eastAsia="Times New Roman" w:hAnsi="Century Gothic" w:cs="Times New Roman"/>
          <w:bCs/>
          <w:sz w:val="18"/>
          <w:szCs w:val="18"/>
          <w:lang w:eastAsia="pl-PL"/>
        </w:rPr>
        <w:t xml:space="preserve"> </w:t>
      </w:r>
      <w:r w:rsidRPr="003F6163">
        <w:rPr>
          <w:rFonts w:ascii="Century Gothic" w:eastAsia="Times New Roman" w:hAnsi="Century Gothic" w:cs="Times New Roman"/>
          <w:sz w:val="18"/>
          <w:szCs w:val="18"/>
          <w:lang w:eastAsia="pl-PL"/>
        </w:rPr>
        <w:t xml:space="preserve">Podane w formularzu </w:t>
      </w:r>
      <w:r w:rsidR="00A464EF" w:rsidRPr="003F6163">
        <w:rPr>
          <w:rFonts w:ascii="Century Gothic" w:eastAsia="Times New Roman" w:hAnsi="Century Gothic" w:cs="Times New Roman"/>
          <w:sz w:val="18"/>
          <w:szCs w:val="18"/>
          <w:lang w:eastAsia="pl-PL"/>
        </w:rPr>
        <w:t>parametrów technicznych</w:t>
      </w:r>
      <w:r w:rsidRPr="003F6163">
        <w:rPr>
          <w:rFonts w:ascii="Century Gothic" w:eastAsia="Times New Roman" w:hAnsi="Century Gothic" w:cs="Times New Roman"/>
          <w:sz w:val="18"/>
          <w:szCs w:val="18"/>
          <w:lang w:eastAsia="pl-PL"/>
        </w:rPr>
        <w:t xml:space="preserve"> wielkości opakowań służą do przeliczenia wielkości przedmiotu zamówienia.</w:t>
      </w:r>
      <w:r w:rsidRPr="003F6163">
        <w:rPr>
          <w:rFonts w:ascii="Century Gothic" w:eastAsia="Times New Roman" w:hAnsi="Century Gothic" w:cs="Times New Roman"/>
          <w:bCs/>
          <w:sz w:val="18"/>
          <w:szCs w:val="18"/>
          <w:lang w:eastAsia="pl-PL"/>
        </w:rPr>
        <w:t xml:space="preserve"> Wykonawca może zaoferować </w:t>
      </w:r>
      <w:r w:rsidRPr="003F6163">
        <w:rPr>
          <w:rFonts w:ascii="Century Gothic" w:eastAsia="Times New Roman" w:hAnsi="Century Gothic" w:cs="Times New Roman"/>
          <w:sz w:val="18"/>
          <w:szCs w:val="18"/>
          <w:lang w:eastAsia="pl-PL"/>
        </w:rPr>
        <w:t xml:space="preserve">produkt w opakowaniu innym niż określono w formularzu </w:t>
      </w:r>
      <w:r w:rsidR="00A464EF" w:rsidRPr="003F6163">
        <w:rPr>
          <w:rFonts w:ascii="Century Gothic" w:eastAsia="Times New Roman" w:hAnsi="Century Gothic" w:cs="Times New Roman"/>
          <w:sz w:val="18"/>
          <w:szCs w:val="18"/>
          <w:lang w:eastAsia="pl-PL"/>
        </w:rPr>
        <w:t>parametrów technicznych</w:t>
      </w:r>
      <w:r w:rsidRPr="003F6163">
        <w:rPr>
          <w:rFonts w:ascii="Century Gothic" w:eastAsia="Times New Roman" w:hAnsi="Century Gothic" w:cs="Times New Roman"/>
          <w:sz w:val="18"/>
          <w:szCs w:val="18"/>
          <w:lang w:eastAsia="pl-PL"/>
        </w:rPr>
        <w:t xml:space="preserve"> pod warunkiem, że ogólna ilość produktu nie będzie mniejsza (po przeliczeniu) od tego określonego przez Zamawiającego w opisie przedmiotu zamówienia. Przeliczenia należy uwzględnić w ofercie w formularzu </w:t>
      </w:r>
      <w:r w:rsidR="002C7EF9">
        <w:rPr>
          <w:rFonts w:ascii="Century Gothic" w:eastAsia="Times New Roman" w:hAnsi="Century Gothic" w:cs="Times New Roman"/>
          <w:sz w:val="18"/>
          <w:szCs w:val="18"/>
          <w:lang w:eastAsia="pl-PL"/>
        </w:rPr>
        <w:t>cenowym</w:t>
      </w:r>
      <w:r w:rsidR="00E345D2" w:rsidRPr="003F6163">
        <w:rPr>
          <w:rFonts w:ascii="Century Gothic" w:eastAsia="Times New Roman" w:hAnsi="Century Gothic" w:cs="Times New Roman"/>
          <w:sz w:val="18"/>
          <w:szCs w:val="18"/>
          <w:lang w:eastAsia="pl-PL"/>
        </w:rPr>
        <w:t>;</w:t>
      </w:r>
    </w:p>
    <w:p w14:paraId="3C64374C" w14:textId="3790CC42" w:rsidR="00D579A6" w:rsidRPr="003F6163" w:rsidRDefault="00D579A6" w:rsidP="00E345D2">
      <w:pPr>
        <w:pStyle w:val="Akapitzlist"/>
        <w:numPr>
          <w:ilvl w:val="0"/>
          <w:numId w:val="44"/>
        </w:numPr>
        <w:autoSpaceDE w:val="0"/>
        <w:autoSpaceDN w:val="0"/>
        <w:adjustRightInd w:val="0"/>
        <w:spacing w:after="0" w:line="240" w:lineRule="auto"/>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lastRenderedPageBreak/>
        <w:t>Oferowany przedmiot zamówienia musi być dopuszczony do obrotu i stosowania na terenie Polski zgodnie z obowiązującymi przepisami prawa oraz wolny od jakichkolwiek wad prawnych lub fizycznych; w razie wątpliwości Zamawiający zastrzega sobie prawo do żądania przedłożenia w wyznaczonym terminie stosownego dokumentu, dopuszczającego dany wyrób do obrotu,</w:t>
      </w:r>
    </w:p>
    <w:p w14:paraId="43C6AABC" w14:textId="2D39C5C9" w:rsidR="00D579A6" w:rsidRPr="003F6163" w:rsidRDefault="00D579A6" w:rsidP="00E345D2">
      <w:pPr>
        <w:pStyle w:val="Akapitzlist"/>
        <w:numPr>
          <w:ilvl w:val="0"/>
          <w:numId w:val="44"/>
        </w:numPr>
        <w:autoSpaceDE w:val="0"/>
        <w:autoSpaceDN w:val="0"/>
        <w:adjustRightInd w:val="0"/>
        <w:spacing w:after="0" w:line="240" w:lineRule="auto"/>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Produkty niebezpieczne, substancje chemiczne muszą posiadać „Kartę charakterystyki” oraz  muszą być dopuszczone do stosowania na terytorium Polski</w:t>
      </w:r>
      <w:r w:rsidR="00E345D2" w:rsidRPr="003F6163">
        <w:rPr>
          <w:rFonts w:ascii="Century Gothic" w:eastAsia="Times New Roman" w:hAnsi="Century Gothic" w:cs="Times New Roman"/>
          <w:sz w:val="18"/>
          <w:szCs w:val="18"/>
          <w:lang w:eastAsia="pl-PL"/>
        </w:rPr>
        <w:t>;</w:t>
      </w:r>
    </w:p>
    <w:p w14:paraId="6E136A12" w14:textId="68039DDC" w:rsidR="000C40AE" w:rsidRDefault="00D579A6" w:rsidP="00601936">
      <w:pPr>
        <w:pStyle w:val="Akapitzlist"/>
        <w:numPr>
          <w:ilvl w:val="0"/>
          <w:numId w:val="44"/>
        </w:numPr>
        <w:autoSpaceDE w:val="0"/>
        <w:autoSpaceDN w:val="0"/>
        <w:adjustRightInd w:val="0"/>
        <w:spacing w:after="0" w:line="240" w:lineRule="auto"/>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Oferowany asortyment musi spełniać właściwie wymogi jakościowe, wymogi co do opakowania (znak CE na opakowaniu) i przechowywania</w:t>
      </w:r>
      <w:r w:rsidR="00636F10" w:rsidRPr="003F6163">
        <w:rPr>
          <w:rFonts w:ascii="Century Gothic" w:eastAsia="Times New Roman" w:hAnsi="Century Gothic" w:cs="Times New Roman"/>
          <w:sz w:val="18"/>
          <w:szCs w:val="18"/>
          <w:lang w:eastAsia="pl-PL"/>
        </w:rPr>
        <w:t>.</w:t>
      </w:r>
    </w:p>
    <w:p w14:paraId="2D2660E1" w14:textId="5EF536E2" w:rsidR="006409D8" w:rsidRPr="003F6163" w:rsidRDefault="006409D8" w:rsidP="00601936">
      <w:pPr>
        <w:pStyle w:val="Akapitzlist"/>
        <w:numPr>
          <w:ilvl w:val="0"/>
          <w:numId w:val="44"/>
        </w:numPr>
        <w:autoSpaceDE w:val="0"/>
        <w:autoSpaceDN w:val="0"/>
        <w:adjustRightInd w:val="0"/>
        <w:spacing w:after="0" w:line="240" w:lineRule="auto"/>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Oferowany przedmiot zamówienia musi być w I gatunku i posiadać co najmniej 6 miesięczną przydatność do użycia.</w:t>
      </w:r>
    </w:p>
    <w:p w14:paraId="17EA7DF4" w14:textId="5FF922C0" w:rsidR="00844346" w:rsidRPr="003F6163" w:rsidRDefault="005B3918" w:rsidP="00252AEB">
      <w:pPr>
        <w:pStyle w:val="Bezodstpw"/>
        <w:numPr>
          <w:ilvl w:val="0"/>
          <w:numId w:val="32"/>
        </w:numPr>
        <w:ind w:left="284" w:hanging="284"/>
        <w:jc w:val="both"/>
        <w:rPr>
          <w:rFonts w:ascii="Century Gothic" w:hAnsi="Century Gothic"/>
          <w:sz w:val="18"/>
          <w:szCs w:val="18"/>
        </w:rPr>
      </w:pPr>
      <w:r w:rsidRPr="003F6163">
        <w:rPr>
          <w:rFonts w:ascii="Century Gothic" w:hAnsi="Century Gothic"/>
          <w:sz w:val="18"/>
          <w:szCs w:val="18"/>
        </w:rPr>
        <w:t>Kod CPV:</w:t>
      </w:r>
      <w:r w:rsidR="008A250B" w:rsidRPr="003F6163">
        <w:rPr>
          <w:rFonts w:ascii="Century Gothic" w:hAnsi="Century Gothic"/>
          <w:sz w:val="18"/>
          <w:szCs w:val="18"/>
        </w:rPr>
        <w:t xml:space="preserve"> </w:t>
      </w:r>
      <w:r w:rsidR="00ED6A15" w:rsidRPr="003F6163">
        <w:rPr>
          <w:rFonts w:ascii="Century Gothic" w:hAnsi="Century Gothic"/>
          <w:sz w:val="18"/>
          <w:szCs w:val="18"/>
        </w:rPr>
        <w:t xml:space="preserve"> </w:t>
      </w:r>
      <w:r w:rsidR="0062001B" w:rsidRPr="003F6163">
        <w:rPr>
          <w:rFonts w:ascii="Century Gothic" w:hAnsi="Century Gothic"/>
          <w:sz w:val="18"/>
          <w:szCs w:val="18"/>
        </w:rPr>
        <w:t>30192000-1</w:t>
      </w:r>
      <w:r w:rsidR="00844346" w:rsidRPr="003F6163">
        <w:rPr>
          <w:rFonts w:ascii="Century Gothic" w:hAnsi="Century Gothic"/>
          <w:sz w:val="18"/>
          <w:szCs w:val="18"/>
        </w:rPr>
        <w:t xml:space="preserve">- </w:t>
      </w:r>
      <w:r w:rsidR="0062001B" w:rsidRPr="003F6163">
        <w:rPr>
          <w:rFonts w:ascii="Century Gothic" w:hAnsi="Century Gothic"/>
          <w:sz w:val="18"/>
          <w:szCs w:val="18"/>
        </w:rPr>
        <w:t>wyroby biurowe</w:t>
      </w:r>
      <w:r w:rsidR="00844346" w:rsidRPr="003F6163">
        <w:rPr>
          <w:rFonts w:ascii="Century Gothic" w:hAnsi="Century Gothic"/>
          <w:sz w:val="18"/>
          <w:szCs w:val="18"/>
        </w:rPr>
        <w:t>.</w:t>
      </w:r>
    </w:p>
    <w:p w14:paraId="5E4318BC" w14:textId="73E7D2E8" w:rsidR="002C7EF9" w:rsidRPr="00330708" w:rsidRDefault="002C7EF9" w:rsidP="002C7EF9">
      <w:pPr>
        <w:pStyle w:val="Bezodstpw"/>
        <w:numPr>
          <w:ilvl w:val="0"/>
          <w:numId w:val="32"/>
        </w:numPr>
        <w:jc w:val="both"/>
        <w:rPr>
          <w:rFonts w:ascii="Century Gothic" w:hAnsi="Century Gothic"/>
          <w:sz w:val="18"/>
          <w:szCs w:val="18"/>
        </w:rPr>
      </w:pPr>
      <w:r w:rsidRPr="00330708">
        <w:rPr>
          <w:rFonts w:ascii="Century Gothic" w:hAnsi="Century Gothic"/>
          <w:sz w:val="18"/>
          <w:szCs w:val="18"/>
        </w:rPr>
        <w:t>Ilości określone w formularzu cenowym – Załącznik Nr 2</w:t>
      </w:r>
      <w:r>
        <w:rPr>
          <w:rFonts w:ascii="Century Gothic" w:hAnsi="Century Gothic"/>
          <w:sz w:val="18"/>
          <w:szCs w:val="18"/>
        </w:rPr>
        <w:t xml:space="preserve"> </w:t>
      </w:r>
      <w:r w:rsidRPr="00330708">
        <w:rPr>
          <w:rFonts w:ascii="Century Gothic" w:hAnsi="Century Gothic"/>
          <w:sz w:val="18"/>
          <w:szCs w:val="18"/>
        </w:rPr>
        <w:t>mają charakter szacunkowy, przy czym Zamawiający  deklaruje zrealizowanie  zamówienia w wysokości co najmniej 70% wartości przedmiotu  zamówienia, którego  dotyczyć będzie zawarta umowa. Wykonawcy nie przysługuje jakiekolwiek roszczenie z tytułu niezrealizowania pozostałych 30% maksymalnej wielkości przedmiotu zamówienia.</w:t>
      </w:r>
    </w:p>
    <w:p w14:paraId="4F18D104" w14:textId="062E7EA7" w:rsidR="002C7EF9" w:rsidRDefault="002C7EF9" w:rsidP="002C7EF9">
      <w:pPr>
        <w:pStyle w:val="Bezodstpw"/>
        <w:numPr>
          <w:ilvl w:val="0"/>
          <w:numId w:val="32"/>
        </w:numPr>
        <w:jc w:val="both"/>
        <w:rPr>
          <w:rFonts w:ascii="Century Gothic" w:hAnsi="Century Gothic"/>
          <w:sz w:val="18"/>
          <w:szCs w:val="18"/>
        </w:rPr>
      </w:pPr>
      <w:r w:rsidRPr="00330708">
        <w:rPr>
          <w:rFonts w:ascii="Century Gothic" w:hAnsi="Century Gothic"/>
          <w:sz w:val="18"/>
          <w:szCs w:val="18"/>
        </w:rPr>
        <w:t xml:space="preserve">Zamawiający dopuszcza możliwość udzielenia zamówienia, o którym mowa w art. 214 ust. 1 pkt  8  do 40 % wartości zamówienia podstawowego. W przypadku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40% wartości zamówienia w stosunku do wielkości zamówienia podstawowego wraz z przedłużeniem okresu obowiązywania umowy o czas nie dłuższy jednak niż 3 miesiące. W przypadku skorzystania przez Zamawiającego z powyższego uprawnienia Wykonawca zobowiązany jest do świadczenia </w:t>
      </w:r>
      <w:r>
        <w:rPr>
          <w:rFonts w:ascii="Century Gothic" w:hAnsi="Century Gothic"/>
          <w:sz w:val="18"/>
          <w:szCs w:val="18"/>
        </w:rPr>
        <w:t>dostaw według stawek określonych zawartą umową w wyniku przeprowadzenia niniejszego postępowania</w:t>
      </w:r>
      <w:r w:rsidRPr="00330708">
        <w:rPr>
          <w:rFonts w:ascii="Century Gothic" w:hAnsi="Century Gothic"/>
          <w:sz w:val="18"/>
          <w:szCs w:val="18"/>
        </w:rPr>
        <w:t>.</w:t>
      </w:r>
    </w:p>
    <w:p w14:paraId="6C88C05E" w14:textId="77777777" w:rsidR="0062001B" w:rsidRPr="003F6163" w:rsidRDefault="0062001B" w:rsidP="00E345D2">
      <w:pPr>
        <w:pStyle w:val="Bezodstpw"/>
        <w:ind w:left="284"/>
        <w:jc w:val="both"/>
        <w:rPr>
          <w:rFonts w:ascii="Century Gothic" w:hAnsi="Century Gothic"/>
          <w:sz w:val="18"/>
          <w:szCs w:val="18"/>
        </w:rPr>
      </w:pPr>
    </w:p>
    <w:p w14:paraId="71DD0011" w14:textId="38BD35CF" w:rsidR="00E74697" w:rsidRPr="003F6163" w:rsidRDefault="00C24342" w:rsidP="003F6163">
      <w:pPr>
        <w:suppressAutoHyphens/>
        <w:spacing w:after="0" w:line="240" w:lineRule="auto"/>
        <w:ind w:left="426" w:hanging="426"/>
        <w:rPr>
          <w:rStyle w:val="Pogrubienie"/>
          <w:rFonts w:ascii="Century Gothic" w:hAnsi="Century Gothic"/>
          <w:sz w:val="18"/>
          <w:szCs w:val="18"/>
        </w:rPr>
      </w:pPr>
      <w:bookmarkStart w:id="1" w:name="_Hlk68690808"/>
      <w:r w:rsidRPr="003F6163">
        <w:rPr>
          <w:rStyle w:val="Pogrubienie"/>
          <w:rFonts w:ascii="Century Gothic" w:hAnsi="Century Gothic"/>
          <w:sz w:val="18"/>
          <w:szCs w:val="18"/>
        </w:rPr>
        <w:t>V.   PODWYKONA</w:t>
      </w:r>
      <w:r w:rsidR="000A27D3" w:rsidRPr="003F6163">
        <w:rPr>
          <w:rStyle w:val="Pogrubienie"/>
          <w:rFonts w:ascii="Century Gothic" w:hAnsi="Century Gothic"/>
          <w:sz w:val="18"/>
          <w:szCs w:val="18"/>
        </w:rPr>
        <w:t>W</w:t>
      </w:r>
      <w:r w:rsidRPr="003F6163">
        <w:rPr>
          <w:rStyle w:val="Pogrubienie"/>
          <w:rFonts w:ascii="Century Gothic" w:hAnsi="Century Gothic"/>
          <w:sz w:val="18"/>
          <w:szCs w:val="18"/>
        </w:rPr>
        <w:t>STWO.</w:t>
      </w:r>
      <w:bookmarkEnd w:id="1"/>
    </w:p>
    <w:p w14:paraId="2ED50289" w14:textId="77777777" w:rsidR="00166FA9" w:rsidRPr="003F6163" w:rsidRDefault="00166FA9" w:rsidP="00420D49">
      <w:pPr>
        <w:suppressAutoHyphens/>
        <w:spacing w:after="0" w:line="240" w:lineRule="auto"/>
        <w:ind w:left="426" w:hanging="426"/>
        <w:jc w:val="center"/>
        <w:rPr>
          <w:rFonts w:ascii="Century Gothic" w:eastAsia="Times New Roman" w:hAnsi="Century Gothic" w:cs="Arial"/>
          <w:sz w:val="18"/>
          <w:szCs w:val="18"/>
          <w:lang w:eastAsia="ar-SA"/>
        </w:rPr>
      </w:pPr>
    </w:p>
    <w:p w14:paraId="46589226" w14:textId="77777777" w:rsidR="00E74697" w:rsidRPr="003F6163" w:rsidRDefault="00E74697" w:rsidP="001C1732">
      <w:pPr>
        <w:numPr>
          <w:ilvl w:val="0"/>
          <w:numId w:val="7"/>
        </w:numPr>
        <w:tabs>
          <w:tab w:val="clear" w:pos="737"/>
          <w:tab w:val="num" w:pos="284"/>
          <w:tab w:val="num" w:pos="567"/>
        </w:tabs>
        <w:suppressAutoHyphens/>
        <w:spacing w:after="0" w:line="240" w:lineRule="auto"/>
        <w:ind w:left="284"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 xml:space="preserve">Wykonawca może powierzyć wykonanie części zamówienia podwykonawcy (podwykonawcom). </w:t>
      </w:r>
    </w:p>
    <w:p w14:paraId="4EEB8CF4" w14:textId="2F40EC79" w:rsidR="00E74697" w:rsidRPr="003F6163" w:rsidRDefault="00B26DA1" w:rsidP="00AE24D1">
      <w:pPr>
        <w:numPr>
          <w:ilvl w:val="0"/>
          <w:numId w:val="7"/>
        </w:numPr>
        <w:tabs>
          <w:tab w:val="clear" w:pos="737"/>
          <w:tab w:val="num" w:pos="284"/>
          <w:tab w:val="num" w:pos="709"/>
        </w:tabs>
        <w:suppressAutoHyphens/>
        <w:spacing w:after="0" w:line="240" w:lineRule="auto"/>
        <w:ind w:left="284"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Z</w:t>
      </w:r>
      <w:r w:rsidR="00E74697" w:rsidRPr="003F6163">
        <w:rPr>
          <w:rFonts w:ascii="Century Gothic" w:eastAsia="Times New Roman" w:hAnsi="Century Gothic" w:cs="Arial"/>
          <w:sz w:val="18"/>
          <w:szCs w:val="18"/>
          <w:lang w:eastAsia="pl-PL"/>
        </w:rPr>
        <w:t>amawiający nie zastrzega obowiązku osobistego wykonania przez Wykonawcę kluczowych  części zamówienia.</w:t>
      </w:r>
    </w:p>
    <w:p w14:paraId="777C17E3" w14:textId="332C2FE0" w:rsidR="00E84754" w:rsidRPr="003F6163" w:rsidRDefault="00E74697" w:rsidP="001C1732">
      <w:pPr>
        <w:numPr>
          <w:ilvl w:val="0"/>
          <w:numId w:val="7"/>
        </w:numPr>
        <w:tabs>
          <w:tab w:val="clear" w:pos="737"/>
          <w:tab w:val="num" w:pos="284"/>
        </w:tabs>
        <w:suppressAutoHyphens/>
        <w:spacing w:after="0" w:line="240" w:lineRule="auto"/>
        <w:ind w:left="284"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7C25585A" w:rsidR="004D08AF" w:rsidRPr="003F6163" w:rsidRDefault="004D08AF" w:rsidP="00420D49">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F6163" w:rsidRDefault="003141F5" w:rsidP="003F6163">
      <w:pPr>
        <w:suppressAutoHyphens/>
        <w:spacing w:after="0" w:line="240" w:lineRule="auto"/>
        <w:ind w:left="426" w:hanging="426"/>
        <w:rPr>
          <w:rStyle w:val="Pogrubienie"/>
          <w:rFonts w:ascii="Century Gothic" w:hAnsi="Century Gothic"/>
          <w:sz w:val="18"/>
          <w:szCs w:val="18"/>
        </w:rPr>
      </w:pPr>
      <w:r w:rsidRPr="003F6163">
        <w:rPr>
          <w:rStyle w:val="Pogrubienie"/>
          <w:rFonts w:ascii="Century Gothic" w:hAnsi="Century Gothic"/>
          <w:sz w:val="18"/>
          <w:szCs w:val="18"/>
        </w:rPr>
        <w:t xml:space="preserve">VI. </w:t>
      </w:r>
      <w:r w:rsidR="00013798"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TERMIN WYKONANIA ZAMÓWIENIA.</w:t>
      </w:r>
    </w:p>
    <w:p w14:paraId="3504A2BE" w14:textId="77777777" w:rsidR="004D08AF" w:rsidRPr="003F6163" w:rsidRDefault="004D08AF" w:rsidP="00420D49">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248D225F" w:rsidR="00D1126A" w:rsidRPr="003F6163" w:rsidRDefault="003141F5" w:rsidP="00420D49">
      <w:pPr>
        <w:pStyle w:val="Akapitzlist"/>
        <w:suppressAutoHyphens/>
        <w:spacing w:after="0" w:line="240" w:lineRule="auto"/>
        <w:ind w:hanging="720"/>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Termin realizacji zamówienia wynosi</w:t>
      </w:r>
      <w:r w:rsidR="008A250B" w:rsidRPr="003F6163">
        <w:rPr>
          <w:rFonts w:ascii="Century Gothic" w:eastAsia="Times New Roman" w:hAnsi="Century Gothic" w:cs="Arial"/>
          <w:bCs/>
          <w:sz w:val="18"/>
          <w:szCs w:val="18"/>
          <w:lang w:eastAsia="ar-SA"/>
        </w:rPr>
        <w:t xml:space="preserve">: </w:t>
      </w:r>
      <w:r w:rsidR="00601936" w:rsidRPr="003F6163">
        <w:rPr>
          <w:rFonts w:ascii="Century Gothic" w:eastAsia="Times New Roman" w:hAnsi="Century Gothic" w:cs="Arial"/>
          <w:bCs/>
          <w:sz w:val="18"/>
          <w:szCs w:val="18"/>
          <w:lang w:eastAsia="ar-SA"/>
        </w:rPr>
        <w:t>24</w:t>
      </w:r>
      <w:r w:rsidR="0005515E" w:rsidRPr="003F6163">
        <w:rPr>
          <w:rFonts w:ascii="Century Gothic" w:eastAsia="Times New Roman" w:hAnsi="Century Gothic" w:cs="Arial"/>
          <w:bCs/>
          <w:sz w:val="18"/>
          <w:szCs w:val="18"/>
          <w:lang w:eastAsia="ar-SA"/>
        </w:rPr>
        <w:t xml:space="preserve"> miesięcy</w:t>
      </w:r>
      <w:r w:rsidR="009A5EDD" w:rsidRPr="003F6163">
        <w:rPr>
          <w:rFonts w:ascii="Century Gothic" w:eastAsia="Times New Roman" w:hAnsi="Century Gothic" w:cs="Arial"/>
          <w:bCs/>
          <w:sz w:val="18"/>
          <w:szCs w:val="18"/>
          <w:lang w:eastAsia="ar-SA"/>
        </w:rPr>
        <w:t xml:space="preserve"> od daty zawarcia umowy</w:t>
      </w:r>
      <w:r w:rsidRPr="003F6163">
        <w:rPr>
          <w:rFonts w:ascii="Century Gothic" w:eastAsia="Times New Roman" w:hAnsi="Century Gothic" w:cs="Arial"/>
          <w:bCs/>
          <w:sz w:val="18"/>
          <w:szCs w:val="18"/>
          <w:lang w:eastAsia="ar-SA"/>
        </w:rPr>
        <w:t>.</w:t>
      </w:r>
    </w:p>
    <w:p w14:paraId="2FD9EEFB" w14:textId="77777777" w:rsidR="00753FFF" w:rsidRPr="003F6163" w:rsidRDefault="00753FFF" w:rsidP="00420D49">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393C46D2" w:rsidR="00D1126A" w:rsidRPr="003F6163" w:rsidRDefault="00D1126A" w:rsidP="003F6163">
      <w:pPr>
        <w:keepNext/>
        <w:tabs>
          <w:tab w:val="left" w:pos="284"/>
          <w:tab w:val="left" w:pos="426"/>
        </w:tabs>
        <w:suppressAutoHyphens/>
        <w:spacing w:after="0" w:line="240" w:lineRule="auto"/>
        <w:ind w:left="567" w:hanging="567"/>
        <w:rPr>
          <w:rStyle w:val="Pogrubienie"/>
          <w:rFonts w:ascii="Century Gothic" w:hAnsi="Century Gothic"/>
          <w:sz w:val="18"/>
          <w:szCs w:val="18"/>
        </w:rPr>
      </w:pPr>
      <w:r w:rsidRPr="003F6163">
        <w:rPr>
          <w:rStyle w:val="Pogrubienie"/>
          <w:rFonts w:ascii="Century Gothic" w:hAnsi="Century Gothic"/>
          <w:sz w:val="18"/>
          <w:szCs w:val="18"/>
        </w:rPr>
        <w:t>V</w:t>
      </w:r>
      <w:r w:rsidR="006B3338" w:rsidRPr="003F6163">
        <w:rPr>
          <w:rStyle w:val="Pogrubienie"/>
          <w:rFonts w:ascii="Century Gothic" w:hAnsi="Century Gothic"/>
          <w:sz w:val="18"/>
          <w:szCs w:val="18"/>
        </w:rPr>
        <w:t>I</w:t>
      </w:r>
      <w:r w:rsidR="002954E2" w:rsidRPr="003F6163">
        <w:rPr>
          <w:rStyle w:val="Pogrubienie"/>
          <w:rFonts w:ascii="Century Gothic" w:hAnsi="Century Gothic"/>
          <w:sz w:val="18"/>
          <w:szCs w:val="18"/>
        </w:rPr>
        <w:t>I</w:t>
      </w:r>
      <w:r w:rsidRPr="003F6163">
        <w:rPr>
          <w:rStyle w:val="Pogrubienie"/>
          <w:rFonts w:ascii="Century Gothic" w:hAnsi="Century Gothic"/>
          <w:sz w:val="18"/>
          <w:szCs w:val="18"/>
        </w:rPr>
        <w:t xml:space="preserve">.  </w:t>
      </w:r>
      <w:r w:rsidR="00013798"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WARUNKI  UDZIAŁU   W  POSTĘPOWANIU.</w:t>
      </w:r>
    </w:p>
    <w:p w14:paraId="1846EFE2" w14:textId="77777777" w:rsidR="00601936" w:rsidRPr="003F6163" w:rsidRDefault="00601936" w:rsidP="00601936">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746D5E21" w14:textId="77777777" w:rsidR="00601936" w:rsidRPr="003F6163" w:rsidRDefault="00601936" w:rsidP="00601936">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1.</w:t>
      </w:r>
      <w:r w:rsidRPr="003F6163">
        <w:rPr>
          <w:rFonts w:ascii="Century Gothic" w:eastAsia="Times New Roman" w:hAnsi="Century Gothic" w:cs="Arial"/>
          <w:sz w:val="18"/>
          <w:szCs w:val="18"/>
          <w:lang w:eastAsia="ar-SA"/>
        </w:rPr>
        <w:tab/>
        <w:t>O udzielenie zamówienia mogą ubiegać się Wykonawcy, którzy nie podlegają wykluczeniu na zasadach określonych w Rozdziale VIII SWZ.</w:t>
      </w:r>
    </w:p>
    <w:p w14:paraId="22C11E90" w14:textId="77777777" w:rsidR="00601936" w:rsidRPr="003F6163" w:rsidRDefault="00601936" w:rsidP="00601936">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2.</w:t>
      </w:r>
      <w:r w:rsidRPr="003F6163">
        <w:rPr>
          <w:rFonts w:ascii="Century Gothic" w:eastAsia="Times New Roman" w:hAnsi="Century Gothic" w:cs="Arial"/>
          <w:sz w:val="18"/>
          <w:szCs w:val="18"/>
          <w:lang w:eastAsia="ar-SA"/>
        </w:rPr>
        <w:tab/>
        <w:t>O udzielenie zamówienia mogą ubiegać się Wykonawcy, którzy spełniają warunki dotyczące:</w:t>
      </w:r>
    </w:p>
    <w:p w14:paraId="65BE367A" w14:textId="77777777" w:rsidR="00601936" w:rsidRPr="003F6163" w:rsidRDefault="00601936" w:rsidP="00601936">
      <w:pPr>
        <w:suppressAutoHyphens/>
        <w:spacing w:after="0" w:line="240" w:lineRule="auto"/>
        <w:ind w:left="1134"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1)   zdolności do występowania w obrocie gospodarczym:</w:t>
      </w:r>
    </w:p>
    <w:p w14:paraId="4D3CE10D" w14:textId="77777777" w:rsidR="00601936" w:rsidRPr="003F6163" w:rsidRDefault="00601936" w:rsidP="00601936">
      <w:pPr>
        <w:suppressAutoHyphens/>
        <w:spacing w:after="0" w:line="240" w:lineRule="auto"/>
        <w:ind w:left="1134"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      Zamawiający nie stawia warunku w powyższym zakresie.</w:t>
      </w:r>
    </w:p>
    <w:p w14:paraId="33929DCB" w14:textId="77777777" w:rsidR="00601936" w:rsidRDefault="00601936" w:rsidP="00601936">
      <w:pPr>
        <w:suppressAutoHyphens/>
        <w:spacing w:after="0" w:line="240" w:lineRule="auto"/>
        <w:ind w:left="1134"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4369A8E1" w14:textId="484591DF" w:rsidR="00880A54" w:rsidRPr="003F6163" w:rsidRDefault="00880A54" w:rsidP="00601936">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F6163">
        <w:rPr>
          <w:rFonts w:ascii="Century Gothic" w:eastAsia="Times New Roman" w:hAnsi="Century Gothic" w:cs="Arial"/>
          <w:sz w:val="18"/>
          <w:szCs w:val="18"/>
          <w:lang w:eastAsia="ar-SA"/>
        </w:rPr>
        <w:t>Zamawiający nie stawia warunku w powyższym zakresie.</w:t>
      </w:r>
    </w:p>
    <w:p w14:paraId="1ABC4812" w14:textId="77777777" w:rsidR="00601936" w:rsidRPr="003F6163" w:rsidRDefault="00601936" w:rsidP="00601936">
      <w:pPr>
        <w:tabs>
          <w:tab w:val="left" w:pos="993"/>
        </w:tabs>
        <w:suppressAutoHyphens/>
        <w:spacing w:after="0" w:line="240" w:lineRule="auto"/>
        <w:ind w:left="851"/>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3)   sytuacji ekonomicznej lub finansowej:</w:t>
      </w:r>
    </w:p>
    <w:p w14:paraId="44258D6A" w14:textId="77777777" w:rsidR="00601936" w:rsidRPr="003F6163" w:rsidRDefault="00601936" w:rsidP="00601936">
      <w:pPr>
        <w:suppressAutoHyphens/>
        <w:spacing w:after="0" w:line="240" w:lineRule="auto"/>
        <w:ind w:left="1134" w:hanging="141"/>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   Zamawiający nie stawia warunku w powyższym zakresie.</w:t>
      </w:r>
    </w:p>
    <w:p w14:paraId="6FAF0228" w14:textId="77777777" w:rsidR="00601936" w:rsidRPr="003F6163" w:rsidRDefault="00601936" w:rsidP="00601936">
      <w:pPr>
        <w:pStyle w:val="Akapitzlist"/>
        <w:numPr>
          <w:ilvl w:val="0"/>
          <w:numId w:val="48"/>
        </w:numPr>
        <w:shd w:val="clear" w:color="auto" w:fill="FFFFFF" w:themeFill="background1"/>
        <w:tabs>
          <w:tab w:val="left" w:pos="993"/>
          <w:tab w:val="left" w:pos="1134"/>
        </w:tabs>
        <w:suppressAutoHyphens/>
        <w:spacing w:after="0" w:line="240" w:lineRule="auto"/>
        <w:ind w:firstLine="207"/>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zdolności technicznej lub zawodowej, jeśli Wykonawca wykaże:</w:t>
      </w:r>
    </w:p>
    <w:p w14:paraId="27F2B2E4" w14:textId="77777777" w:rsidR="00601936" w:rsidRPr="003F6163" w:rsidRDefault="00601936" w:rsidP="00601936">
      <w:pPr>
        <w:shd w:val="clear" w:color="auto" w:fill="FFFFFF" w:themeFill="background1"/>
        <w:tabs>
          <w:tab w:val="left" w:pos="709"/>
        </w:tabs>
        <w:suppressAutoHyphens/>
        <w:spacing w:after="0" w:line="240" w:lineRule="auto"/>
        <w:ind w:left="1560" w:hanging="993"/>
        <w:jc w:val="both"/>
        <w:rPr>
          <w:rFonts w:ascii="Century Gothic" w:hAnsi="Century Gothic" w:cs="Arial"/>
          <w:sz w:val="18"/>
          <w:szCs w:val="18"/>
        </w:rPr>
      </w:pPr>
      <w:r w:rsidRPr="003F6163">
        <w:rPr>
          <w:rFonts w:ascii="Century Gothic" w:hAnsi="Century Gothic" w:cs="Arial"/>
          <w:sz w:val="18"/>
          <w:szCs w:val="18"/>
        </w:rPr>
        <w:tab/>
        <w:t xml:space="preserve">       </w:t>
      </w:r>
      <w:r w:rsidRPr="003F6163">
        <w:rPr>
          <w:rFonts w:ascii="Century Gothic" w:eastAsia="Times New Roman" w:hAnsi="Century Gothic" w:cs="Arial"/>
          <w:sz w:val="18"/>
          <w:szCs w:val="18"/>
          <w:lang w:eastAsia="ar-SA"/>
        </w:rPr>
        <w:t xml:space="preserve">  Zamawiający nie stawia warunku w powyższym zakresie.</w:t>
      </w:r>
    </w:p>
    <w:p w14:paraId="24C5A022" w14:textId="77777777" w:rsidR="00601936" w:rsidRPr="003F6163" w:rsidRDefault="00601936" w:rsidP="00601936">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3.  Zamawiający, w stosunku do Wykonawców wspólnie ubiegających się o udzielenie zamówienia, w odniesieniu do warunku dotyczącego zdolności technicznej lub zawodowej dopuszcza łączne spełnianie warunku przez Wykonawców.</w:t>
      </w:r>
    </w:p>
    <w:p w14:paraId="4C9D00E2" w14:textId="77777777" w:rsidR="00601936" w:rsidRPr="003F6163" w:rsidRDefault="00601936" w:rsidP="00601936">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4.</w:t>
      </w:r>
      <w:r w:rsidRPr="003F6163">
        <w:rPr>
          <w:rFonts w:ascii="Century Gothic" w:eastAsia="Times New Roman" w:hAnsi="Century Gothic" w:cs="Arial"/>
          <w:sz w:val="18"/>
          <w:szCs w:val="18"/>
          <w:lang w:eastAsia="ar-SA"/>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37B159" w14:textId="77777777" w:rsidR="00601936" w:rsidRPr="003F6163" w:rsidRDefault="00601936" w:rsidP="00601936">
      <w:pPr>
        <w:suppressAutoHyphens/>
        <w:spacing w:after="0" w:line="240" w:lineRule="auto"/>
        <w:ind w:left="426" w:hanging="426"/>
        <w:jc w:val="both"/>
        <w:rPr>
          <w:rFonts w:ascii="Century Gothic" w:eastAsia="Times New Roman" w:hAnsi="Century Gothic" w:cs="Arial"/>
          <w:sz w:val="18"/>
          <w:szCs w:val="18"/>
          <w:lang w:eastAsia="ar-SA"/>
        </w:rPr>
      </w:pPr>
    </w:p>
    <w:p w14:paraId="085CE4CA" w14:textId="77777777" w:rsidR="00601936" w:rsidRPr="00ED0EAD" w:rsidRDefault="00601936" w:rsidP="00601936">
      <w:pPr>
        <w:suppressAutoHyphens/>
        <w:spacing w:after="0" w:line="240" w:lineRule="auto"/>
        <w:ind w:left="426" w:hanging="426"/>
        <w:jc w:val="both"/>
        <w:rPr>
          <w:rFonts w:ascii="Century Gothic" w:eastAsia="Times New Roman" w:hAnsi="Century Gothic" w:cs="Arial"/>
          <w:b/>
          <w:bCs/>
          <w:sz w:val="18"/>
          <w:szCs w:val="18"/>
          <w:lang w:eastAsia="ar-SA"/>
        </w:rPr>
      </w:pPr>
      <w:r w:rsidRPr="00ED0EAD">
        <w:rPr>
          <w:rFonts w:ascii="Century Gothic" w:eastAsia="Times New Roman" w:hAnsi="Century Gothic" w:cs="Arial"/>
          <w:b/>
          <w:bCs/>
          <w:sz w:val="18"/>
          <w:szCs w:val="18"/>
          <w:lang w:eastAsia="ar-SA"/>
        </w:rPr>
        <w:t>VIII.   PODSTAWY WYKLUCZENIA Z POSTĘPOWANIA.</w:t>
      </w:r>
    </w:p>
    <w:p w14:paraId="6EC1CC2F" w14:textId="77777777" w:rsidR="00601936" w:rsidRPr="003F6163" w:rsidRDefault="00601936" w:rsidP="00601936">
      <w:pPr>
        <w:suppressAutoHyphens/>
        <w:spacing w:after="0" w:line="240" w:lineRule="auto"/>
        <w:ind w:left="426" w:hanging="426"/>
        <w:jc w:val="both"/>
        <w:rPr>
          <w:rFonts w:ascii="Century Gothic" w:eastAsia="Times New Roman" w:hAnsi="Century Gothic" w:cs="Arial"/>
          <w:sz w:val="18"/>
          <w:szCs w:val="18"/>
          <w:u w:val="single"/>
          <w:lang w:eastAsia="ar-SA"/>
        </w:rPr>
      </w:pPr>
    </w:p>
    <w:p w14:paraId="1BC306C3" w14:textId="77777777" w:rsidR="00601936" w:rsidRPr="003F6163" w:rsidRDefault="00601936" w:rsidP="00601936">
      <w:pPr>
        <w:suppressAutoHyphens/>
        <w:spacing w:after="0" w:line="240" w:lineRule="auto"/>
        <w:ind w:left="851" w:hanging="284"/>
        <w:jc w:val="both"/>
        <w:rPr>
          <w:rFonts w:ascii="Century Gothic" w:eastAsia="Times New Roman" w:hAnsi="Century Gothic" w:cs="Arial"/>
          <w:sz w:val="18"/>
          <w:szCs w:val="18"/>
          <w:lang w:eastAsia="ar-SA"/>
        </w:rPr>
      </w:pPr>
      <w:bookmarkStart w:id="2" w:name="_Hlk103752311"/>
      <w:r w:rsidRPr="003F6163">
        <w:rPr>
          <w:rFonts w:ascii="Century Gothic" w:eastAsia="Times New Roman" w:hAnsi="Century Gothic" w:cs="Arial"/>
          <w:sz w:val="18"/>
          <w:szCs w:val="18"/>
          <w:lang w:eastAsia="ar-SA"/>
        </w:rPr>
        <w:t>1.  Z postępowania o udzielenie zamówienia wyklucza się Wykonawców, w stosunku do których zachodzi którakolwiek z okoliczności wskazanych:</w:t>
      </w:r>
    </w:p>
    <w:p w14:paraId="23E718AB" w14:textId="77777777" w:rsidR="00601936" w:rsidRPr="003F6163" w:rsidRDefault="00601936" w:rsidP="00601936">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lastRenderedPageBreak/>
        <w:t xml:space="preserve">1)  w art. 108 ust. 1 </w:t>
      </w:r>
      <w:proofErr w:type="spellStart"/>
      <w:r w:rsidRPr="003F6163">
        <w:rPr>
          <w:rFonts w:ascii="Century Gothic" w:eastAsia="Times New Roman" w:hAnsi="Century Gothic" w:cs="Arial"/>
          <w:sz w:val="18"/>
          <w:szCs w:val="18"/>
          <w:lang w:eastAsia="ar-SA"/>
        </w:rPr>
        <w:t>Pzp</w:t>
      </w:r>
      <w:proofErr w:type="spellEnd"/>
      <w:r w:rsidRPr="003F6163">
        <w:rPr>
          <w:rFonts w:ascii="Century Gothic" w:eastAsia="Times New Roman" w:hAnsi="Century Gothic" w:cs="Arial"/>
          <w:sz w:val="18"/>
          <w:szCs w:val="18"/>
          <w:lang w:eastAsia="ar-SA"/>
        </w:rPr>
        <w:t>:</w:t>
      </w:r>
    </w:p>
    <w:p w14:paraId="73AA29F1" w14:textId="77777777" w:rsidR="00601936" w:rsidRPr="003F6163" w:rsidRDefault="00601936" w:rsidP="0060193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będącego osobą fizyczną, którego prawomocnie skazano za przestępstwo:</w:t>
      </w:r>
    </w:p>
    <w:p w14:paraId="6217E9E0" w14:textId="77777777" w:rsidR="00601936" w:rsidRPr="003F6163" w:rsidRDefault="00601936" w:rsidP="00601936">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a) udziału w zorganizowanej grupie przestępczej albo związku mającym na celu popełnienie przestępstwa lub przestępstwa skarbowego, o którym mowa w </w:t>
      </w:r>
      <w:hyperlink r:id="rId16" w:anchor="/document/16798683?unitId=art(258)&amp;cm=DOCUMENT" w:tgtFrame="_blank" w:history="1">
        <w:r w:rsidRPr="003F6163">
          <w:rPr>
            <w:rStyle w:val="Hipercze"/>
            <w:rFonts w:ascii="Century Gothic" w:eastAsia="Times New Roman" w:hAnsi="Century Gothic" w:cs="Arial"/>
            <w:color w:val="auto"/>
            <w:sz w:val="18"/>
            <w:szCs w:val="18"/>
            <w:u w:val="none"/>
            <w:lang w:eastAsia="ar-SA"/>
          </w:rPr>
          <w:t>art. 258</w:t>
        </w:r>
      </w:hyperlink>
      <w:r w:rsidRPr="003F6163">
        <w:rPr>
          <w:rFonts w:ascii="Century Gothic" w:eastAsia="Times New Roman" w:hAnsi="Century Gothic" w:cs="Arial"/>
          <w:sz w:val="18"/>
          <w:szCs w:val="18"/>
          <w:lang w:eastAsia="ar-SA"/>
        </w:rPr>
        <w:t xml:space="preserve"> Kodeksu karnego,</w:t>
      </w:r>
    </w:p>
    <w:p w14:paraId="4A7422CC" w14:textId="77777777" w:rsidR="00601936" w:rsidRPr="003F6163" w:rsidRDefault="00601936" w:rsidP="00601936">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b)  handlu ludźmi, o którym mowa w </w:t>
      </w:r>
      <w:hyperlink r:id="rId17" w:anchor="/document/16798683?unitId=art(189(a))&amp;cm=DOCUMENT" w:tgtFrame="_blank" w:history="1">
        <w:r w:rsidRPr="003F6163">
          <w:rPr>
            <w:rStyle w:val="Hipercze"/>
            <w:rFonts w:ascii="Century Gothic" w:eastAsia="Times New Roman" w:hAnsi="Century Gothic" w:cs="Arial"/>
            <w:color w:val="auto"/>
            <w:sz w:val="18"/>
            <w:szCs w:val="18"/>
            <w:u w:val="none"/>
            <w:lang w:eastAsia="ar-SA"/>
          </w:rPr>
          <w:t>art. 189a</w:t>
        </w:r>
      </w:hyperlink>
      <w:r w:rsidRPr="003F6163">
        <w:rPr>
          <w:rFonts w:ascii="Century Gothic" w:eastAsia="Times New Roman" w:hAnsi="Century Gothic" w:cs="Arial"/>
          <w:sz w:val="18"/>
          <w:szCs w:val="18"/>
          <w:lang w:eastAsia="ar-SA"/>
        </w:rPr>
        <w:t xml:space="preserve"> Kodeksu karnego,</w:t>
      </w:r>
    </w:p>
    <w:p w14:paraId="6467BF94" w14:textId="77777777" w:rsidR="00601936" w:rsidRPr="003F6163" w:rsidRDefault="00601936" w:rsidP="00601936">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c)  o którym mowa w </w:t>
      </w:r>
      <w:hyperlink r:id="rId18" w:anchor="/document/16798683?unitId=art(228)&amp;cm=DOCUMENT" w:tgtFrame="_blank" w:history="1">
        <w:r w:rsidRPr="003F6163">
          <w:rPr>
            <w:rStyle w:val="Hipercze"/>
            <w:rFonts w:ascii="Century Gothic" w:eastAsia="Times New Roman" w:hAnsi="Century Gothic" w:cs="Arial"/>
            <w:color w:val="auto"/>
            <w:sz w:val="18"/>
            <w:szCs w:val="18"/>
            <w:u w:val="none"/>
            <w:lang w:eastAsia="ar-SA"/>
          </w:rPr>
          <w:t>art. 228-230a</w:t>
        </w:r>
      </w:hyperlink>
      <w:r w:rsidRPr="003F6163">
        <w:rPr>
          <w:rFonts w:ascii="Century Gothic" w:eastAsia="Times New Roman" w:hAnsi="Century Gothic" w:cs="Arial"/>
          <w:sz w:val="18"/>
          <w:szCs w:val="18"/>
          <w:lang w:eastAsia="ar-SA"/>
        </w:rPr>
        <w:t xml:space="preserve">, </w:t>
      </w:r>
      <w:hyperlink r:id="rId19" w:anchor="/document/16798683?unitId=art(250(a))&amp;cm=DOCUMENT" w:tgtFrame="_blank" w:history="1">
        <w:r w:rsidRPr="003F6163">
          <w:rPr>
            <w:rStyle w:val="Hipercze"/>
            <w:rFonts w:ascii="Century Gothic" w:eastAsia="Times New Roman" w:hAnsi="Century Gothic" w:cs="Arial"/>
            <w:color w:val="auto"/>
            <w:sz w:val="18"/>
            <w:szCs w:val="18"/>
            <w:u w:val="none"/>
            <w:lang w:eastAsia="ar-SA"/>
          </w:rPr>
          <w:t>art. 250a</w:t>
        </w:r>
      </w:hyperlink>
      <w:r w:rsidRPr="003F6163">
        <w:rPr>
          <w:rFonts w:ascii="Century Gothic" w:eastAsia="Times New Roman" w:hAnsi="Century Gothic" w:cs="Arial"/>
          <w:sz w:val="18"/>
          <w:szCs w:val="18"/>
          <w:lang w:eastAsia="ar-SA"/>
        </w:rPr>
        <w:t xml:space="preserve"> Kodeksu karnego lub w art. 46 lub art. 48 ustawy z dnia 25 czerwca 2010 r. o sporcie,</w:t>
      </w:r>
    </w:p>
    <w:p w14:paraId="7B2D77F0" w14:textId="77777777" w:rsidR="00601936" w:rsidRPr="003F6163" w:rsidRDefault="00601936" w:rsidP="00601936">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d)  finansowania przestępstwa o charakterze terrorystycznym, o którym mowa w </w:t>
      </w:r>
      <w:hyperlink r:id="rId20" w:anchor="/document/16798683?unitId=art(165(a))&amp;cm=DOCUMENT" w:tgtFrame="_blank" w:history="1">
        <w:r w:rsidRPr="003F6163">
          <w:rPr>
            <w:rStyle w:val="Hipercze"/>
            <w:rFonts w:ascii="Century Gothic" w:eastAsia="Times New Roman" w:hAnsi="Century Gothic" w:cs="Arial"/>
            <w:color w:val="auto"/>
            <w:sz w:val="18"/>
            <w:szCs w:val="18"/>
            <w:u w:val="none"/>
            <w:lang w:eastAsia="ar-SA"/>
          </w:rPr>
          <w:t>art. 165a</w:t>
        </w:r>
      </w:hyperlink>
      <w:r w:rsidRPr="003F6163">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3F6163">
          <w:rPr>
            <w:rStyle w:val="Hipercze"/>
            <w:rFonts w:ascii="Century Gothic" w:eastAsia="Times New Roman" w:hAnsi="Century Gothic" w:cs="Arial"/>
            <w:color w:val="auto"/>
            <w:sz w:val="18"/>
            <w:szCs w:val="18"/>
            <w:u w:val="none"/>
            <w:lang w:eastAsia="ar-SA"/>
          </w:rPr>
          <w:t>art. 299</w:t>
        </w:r>
      </w:hyperlink>
      <w:r w:rsidRPr="003F6163">
        <w:rPr>
          <w:rFonts w:ascii="Century Gothic" w:eastAsia="Times New Roman" w:hAnsi="Century Gothic" w:cs="Arial"/>
          <w:sz w:val="18"/>
          <w:szCs w:val="18"/>
          <w:lang w:eastAsia="ar-SA"/>
        </w:rPr>
        <w:t xml:space="preserve"> Kodeksu karnego,</w:t>
      </w:r>
    </w:p>
    <w:p w14:paraId="1A5F36F7" w14:textId="77777777" w:rsidR="00601936" w:rsidRPr="003F6163" w:rsidRDefault="00601936" w:rsidP="00601936">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e)  o charakterze terrorystycznym, o którym mowa w </w:t>
      </w:r>
      <w:hyperlink r:id="rId22" w:anchor="/document/16798683?unitId=art(115)par(20)&amp;cm=DOCUMENT" w:tgtFrame="_blank" w:history="1">
        <w:r w:rsidRPr="003F6163">
          <w:rPr>
            <w:rStyle w:val="Hipercze"/>
            <w:rFonts w:ascii="Century Gothic" w:eastAsia="Times New Roman" w:hAnsi="Century Gothic" w:cs="Arial"/>
            <w:color w:val="auto"/>
            <w:sz w:val="18"/>
            <w:szCs w:val="18"/>
            <w:u w:val="none"/>
            <w:lang w:eastAsia="ar-SA"/>
          </w:rPr>
          <w:t>art. 115 § 20</w:t>
        </w:r>
      </w:hyperlink>
      <w:r w:rsidRPr="003F6163">
        <w:rPr>
          <w:rFonts w:ascii="Century Gothic" w:eastAsia="Times New Roman" w:hAnsi="Century Gothic" w:cs="Arial"/>
          <w:sz w:val="18"/>
          <w:szCs w:val="18"/>
          <w:lang w:eastAsia="ar-SA"/>
        </w:rPr>
        <w:t xml:space="preserve"> Kodeksu karnego, lub mające na celu popełnienie tego przestępstwa,</w:t>
      </w:r>
    </w:p>
    <w:p w14:paraId="51CC501C" w14:textId="77777777" w:rsidR="00601936" w:rsidRPr="003F6163" w:rsidRDefault="00601936" w:rsidP="00601936">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f)   powierzenia wykonywania pracy małoletniemu cudzoziemcowi, o którym mowa w </w:t>
      </w:r>
      <w:hyperlink r:id="rId23" w:anchor="/document/17896506?unitId=art(9)ust(2)&amp;cm=DOCUMENT" w:tgtFrame="_blank" w:history="1">
        <w:r w:rsidRPr="003F6163">
          <w:rPr>
            <w:rStyle w:val="Hipercze"/>
            <w:rFonts w:ascii="Century Gothic" w:eastAsia="Times New Roman" w:hAnsi="Century Gothic" w:cs="Arial"/>
            <w:color w:val="auto"/>
            <w:sz w:val="18"/>
            <w:szCs w:val="18"/>
            <w:u w:val="none"/>
            <w:lang w:eastAsia="ar-SA"/>
          </w:rPr>
          <w:t>art. 9 ust. 2</w:t>
        </w:r>
      </w:hyperlink>
      <w:r w:rsidRPr="003F6163">
        <w:rPr>
          <w:rFonts w:ascii="Century Gothic" w:eastAsia="Times New Roman" w:hAnsi="Century Gothic" w:cs="Arial"/>
          <w:sz w:val="18"/>
          <w:szCs w:val="18"/>
          <w:lang w:eastAsia="ar-SA"/>
        </w:rPr>
        <w:t xml:space="preserve"> ustawy z dnia 15 czerwca 2012 roku o skutkach powierzania wykonywania pracy cudzoziemcom przebywającym wbrew przepisom na terytorium Rzeczypospolitej Polskiej (Dz. U. poz. 769),</w:t>
      </w:r>
    </w:p>
    <w:p w14:paraId="262A2CB9" w14:textId="77777777" w:rsidR="00601936" w:rsidRPr="003F6163" w:rsidRDefault="00601936" w:rsidP="00601936">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g)  przeciwko obrotowi gospodarczemu, o których mowa w </w:t>
      </w:r>
      <w:hyperlink r:id="rId24" w:anchor="/document/16798683?unitId=art(296)&amp;cm=DOCUMENT" w:tgtFrame="_blank" w:history="1">
        <w:r w:rsidRPr="003F6163">
          <w:rPr>
            <w:rStyle w:val="Hipercze"/>
            <w:rFonts w:ascii="Century Gothic" w:eastAsia="Times New Roman" w:hAnsi="Century Gothic" w:cs="Arial"/>
            <w:color w:val="auto"/>
            <w:sz w:val="18"/>
            <w:szCs w:val="18"/>
            <w:u w:val="none"/>
            <w:lang w:eastAsia="ar-SA"/>
          </w:rPr>
          <w:t>art. 296-307</w:t>
        </w:r>
      </w:hyperlink>
      <w:r w:rsidRPr="003F6163">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3F6163">
          <w:rPr>
            <w:rStyle w:val="Hipercze"/>
            <w:rFonts w:ascii="Century Gothic" w:eastAsia="Times New Roman" w:hAnsi="Century Gothic" w:cs="Arial"/>
            <w:color w:val="auto"/>
            <w:sz w:val="18"/>
            <w:szCs w:val="18"/>
            <w:u w:val="none"/>
            <w:lang w:eastAsia="ar-SA"/>
          </w:rPr>
          <w:t>art. 286</w:t>
        </w:r>
      </w:hyperlink>
      <w:r w:rsidRPr="003F6163">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3F6163">
          <w:rPr>
            <w:rStyle w:val="Hipercze"/>
            <w:rFonts w:ascii="Century Gothic" w:eastAsia="Times New Roman" w:hAnsi="Century Gothic" w:cs="Arial"/>
            <w:color w:val="auto"/>
            <w:sz w:val="18"/>
            <w:szCs w:val="18"/>
            <w:u w:val="none"/>
            <w:lang w:eastAsia="ar-SA"/>
          </w:rPr>
          <w:t>art. 270-277d</w:t>
        </w:r>
      </w:hyperlink>
      <w:r w:rsidRPr="003F6163">
        <w:rPr>
          <w:rFonts w:ascii="Century Gothic" w:eastAsia="Times New Roman" w:hAnsi="Century Gothic" w:cs="Arial"/>
          <w:sz w:val="18"/>
          <w:szCs w:val="18"/>
          <w:lang w:eastAsia="ar-SA"/>
        </w:rPr>
        <w:t xml:space="preserve"> Kodeksu karnego, lub przestępstwo skarbowe,</w:t>
      </w:r>
    </w:p>
    <w:p w14:paraId="3B0273EC" w14:textId="77777777" w:rsidR="00601936" w:rsidRPr="003F6163" w:rsidRDefault="00601936" w:rsidP="00601936">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h)  o którym mowa w art. 9 ust. 1 i 3 lub art. 10 ustawy z dnia 15 czerwca 2012 r. o skutkach powierzania wykonywania pracy cudzoziemcom przebywającym wbrew przepisom na terytorium Rzeczypospolitej Polskiej</w:t>
      </w:r>
    </w:p>
    <w:p w14:paraId="6825FFD8" w14:textId="77777777" w:rsidR="00601936" w:rsidRPr="003F6163" w:rsidRDefault="00601936" w:rsidP="00601936">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      - lub za odpowiedni czyn zabroniony określony w przepisach prawa obcego;</w:t>
      </w:r>
    </w:p>
    <w:p w14:paraId="14D4FCE1" w14:textId="77777777" w:rsidR="00601936" w:rsidRPr="003F6163" w:rsidRDefault="00601936" w:rsidP="0060193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F5FD6F" w14:textId="77777777" w:rsidR="00601936" w:rsidRPr="003F6163" w:rsidRDefault="00601936" w:rsidP="0060193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085FEA" w14:textId="77777777" w:rsidR="00601936" w:rsidRPr="003F6163" w:rsidRDefault="00601936" w:rsidP="0060193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4)  wobec którego prawomocnie orzeczono zakaz ubiegania się o zamówienia publiczne;</w:t>
      </w:r>
    </w:p>
    <w:p w14:paraId="455496FC" w14:textId="77777777" w:rsidR="00601936" w:rsidRPr="003F6163" w:rsidRDefault="00601936" w:rsidP="0060193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tgtFrame="_blank" w:history="1">
        <w:r w:rsidRPr="003F6163">
          <w:rPr>
            <w:rStyle w:val="Hipercze"/>
            <w:rFonts w:ascii="Century Gothic" w:eastAsia="Times New Roman" w:hAnsi="Century Gothic" w:cs="Arial"/>
            <w:color w:val="auto"/>
            <w:sz w:val="18"/>
            <w:szCs w:val="18"/>
            <w:u w:val="none"/>
            <w:lang w:eastAsia="ar-SA"/>
          </w:rPr>
          <w:t>ustawy</w:t>
        </w:r>
      </w:hyperlink>
      <w:r w:rsidRPr="003F6163">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9310881" w14:textId="77777777" w:rsidR="00601936" w:rsidRPr="003F6163" w:rsidRDefault="00601936" w:rsidP="0060193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3F6163">
          <w:rPr>
            <w:rStyle w:val="Hipercze"/>
            <w:rFonts w:ascii="Century Gothic" w:eastAsia="Times New Roman" w:hAnsi="Century Gothic" w:cs="Arial"/>
            <w:color w:val="auto"/>
            <w:sz w:val="18"/>
            <w:szCs w:val="18"/>
            <w:u w:val="none"/>
            <w:lang w:eastAsia="ar-SA"/>
          </w:rPr>
          <w:t>ustawy</w:t>
        </w:r>
      </w:hyperlink>
      <w:r w:rsidRPr="003F6163">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z udziału w postępowaniu o udzielenie zamówienia.</w:t>
      </w:r>
    </w:p>
    <w:p w14:paraId="4920173A" w14:textId="77777777" w:rsidR="00601936" w:rsidRPr="003F6163" w:rsidRDefault="00601936" w:rsidP="00601936">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2.   W art. 109 ust. 1  pkt 4, 5, 7 </w:t>
      </w:r>
      <w:proofErr w:type="spellStart"/>
      <w:r w:rsidRPr="003F6163">
        <w:rPr>
          <w:rFonts w:ascii="Century Gothic" w:eastAsia="Times New Roman" w:hAnsi="Century Gothic" w:cs="Arial"/>
          <w:sz w:val="18"/>
          <w:szCs w:val="18"/>
          <w:lang w:eastAsia="ar-SA"/>
        </w:rPr>
        <w:t>Pzp</w:t>
      </w:r>
      <w:proofErr w:type="spellEnd"/>
      <w:r w:rsidRPr="003F6163">
        <w:rPr>
          <w:rFonts w:ascii="Century Gothic" w:eastAsia="Times New Roman" w:hAnsi="Century Gothic" w:cs="Arial"/>
          <w:sz w:val="18"/>
          <w:szCs w:val="18"/>
          <w:lang w:eastAsia="ar-SA"/>
        </w:rPr>
        <w:t xml:space="preserve">, </w:t>
      </w:r>
      <w:proofErr w:type="spellStart"/>
      <w:r w:rsidRPr="003F6163">
        <w:rPr>
          <w:rFonts w:ascii="Century Gothic" w:eastAsia="Times New Roman" w:hAnsi="Century Gothic" w:cs="Arial"/>
          <w:sz w:val="18"/>
          <w:szCs w:val="18"/>
          <w:lang w:eastAsia="ar-SA"/>
        </w:rPr>
        <w:t>t.j</w:t>
      </w:r>
      <w:proofErr w:type="spellEnd"/>
      <w:r w:rsidRPr="003F6163">
        <w:rPr>
          <w:rFonts w:ascii="Century Gothic" w:eastAsia="Times New Roman" w:hAnsi="Century Gothic" w:cs="Arial"/>
          <w:sz w:val="18"/>
          <w:szCs w:val="18"/>
          <w:lang w:eastAsia="ar-SA"/>
        </w:rPr>
        <w:t>.:</w:t>
      </w:r>
    </w:p>
    <w:p w14:paraId="6F27E828" w14:textId="77777777" w:rsidR="00601936" w:rsidRPr="003F6163" w:rsidRDefault="00601936" w:rsidP="00601936">
      <w:pPr>
        <w:suppressAutoHyphens/>
        <w:spacing w:after="0" w:line="240" w:lineRule="auto"/>
        <w:ind w:left="1134" w:hanging="425"/>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  a)</w:t>
      </w:r>
      <w:r w:rsidRPr="003F6163">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02296F" w14:textId="77777777" w:rsidR="00601936" w:rsidRPr="003F6163" w:rsidRDefault="00601936" w:rsidP="00601936">
      <w:pPr>
        <w:suppressAutoHyphens/>
        <w:spacing w:after="0" w:line="240" w:lineRule="auto"/>
        <w:ind w:left="1134" w:hanging="425"/>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  b)</w:t>
      </w:r>
      <w:r w:rsidRPr="003F6163">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FC7E8A" w14:textId="77777777" w:rsidR="00601936" w:rsidRPr="003F6163" w:rsidRDefault="00601936" w:rsidP="00601936">
      <w:pPr>
        <w:suppressAutoHyphens/>
        <w:spacing w:after="0" w:line="240" w:lineRule="auto"/>
        <w:ind w:left="1134" w:hanging="425"/>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  c)</w:t>
      </w:r>
      <w:r w:rsidRPr="003F6163">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8F273B" w14:textId="77777777" w:rsidR="00601936" w:rsidRPr="003F6163" w:rsidRDefault="00601936" w:rsidP="00601936">
      <w:pPr>
        <w:spacing w:after="0" w:line="240" w:lineRule="auto"/>
        <w:ind w:left="709" w:hanging="284"/>
        <w:jc w:val="both"/>
        <w:rPr>
          <w:rFonts w:ascii="Century Gothic" w:eastAsia="Calibri" w:hAnsi="Century Gothic" w:cs="Calibri"/>
          <w:sz w:val="18"/>
          <w:szCs w:val="18"/>
          <w:lang w:eastAsia="pl-PL"/>
        </w:rPr>
      </w:pPr>
      <w:r w:rsidRPr="003F6163">
        <w:rPr>
          <w:rFonts w:ascii="Century Gothic" w:eastAsia="Calibri" w:hAnsi="Century Gothic" w:cs="Calibri"/>
          <w:sz w:val="18"/>
          <w:szCs w:val="18"/>
          <w:shd w:val="clear" w:color="auto" w:fill="FFFFFF"/>
          <w:lang w:eastAsia="pl-PL"/>
        </w:rPr>
        <w:t xml:space="preserve">3. O udzielenie zamówienia mogą się ubiegać Wykonawcy, którzy nie podlegają wykluczeniu na podstawie art. 7 ust 1 ustawy z dnia 13 kwietnia 2022 r. o szczególnych rozwiązaniach w zakresie </w:t>
      </w:r>
      <w:r w:rsidRPr="003F6163">
        <w:rPr>
          <w:rFonts w:ascii="Century Gothic" w:eastAsia="Calibri" w:hAnsi="Century Gothic" w:cs="Calibri"/>
          <w:sz w:val="18"/>
          <w:szCs w:val="18"/>
          <w:shd w:val="clear" w:color="auto" w:fill="FFFFFF"/>
          <w:lang w:eastAsia="pl-PL"/>
        </w:rPr>
        <w:lastRenderedPageBreak/>
        <w:t>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3DE0FDFE" w14:textId="77777777" w:rsidR="00601936" w:rsidRPr="003F6163" w:rsidRDefault="00601936" w:rsidP="00601936">
      <w:pPr>
        <w:suppressAutoHyphens/>
        <w:spacing w:after="0" w:line="240" w:lineRule="auto"/>
        <w:ind w:left="709"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4.   Wykluczenie Wykonawcy następuje zgodnie z art. 111 </w:t>
      </w:r>
      <w:proofErr w:type="spellStart"/>
      <w:r w:rsidRPr="003F6163">
        <w:rPr>
          <w:rFonts w:ascii="Century Gothic" w:eastAsia="Times New Roman" w:hAnsi="Century Gothic" w:cs="Arial"/>
          <w:sz w:val="18"/>
          <w:szCs w:val="18"/>
          <w:lang w:eastAsia="ar-SA"/>
        </w:rPr>
        <w:t>Pzp</w:t>
      </w:r>
      <w:proofErr w:type="spellEnd"/>
      <w:r w:rsidRPr="003F6163">
        <w:rPr>
          <w:rFonts w:ascii="Century Gothic" w:eastAsia="Times New Roman" w:hAnsi="Century Gothic" w:cs="Arial"/>
          <w:sz w:val="18"/>
          <w:szCs w:val="18"/>
          <w:lang w:eastAsia="ar-SA"/>
        </w:rPr>
        <w:t>.</w:t>
      </w:r>
    </w:p>
    <w:bookmarkEnd w:id="2"/>
    <w:p w14:paraId="4F390EC1" w14:textId="5AF7DC23" w:rsidR="007301A5" w:rsidRPr="003F6163" w:rsidRDefault="007301A5" w:rsidP="00420D49">
      <w:pPr>
        <w:suppressAutoHyphens/>
        <w:spacing w:after="0" w:line="240" w:lineRule="auto"/>
        <w:ind w:left="426"/>
        <w:jc w:val="both"/>
        <w:rPr>
          <w:rFonts w:ascii="Century Gothic" w:eastAsia="Times New Roman" w:hAnsi="Century Gothic" w:cs="Arial"/>
          <w:sz w:val="18"/>
          <w:szCs w:val="18"/>
          <w:lang w:eastAsia="ar-SA"/>
        </w:rPr>
      </w:pPr>
    </w:p>
    <w:p w14:paraId="71C520F3" w14:textId="77777777" w:rsidR="007301A5" w:rsidRPr="003F6163" w:rsidRDefault="007301A5" w:rsidP="00A167EA">
      <w:pPr>
        <w:suppressAutoHyphens/>
        <w:spacing w:after="0" w:line="240" w:lineRule="auto"/>
        <w:jc w:val="both"/>
        <w:rPr>
          <w:rFonts w:ascii="Century Gothic" w:eastAsia="Times New Roman" w:hAnsi="Century Gothic" w:cs="Arial"/>
          <w:sz w:val="18"/>
          <w:szCs w:val="18"/>
          <w:lang w:eastAsia="ar-SA"/>
        </w:rPr>
      </w:pPr>
    </w:p>
    <w:p w14:paraId="529D3A69" w14:textId="32CEF914" w:rsidR="00D1126A" w:rsidRPr="003F6163" w:rsidRDefault="006B3338" w:rsidP="00ED0EAD">
      <w:pPr>
        <w:tabs>
          <w:tab w:val="left" w:pos="1620"/>
          <w:tab w:val="left" w:pos="2340"/>
        </w:tabs>
        <w:suppressAutoHyphens/>
        <w:spacing w:after="0" w:line="240" w:lineRule="auto"/>
        <w:ind w:left="426" w:hanging="426"/>
        <w:rPr>
          <w:rStyle w:val="Pogrubienie"/>
          <w:rFonts w:ascii="Century Gothic" w:hAnsi="Century Gothic"/>
          <w:sz w:val="18"/>
          <w:szCs w:val="18"/>
        </w:rPr>
      </w:pPr>
      <w:r w:rsidRPr="003F6163">
        <w:rPr>
          <w:rStyle w:val="Pogrubienie"/>
          <w:rFonts w:ascii="Century Gothic" w:hAnsi="Century Gothic"/>
          <w:sz w:val="18"/>
          <w:szCs w:val="18"/>
        </w:rPr>
        <w:t>IX</w:t>
      </w:r>
      <w:r w:rsidR="00D1126A" w:rsidRPr="003F6163">
        <w:rPr>
          <w:rStyle w:val="Pogrubienie"/>
          <w:rFonts w:ascii="Century Gothic" w:hAnsi="Century Gothic"/>
          <w:sz w:val="18"/>
          <w:szCs w:val="18"/>
        </w:rPr>
        <w:t xml:space="preserve">. </w:t>
      </w:r>
      <w:r w:rsidR="00E77017"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w:t>
      </w:r>
      <w:r w:rsidR="00D1126A" w:rsidRPr="003F6163">
        <w:rPr>
          <w:rStyle w:val="Pogrubienie"/>
          <w:rFonts w:ascii="Century Gothic" w:hAnsi="Century Gothic"/>
          <w:sz w:val="18"/>
          <w:szCs w:val="18"/>
        </w:rPr>
        <w:t>OŚWIADCZE</w:t>
      </w:r>
      <w:r w:rsidR="00753FFF" w:rsidRPr="003F6163">
        <w:rPr>
          <w:rStyle w:val="Pogrubienie"/>
          <w:rFonts w:ascii="Century Gothic" w:hAnsi="Century Gothic"/>
          <w:sz w:val="18"/>
          <w:szCs w:val="18"/>
        </w:rPr>
        <w:t>NIA</w:t>
      </w:r>
      <w:r w:rsidR="00D1126A" w:rsidRPr="003F6163">
        <w:rPr>
          <w:rStyle w:val="Pogrubienie"/>
          <w:rFonts w:ascii="Century Gothic" w:hAnsi="Century Gothic"/>
          <w:sz w:val="18"/>
          <w:szCs w:val="18"/>
        </w:rPr>
        <w:t xml:space="preserve">   I   DOKUMENT</w:t>
      </w:r>
      <w:r w:rsidR="00753FFF" w:rsidRPr="003F6163">
        <w:rPr>
          <w:rStyle w:val="Pogrubienie"/>
          <w:rFonts w:ascii="Century Gothic" w:hAnsi="Century Gothic"/>
          <w:sz w:val="18"/>
          <w:szCs w:val="18"/>
        </w:rPr>
        <w:t>Y</w:t>
      </w:r>
      <w:r w:rsidR="00D1126A" w:rsidRPr="003F6163">
        <w:rPr>
          <w:rStyle w:val="Pogrubienie"/>
          <w:rFonts w:ascii="Century Gothic" w:hAnsi="Century Gothic"/>
          <w:sz w:val="18"/>
          <w:szCs w:val="18"/>
        </w:rPr>
        <w:t xml:space="preserve">,   JAKIE   </w:t>
      </w:r>
      <w:r w:rsidR="00753FFF" w:rsidRPr="003F6163">
        <w:rPr>
          <w:rStyle w:val="Pogrubienie"/>
          <w:rFonts w:ascii="Century Gothic" w:hAnsi="Century Gothic"/>
          <w:sz w:val="18"/>
          <w:szCs w:val="18"/>
        </w:rPr>
        <w:t>ZOBOWIĄZANI SĄ</w:t>
      </w:r>
      <w:r w:rsidR="00D1126A" w:rsidRPr="003F6163">
        <w:rPr>
          <w:rStyle w:val="Pogrubienie"/>
          <w:rFonts w:ascii="Century Gothic" w:hAnsi="Century Gothic"/>
          <w:sz w:val="18"/>
          <w:szCs w:val="18"/>
        </w:rPr>
        <w:t xml:space="preserve">  DOSTARCZYĆ   WYKONAWCY</w:t>
      </w:r>
      <w:r w:rsidR="00F75191" w:rsidRPr="003F6163">
        <w:rPr>
          <w:rStyle w:val="Pogrubienie"/>
          <w:rFonts w:ascii="Century Gothic" w:hAnsi="Century Gothic"/>
          <w:sz w:val="18"/>
          <w:szCs w:val="18"/>
        </w:rPr>
        <w:t xml:space="preserve"> </w:t>
      </w:r>
      <w:r w:rsidR="00D1126A" w:rsidRPr="003F6163">
        <w:rPr>
          <w:rStyle w:val="Pogrubienie"/>
          <w:rFonts w:ascii="Century Gothic" w:hAnsi="Century Gothic"/>
          <w:sz w:val="18"/>
          <w:szCs w:val="18"/>
        </w:rPr>
        <w:t xml:space="preserve">W </w:t>
      </w:r>
      <w:r w:rsidR="00753FFF" w:rsidRPr="003F6163">
        <w:rPr>
          <w:rStyle w:val="Pogrubienie"/>
          <w:rFonts w:ascii="Century Gothic" w:hAnsi="Century Gothic"/>
          <w:sz w:val="18"/>
          <w:szCs w:val="18"/>
        </w:rPr>
        <w:t xml:space="preserve"> </w:t>
      </w:r>
      <w:r w:rsidR="00D1126A" w:rsidRPr="003F6163">
        <w:rPr>
          <w:rStyle w:val="Pogrubienie"/>
          <w:rFonts w:ascii="Century Gothic" w:hAnsi="Century Gothic"/>
          <w:sz w:val="18"/>
          <w:szCs w:val="18"/>
        </w:rPr>
        <w:t>CELU  POTWIERDZENIA</w:t>
      </w:r>
      <w:r w:rsidR="00753FFF" w:rsidRPr="003F6163">
        <w:rPr>
          <w:rStyle w:val="Pogrubienie"/>
          <w:rFonts w:ascii="Century Gothic" w:hAnsi="Century Gothic"/>
          <w:sz w:val="18"/>
          <w:szCs w:val="18"/>
        </w:rPr>
        <w:t xml:space="preserve"> </w:t>
      </w:r>
      <w:r w:rsidR="00D1126A" w:rsidRPr="003F6163">
        <w:rPr>
          <w:rStyle w:val="Pogrubienie"/>
          <w:rFonts w:ascii="Century Gothic" w:hAnsi="Century Gothic"/>
          <w:sz w:val="18"/>
          <w:szCs w:val="18"/>
        </w:rPr>
        <w:t xml:space="preserve"> SPEŁNIENIA WARUNKÓW UDZIAŁU W POSTĘPOWANIU</w:t>
      </w:r>
      <w:r w:rsidR="00753FFF" w:rsidRPr="003F6163">
        <w:rPr>
          <w:rStyle w:val="Pogrubienie"/>
          <w:rFonts w:ascii="Century Gothic" w:hAnsi="Century Gothic"/>
          <w:sz w:val="18"/>
          <w:szCs w:val="18"/>
        </w:rPr>
        <w:t xml:space="preserve"> ORAZ WYKAZANIA BRAKU PODSTAW WYKLUCZENIA (PODMIOTOWE ŚRODKI DOWODOWE)</w:t>
      </w:r>
      <w:r w:rsidR="00D1126A" w:rsidRPr="003F6163">
        <w:rPr>
          <w:rStyle w:val="Pogrubienie"/>
          <w:rFonts w:ascii="Century Gothic" w:hAnsi="Century Gothic"/>
          <w:sz w:val="18"/>
          <w:szCs w:val="18"/>
        </w:rPr>
        <w:t>.</w:t>
      </w:r>
    </w:p>
    <w:p w14:paraId="74D6B578" w14:textId="77777777" w:rsidR="00D1126A" w:rsidRPr="003F6163" w:rsidRDefault="00D1126A" w:rsidP="00420D49">
      <w:pPr>
        <w:keepNext/>
        <w:suppressAutoHyphens/>
        <w:spacing w:after="0" w:line="240" w:lineRule="auto"/>
        <w:jc w:val="center"/>
        <w:rPr>
          <w:rStyle w:val="Pogrubienie"/>
          <w:rFonts w:ascii="Century Gothic" w:hAnsi="Century Gothic"/>
          <w:sz w:val="18"/>
          <w:szCs w:val="18"/>
        </w:rPr>
      </w:pPr>
    </w:p>
    <w:p w14:paraId="6277E0FE" w14:textId="26AA6A25" w:rsidR="00601936" w:rsidRPr="003F6163" w:rsidRDefault="00601936" w:rsidP="00601936">
      <w:pPr>
        <w:suppressAutoHyphens/>
        <w:spacing w:after="0" w:line="240" w:lineRule="auto"/>
        <w:ind w:left="709" w:hanging="283"/>
        <w:jc w:val="both"/>
        <w:rPr>
          <w:rFonts w:ascii="Century Gothic" w:eastAsia="Times New Roman" w:hAnsi="Century Gothic" w:cs="TimesNewRoman"/>
          <w:b/>
          <w:sz w:val="18"/>
          <w:szCs w:val="18"/>
          <w:lang w:eastAsia="pl-PL"/>
        </w:rPr>
      </w:pPr>
      <w:r w:rsidRPr="003F6163">
        <w:rPr>
          <w:rFonts w:ascii="Century Gothic" w:eastAsia="Times New Roman" w:hAnsi="Century Gothic" w:cs="TimesNewRoman"/>
          <w:bCs/>
          <w:sz w:val="18"/>
          <w:szCs w:val="18"/>
          <w:lang w:eastAsia="pl-PL"/>
        </w:rPr>
        <w:t xml:space="preserve">1.   Do oferty Wykonawca zobowiązany jest dołączyć aktualne na dzień składania ofert oświadczenie o spełnianiu warunków udziału w postępowaniu oraz o braku podstaw do wykluczenia                                          z postępowania </w:t>
      </w:r>
      <w:r w:rsidRPr="003F6163">
        <w:rPr>
          <w:rFonts w:ascii="Century Gothic" w:eastAsia="Times New Roman" w:hAnsi="Century Gothic" w:cs="TimesNewRoman"/>
          <w:b/>
          <w:sz w:val="18"/>
          <w:szCs w:val="18"/>
          <w:lang w:eastAsia="pl-PL"/>
        </w:rPr>
        <w:t>– zgodnie z załącznikiem nr 4 do SWZ;</w:t>
      </w:r>
    </w:p>
    <w:p w14:paraId="2BFF5FB1" w14:textId="77777777" w:rsidR="00601936" w:rsidRPr="003F6163" w:rsidRDefault="00601936" w:rsidP="00601936">
      <w:pPr>
        <w:suppressAutoHyphens/>
        <w:spacing w:after="0" w:line="240" w:lineRule="auto"/>
        <w:ind w:left="709" w:hanging="283"/>
        <w:jc w:val="both"/>
        <w:rPr>
          <w:rFonts w:ascii="Century Gothic" w:eastAsia="Times New Roman" w:hAnsi="Century Gothic" w:cs="TimesNewRoman"/>
          <w:bCs/>
          <w:sz w:val="18"/>
          <w:szCs w:val="18"/>
          <w:lang w:eastAsia="pl-PL"/>
        </w:rPr>
      </w:pPr>
      <w:r w:rsidRPr="003F6163">
        <w:rPr>
          <w:rFonts w:ascii="Century Gothic" w:eastAsia="Times New Roman" w:hAnsi="Century Gothic" w:cs="TimesNewRoman"/>
          <w:bCs/>
          <w:sz w:val="18"/>
          <w:szCs w:val="18"/>
          <w:lang w:eastAsia="pl-PL"/>
        </w:rPr>
        <w:t>2.</w:t>
      </w:r>
      <w:r w:rsidRPr="003F6163">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7F06E6F5" w14:textId="77777777" w:rsidR="00601936" w:rsidRPr="003F6163" w:rsidRDefault="00601936" w:rsidP="00601936">
      <w:pPr>
        <w:suppressAutoHyphens/>
        <w:spacing w:after="0" w:line="240" w:lineRule="auto"/>
        <w:ind w:left="709" w:hanging="283"/>
        <w:jc w:val="both"/>
        <w:rPr>
          <w:rFonts w:ascii="Century Gothic" w:eastAsia="Times New Roman" w:hAnsi="Century Gothic" w:cs="TimesNewRoman"/>
          <w:bCs/>
          <w:sz w:val="18"/>
          <w:szCs w:val="18"/>
          <w:lang w:eastAsia="pl-PL"/>
        </w:rPr>
      </w:pPr>
      <w:r w:rsidRPr="003F6163">
        <w:rPr>
          <w:rFonts w:ascii="Century Gothic" w:eastAsia="Times New Roman" w:hAnsi="Century Gothic" w:cs="TimesNewRoman"/>
          <w:bCs/>
          <w:sz w:val="18"/>
          <w:szCs w:val="18"/>
          <w:lang w:eastAsia="pl-PL"/>
        </w:rPr>
        <w:t>3.</w:t>
      </w:r>
      <w:r w:rsidRPr="003F6163">
        <w:rPr>
          <w:rFonts w:ascii="Century Gothic" w:eastAsia="Times New Roman" w:hAnsi="Century Gothic" w:cs="TimesNewRoman"/>
          <w:bCs/>
          <w:sz w:val="18"/>
          <w:szCs w:val="18"/>
          <w:lang w:eastAsia="pl-PL"/>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Podmiotowe środki dowodowe wymagane od wykonawcy obejmują:</w:t>
      </w:r>
    </w:p>
    <w:p w14:paraId="46D74727" w14:textId="04887609" w:rsidR="00601936" w:rsidRPr="003F6163" w:rsidRDefault="00601936" w:rsidP="00601936">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3F6163">
        <w:rPr>
          <w:rFonts w:ascii="Century Gothic" w:eastAsia="Times New Roman" w:hAnsi="Century Gothic" w:cs="TimesNewRoman"/>
          <w:bCs/>
          <w:sz w:val="18"/>
          <w:szCs w:val="18"/>
          <w:lang w:eastAsia="pl-PL"/>
        </w:rPr>
        <w:t>1)</w:t>
      </w:r>
      <w:r w:rsidRPr="003F6163">
        <w:rPr>
          <w:rFonts w:ascii="Century Gothic" w:eastAsia="Times New Roman" w:hAnsi="Century Gothic" w:cs="TimesNewRoman"/>
          <w:bCs/>
          <w:sz w:val="18"/>
          <w:szCs w:val="18"/>
          <w:lang w:eastAsia="pl-PL"/>
        </w:rPr>
        <w:tab/>
        <w:t>oświadczenie wykonawcy, w zakresie art. 108 ust. 1 pkt 5 ustawy, o braku przynależności do tej samej grupy kapitałowej, w rozumieniu ustawy z dnia 16 lutego 2007 roku o ochronie konkurencji i konsumentów (Dz. U. z 202</w:t>
      </w:r>
      <w:r w:rsidR="00B95E90">
        <w:rPr>
          <w:rFonts w:ascii="Century Gothic" w:eastAsia="Times New Roman" w:hAnsi="Century Gothic" w:cs="TimesNewRoman"/>
          <w:bCs/>
          <w:sz w:val="18"/>
          <w:szCs w:val="18"/>
          <w:lang w:eastAsia="pl-PL"/>
        </w:rPr>
        <w:t>3</w:t>
      </w:r>
      <w:r w:rsidRPr="003F6163">
        <w:rPr>
          <w:rFonts w:ascii="Century Gothic" w:eastAsia="Times New Roman" w:hAnsi="Century Gothic" w:cs="TimesNewRoman"/>
          <w:bCs/>
          <w:sz w:val="18"/>
          <w:szCs w:val="18"/>
          <w:lang w:eastAsia="pl-PL"/>
        </w:rPr>
        <w:t xml:space="preserve"> r. poz. </w:t>
      </w:r>
      <w:r w:rsidR="00B95E90">
        <w:rPr>
          <w:rFonts w:ascii="Century Gothic" w:eastAsia="Times New Roman" w:hAnsi="Century Gothic" w:cs="TimesNewRoman"/>
          <w:bCs/>
          <w:sz w:val="18"/>
          <w:szCs w:val="18"/>
          <w:lang w:eastAsia="pl-PL"/>
        </w:rPr>
        <w:t>1689</w:t>
      </w:r>
      <w:r w:rsidRPr="003F6163">
        <w:rPr>
          <w:rFonts w:ascii="Century Gothic" w:eastAsia="Times New Roman" w:hAnsi="Century Gothic" w:cs="TimesNewRoman"/>
          <w:bCs/>
          <w:sz w:val="18"/>
          <w:szCs w:val="18"/>
          <w:lang w:eastAsia="pl-PL"/>
        </w:rPr>
        <w:t xml:space="preserve">),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F6163">
        <w:rPr>
          <w:rFonts w:ascii="Century Gothic" w:eastAsia="Times New Roman" w:hAnsi="Century Gothic" w:cs="TimesNewRoman"/>
          <w:b/>
          <w:sz w:val="18"/>
          <w:szCs w:val="18"/>
          <w:lang w:eastAsia="pl-PL"/>
        </w:rPr>
        <w:t>załącznik nr 5 SWZ;</w:t>
      </w:r>
    </w:p>
    <w:p w14:paraId="4BD190A3" w14:textId="77777777" w:rsidR="00601936" w:rsidRPr="003F6163" w:rsidRDefault="00601936" w:rsidP="00601936">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3F6163">
        <w:rPr>
          <w:rFonts w:ascii="Century Gothic" w:eastAsia="Times New Roman" w:hAnsi="Century Gothic" w:cs="TimesNewRoman"/>
          <w:bCs/>
          <w:sz w:val="18"/>
          <w:szCs w:val="18"/>
          <w:lang w:eastAsia="pl-PL"/>
        </w:rPr>
        <w:t>2)</w:t>
      </w:r>
      <w:r w:rsidRPr="003F6163">
        <w:rPr>
          <w:rFonts w:ascii="Century Gothic" w:eastAsia="Times New Roman" w:hAnsi="Century Gothic" w:cs="TimesNewRoman"/>
          <w:bCs/>
          <w:sz w:val="18"/>
          <w:szCs w:val="18"/>
          <w:lang w:eastAsia="pl-PL"/>
        </w:rPr>
        <w:tab/>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41A6A584" w14:textId="77777777" w:rsidR="00601936" w:rsidRPr="003F6163" w:rsidRDefault="00601936" w:rsidP="00601936">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sidRPr="003F6163">
        <w:rPr>
          <w:rFonts w:ascii="Century Gothic" w:eastAsia="Times New Roman" w:hAnsi="Century Gothic" w:cs="TimesNewRoman"/>
          <w:bCs/>
          <w:sz w:val="18"/>
          <w:szCs w:val="18"/>
          <w:lang w:eastAsia="pl-PL"/>
        </w:rPr>
        <w:t>4.</w:t>
      </w:r>
      <w:r w:rsidRPr="003F6163">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którym mowa w pkt 3 </w:t>
      </w:r>
      <w:proofErr w:type="spellStart"/>
      <w:r w:rsidRPr="003F6163">
        <w:rPr>
          <w:rFonts w:ascii="Century Gothic" w:eastAsia="Times New Roman" w:hAnsi="Century Gothic" w:cs="TimesNewRoman"/>
          <w:bCs/>
          <w:sz w:val="18"/>
          <w:szCs w:val="18"/>
          <w:lang w:eastAsia="pl-PL"/>
        </w:rPr>
        <w:t>ppkt</w:t>
      </w:r>
      <w:proofErr w:type="spellEnd"/>
      <w:r w:rsidRPr="003F6163">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3 miesięcy przed upływem terminu składania ofert .</w:t>
      </w:r>
    </w:p>
    <w:p w14:paraId="31288CCD" w14:textId="77777777" w:rsidR="00601936" w:rsidRPr="003F6163" w:rsidRDefault="00601936" w:rsidP="00601936">
      <w:pPr>
        <w:suppressAutoHyphens/>
        <w:spacing w:after="0" w:line="240" w:lineRule="auto"/>
        <w:ind w:left="709" w:hanging="283"/>
        <w:jc w:val="both"/>
        <w:rPr>
          <w:rFonts w:ascii="Century Gothic" w:eastAsia="Times New Roman" w:hAnsi="Century Gothic" w:cs="TimesNewRoman"/>
          <w:bCs/>
          <w:sz w:val="18"/>
          <w:szCs w:val="18"/>
          <w:lang w:eastAsia="pl-PL"/>
        </w:rPr>
      </w:pPr>
      <w:r w:rsidRPr="003F6163">
        <w:rPr>
          <w:rFonts w:ascii="Century Gothic" w:eastAsia="Times New Roman" w:hAnsi="Century Gothic" w:cs="TimesNewRoman"/>
          <w:bCs/>
          <w:sz w:val="18"/>
          <w:szCs w:val="18"/>
          <w:lang w:eastAsia="pl-PL"/>
        </w:rPr>
        <w:t>5.</w:t>
      </w:r>
      <w:r w:rsidRPr="003F6163">
        <w:rPr>
          <w:rFonts w:ascii="Century Gothic" w:eastAsia="Times New Roman" w:hAnsi="Century Gothic" w:cs="TimesNewRoman"/>
          <w:bCs/>
          <w:sz w:val="18"/>
          <w:szCs w:val="18"/>
          <w:lang w:eastAsia="pl-PL"/>
        </w:rPr>
        <w:tab/>
        <w:t xml:space="preserve">Jeżeli w kraju, w którym Wykonawca ma siedzibę lub miejsce zamieszkania, nie wydaje się dokumentu, o którym mowa w pkt 3 </w:t>
      </w:r>
      <w:proofErr w:type="spellStart"/>
      <w:r w:rsidRPr="003F6163">
        <w:rPr>
          <w:rFonts w:ascii="Century Gothic" w:eastAsia="Times New Roman" w:hAnsi="Century Gothic" w:cs="TimesNewRoman"/>
          <w:bCs/>
          <w:sz w:val="18"/>
          <w:szCs w:val="18"/>
          <w:lang w:eastAsia="pl-PL"/>
        </w:rPr>
        <w:t>ppkt</w:t>
      </w:r>
      <w:proofErr w:type="spellEnd"/>
      <w:r w:rsidRPr="003F6163">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BAE51C3" w14:textId="77777777" w:rsidR="00601936" w:rsidRPr="003F6163" w:rsidRDefault="00601936" w:rsidP="00601936">
      <w:pPr>
        <w:suppressAutoHyphens/>
        <w:spacing w:after="0" w:line="240" w:lineRule="auto"/>
        <w:ind w:left="709" w:hanging="283"/>
        <w:jc w:val="both"/>
        <w:rPr>
          <w:rFonts w:ascii="Century Gothic" w:eastAsia="Times New Roman" w:hAnsi="Century Gothic" w:cs="TimesNewRoman"/>
          <w:bCs/>
          <w:sz w:val="18"/>
          <w:szCs w:val="18"/>
          <w:lang w:eastAsia="pl-PL"/>
        </w:rPr>
      </w:pPr>
      <w:r w:rsidRPr="003F6163">
        <w:rPr>
          <w:rFonts w:ascii="Century Gothic" w:eastAsia="Times New Roman" w:hAnsi="Century Gothic" w:cs="TimesNewRoman"/>
          <w:bCs/>
          <w:sz w:val="18"/>
          <w:szCs w:val="18"/>
          <w:lang w:eastAsia="pl-PL"/>
        </w:rPr>
        <w:t>6.</w:t>
      </w:r>
      <w:r w:rsidRPr="003F6163">
        <w:rPr>
          <w:rFonts w:ascii="Century Gothic" w:eastAsia="Times New Roman" w:hAnsi="Century Gothic" w:cs="TimesNewRoman"/>
          <w:bCs/>
          <w:sz w:val="18"/>
          <w:szCs w:val="18"/>
          <w:lang w:eastAsia="pl-PL"/>
        </w:rPr>
        <w:tab/>
        <w:t xml:space="preserve">Zamawiający nie wzywa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w:t>
      </w:r>
      <w:proofErr w:type="spellStart"/>
      <w:r w:rsidRPr="003F6163">
        <w:rPr>
          <w:rFonts w:ascii="Century Gothic" w:eastAsia="Times New Roman" w:hAnsi="Century Gothic" w:cs="TimesNewRoman"/>
          <w:bCs/>
          <w:sz w:val="18"/>
          <w:szCs w:val="18"/>
          <w:lang w:eastAsia="pl-PL"/>
        </w:rPr>
        <w:t>Pzp</w:t>
      </w:r>
      <w:proofErr w:type="spellEnd"/>
      <w:r w:rsidRPr="003F6163">
        <w:rPr>
          <w:rFonts w:ascii="Century Gothic" w:eastAsia="Times New Roman" w:hAnsi="Century Gothic" w:cs="TimesNewRoman"/>
          <w:bCs/>
          <w:sz w:val="18"/>
          <w:szCs w:val="18"/>
          <w:lang w:eastAsia="pl-PL"/>
        </w:rPr>
        <w:t xml:space="preserve"> dane umożliwiające dostęp do tych środków.</w:t>
      </w:r>
    </w:p>
    <w:p w14:paraId="69839601" w14:textId="77777777" w:rsidR="00601936" w:rsidRPr="003F6163" w:rsidRDefault="00601936" w:rsidP="00601936">
      <w:pPr>
        <w:suppressAutoHyphens/>
        <w:spacing w:after="0" w:line="240" w:lineRule="auto"/>
        <w:ind w:left="709" w:hanging="283"/>
        <w:jc w:val="both"/>
        <w:rPr>
          <w:rFonts w:ascii="Century Gothic" w:eastAsia="Times New Roman" w:hAnsi="Century Gothic" w:cs="TimesNewRoman"/>
          <w:bCs/>
          <w:sz w:val="18"/>
          <w:szCs w:val="18"/>
          <w:lang w:eastAsia="pl-PL"/>
        </w:rPr>
      </w:pPr>
      <w:r w:rsidRPr="003F6163">
        <w:rPr>
          <w:rFonts w:ascii="Century Gothic" w:eastAsia="Times New Roman" w:hAnsi="Century Gothic" w:cs="TimesNewRoman"/>
          <w:bCs/>
          <w:sz w:val="18"/>
          <w:szCs w:val="18"/>
          <w:lang w:eastAsia="pl-PL"/>
        </w:rPr>
        <w:t>7.</w:t>
      </w:r>
      <w:r w:rsidRPr="003F6163">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                            i aktualność.</w:t>
      </w:r>
    </w:p>
    <w:p w14:paraId="4F74B3BF" w14:textId="308895F4" w:rsidR="00A251A6" w:rsidRPr="003F6163" w:rsidRDefault="00A251A6" w:rsidP="00420D49">
      <w:pPr>
        <w:pStyle w:val="Bezodstpw"/>
        <w:ind w:left="284" w:hanging="284"/>
        <w:jc w:val="both"/>
        <w:rPr>
          <w:rFonts w:ascii="Century Gothic" w:hAnsi="Century Gothic"/>
          <w:b/>
          <w:sz w:val="18"/>
          <w:szCs w:val="18"/>
        </w:rPr>
      </w:pPr>
    </w:p>
    <w:p w14:paraId="2E3ECE8B" w14:textId="3D0272BD" w:rsidR="0088491B" w:rsidRPr="003F6163" w:rsidRDefault="0088491B" w:rsidP="006F2678">
      <w:pPr>
        <w:pStyle w:val="Bezodstpw"/>
        <w:ind w:left="1276" w:hanging="1276"/>
        <w:rPr>
          <w:rStyle w:val="Pogrubienie"/>
          <w:rFonts w:ascii="Century Gothic" w:hAnsi="Century Gothic"/>
          <w:sz w:val="18"/>
          <w:szCs w:val="18"/>
        </w:rPr>
      </w:pPr>
      <w:r w:rsidRPr="003F6163">
        <w:rPr>
          <w:rStyle w:val="Pogrubienie"/>
          <w:rFonts w:ascii="Century Gothic" w:hAnsi="Century Gothic"/>
          <w:sz w:val="18"/>
          <w:szCs w:val="18"/>
        </w:rPr>
        <w:t xml:space="preserve">X.    PRZEDMIOTOWE </w:t>
      </w:r>
      <w:r w:rsidR="007561FE"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ŚRODKI</w:t>
      </w:r>
      <w:r w:rsidR="007561FE"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DOWODOWE.</w:t>
      </w:r>
    </w:p>
    <w:p w14:paraId="56A29F1B" w14:textId="77777777" w:rsidR="00166FA9" w:rsidRPr="003F6163" w:rsidRDefault="00166FA9" w:rsidP="00420D49">
      <w:pPr>
        <w:pStyle w:val="Bezodstpw"/>
        <w:ind w:left="851" w:hanging="851"/>
        <w:jc w:val="both"/>
        <w:rPr>
          <w:rFonts w:ascii="Century Gothic" w:hAnsi="Century Gothic" w:cs="Arial"/>
          <w:sz w:val="18"/>
          <w:szCs w:val="18"/>
        </w:rPr>
      </w:pPr>
    </w:p>
    <w:p w14:paraId="1F5C025B" w14:textId="124CAB53" w:rsidR="003D3590" w:rsidRPr="003F6163" w:rsidRDefault="003D3590" w:rsidP="001C1732">
      <w:pPr>
        <w:pStyle w:val="Bezodstpw"/>
        <w:numPr>
          <w:ilvl w:val="0"/>
          <w:numId w:val="18"/>
        </w:numPr>
        <w:ind w:left="284" w:hanging="284"/>
        <w:jc w:val="both"/>
        <w:rPr>
          <w:rFonts w:ascii="Century Gothic" w:hAnsi="Century Gothic" w:cs="Arial"/>
          <w:sz w:val="18"/>
          <w:szCs w:val="18"/>
        </w:rPr>
      </w:pPr>
      <w:r w:rsidRPr="003F6163">
        <w:rPr>
          <w:rFonts w:ascii="Century Gothic" w:hAnsi="Century Gothic" w:cs="Arial"/>
          <w:sz w:val="18"/>
          <w:szCs w:val="18"/>
        </w:rPr>
        <w:t xml:space="preserve">Zamawiający </w:t>
      </w:r>
      <w:r w:rsidR="00207230" w:rsidRPr="003F6163">
        <w:rPr>
          <w:rFonts w:ascii="Century Gothic" w:hAnsi="Century Gothic" w:cs="Arial"/>
          <w:sz w:val="18"/>
          <w:szCs w:val="18"/>
        </w:rPr>
        <w:t xml:space="preserve">w celu potwierdzenia, że oferowane dostawy odpowiadają wymaganiom określonym przez Zamawiającego dla przedmiotu zamówienia </w:t>
      </w:r>
      <w:r w:rsidRPr="003F6163">
        <w:rPr>
          <w:rFonts w:ascii="Century Gothic" w:hAnsi="Century Gothic" w:cs="Arial"/>
          <w:sz w:val="18"/>
          <w:szCs w:val="18"/>
        </w:rPr>
        <w:t>wymaga dołączenia do oferty następujących przedmiotowych środków dowodowych:</w:t>
      </w:r>
    </w:p>
    <w:p w14:paraId="078CCC19" w14:textId="766E8782" w:rsidR="00ED6A15" w:rsidRPr="003F6163" w:rsidRDefault="00D579A6" w:rsidP="00636F10">
      <w:pPr>
        <w:pStyle w:val="Akapitzlist"/>
        <w:numPr>
          <w:ilvl w:val="1"/>
          <w:numId w:val="18"/>
        </w:numPr>
        <w:tabs>
          <w:tab w:val="left" w:pos="851"/>
        </w:tabs>
        <w:spacing w:after="0" w:line="240" w:lineRule="auto"/>
        <w:ind w:left="851" w:hanging="425"/>
        <w:jc w:val="both"/>
        <w:rPr>
          <w:rFonts w:ascii="Century Gothic" w:hAnsi="Century Gothic" w:cs="Tahoma"/>
          <w:sz w:val="18"/>
          <w:szCs w:val="18"/>
          <w:lang w:eastAsia="pl-PL"/>
        </w:rPr>
      </w:pPr>
      <w:r w:rsidRPr="003F6163">
        <w:rPr>
          <w:rFonts w:ascii="Century Gothic" w:hAnsi="Century Gothic" w:cs="Tahoma"/>
          <w:sz w:val="18"/>
          <w:szCs w:val="18"/>
          <w:lang w:eastAsia="pl-PL"/>
        </w:rPr>
        <w:t xml:space="preserve">Oświadczenia Wykonawcy, </w:t>
      </w:r>
      <w:bookmarkStart w:id="3" w:name="_Hlk158025144"/>
      <w:r w:rsidRPr="003F6163">
        <w:rPr>
          <w:rFonts w:ascii="Century Gothic" w:hAnsi="Century Gothic" w:cs="Tahoma"/>
          <w:sz w:val="18"/>
          <w:szCs w:val="18"/>
          <w:lang w:eastAsia="pl-PL"/>
        </w:rPr>
        <w:t>że oferowane produkty posiadają odpowiednie atesty i są dopuszczone do obrotu na terenie RP, i że na każde wezwanie Zamawiającego, Wykonawca przedstawi te dokumenty w wyznaczonym terminie</w:t>
      </w:r>
      <w:r w:rsidR="00880A54">
        <w:rPr>
          <w:rFonts w:ascii="Century Gothic" w:hAnsi="Century Gothic" w:cs="Tahoma"/>
          <w:sz w:val="18"/>
          <w:szCs w:val="18"/>
          <w:lang w:eastAsia="pl-PL"/>
        </w:rPr>
        <w:t xml:space="preserve"> </w:t>
      </w:r>
      <w:bookmarkEnd w:id="3"/>
      <w:r w:rsidR="00880A54">
        <w:rPr>
          <w:rFonts w:ascii="Century Gothic" w:hAnsi="Century Gothic" w:cs="Tahoma"/>
          <w:sz w:val="18"/>
          <w:szCs w:val="18"/>
          <w:lang w:eastAsia="pl-PL"/>
        </w:rPr>
        <w:t>– Załącznik nr 7 do SWZ</w:t>
      </w:r>
    </w:p>
    <w:p w14:paraId="2ED7CC2B" w14:textId="189A29BA" w:rsidR="00281E90" w:rsidRPr="003F6163" w:rsidRDefault="00281E90" w:rsidP="00636F10">
      <w:pPr>
        <w:tabs>
          <w:tab w:val="left" w:pos="709"/>
        </w:tabs>
        <w:spacing w:after="0" w:line="240" w:lineRule="auto"/>
        <w:ind w:left="851" w:right="-143" w:hanging="425"/>
        <w:jc w:val="both"/>
        <w:rPr>
          <w:rFonts w:ascii="Century Gothic" w:hAnsi="Century Gothic" w:cs="Tahoma"/>
          <w:sz w:val="18"/>
          <w:szCs w:val="18"/>
          <w:lang w:eastAsia="pl-PL"/>
        </w:rPr>
      </w:pPr>
      <w:r w:rsidRPr="003F6163">
        <w:rPr>
          <w:rFonts w:ascii="Century Gothic" w:hAnsi="Century Gothic" w:cs="Tahoma"/>
          <w:sz w:val="18"/>
          <w:szCs w:val="18"/>
          <w:lang w:eastAsia="pl-PL"/>
        </w:rPr>
        <w:t>1.</w:t>
      </w:r>
      <w:r w:rsidR="00D579A6" w:rsidRPr="003F6163">
        <w:rPr>
          <w:rFonts w:ascii="Century Gothic" w:hAnsi="Century Gothic" w:cs="Tahoma"/>
          <w:sz w:val="18"/>
          <w:szCs w:val="18"/>
          <w:lang w:eastAsia="pl-PL"/>
        </w:rPr>
        <w:t>2</w:t>
      </w:r>
      <w:r w:rsidR="00813969" w:rsidRPr="003F6163">
        <w:rPr>
          <w:rFonts w:ascii="Century Gothic" w:hAnsi="Century Gothic" w:cs="Tahoma"/>
          <w:sz w:val="18"/>
          <w:szCs w:val="18"/>
          <w:lang w:eastAsia="pl-PL"/>
        </w:rPr>
        <w:t xml:space="preserve"> </w:t>
      </w:r>
      <w:r w:rsidR="00D579A6" w:rsidRPr="003F6163">
        <w:rPr>
          <w:rFonts w:ascii="Century Gothic" w:hAnsi="Century Gothic" w:cs="Tahoma"/>
          <w:sz w:val="18"/>
          <w:szCs w:val="18"/>
          <w:lang w:eastAsia="pl-PL"/>
        </w:rPr>
        <w:t>katalog umożliwiający weryfikację zgodności oferowanych produktów z wymaganiami Zamawiającego określonymi w SWZ.</w:t>
      </w:r>
    </w:p>
    <w:p w14:paraId="04B78F84" w14:textId="734E2655" w:rsidR="00753068" w:rsidRPr="003F6163" w:rsidRDefault="009E541A" w:rsidP="00113B7C">
      <w:pPr>
        <w:tabs>
          <w:tab w:val="left" w:pos="708"/>
        </w:tabs>
        <w:spacing w:after="0" w:line="240" w:lineRule="auto"/>
        <w:ind w:left="284" w:hanging="284"/>
        <w:jc w:val="both"/>
        <w:rPr>
          <w:rFonts w:ascii="Century Gothic" w:hAnsi="Century Gothic" w:cs="Arial"/>
          <w:sz w:val="18"/>
          <w:szCs w:val="18"/>
        </w:rPr>
      </w:pPr>
      <w:r w:rsidRPr="003F6163">
        <w:rPr>
          <w:rFonts w:ascii="Century Gothic" w:hAnsi="Century Gothic" w:cs="Arial"/>
          <w:bCs/>
          <w:sz w:val="18"/>
          <w:szCs w:val="18"/>
          <w:lang w:eastAsia="pl-PL"/>
        </w:rPr>
        <w:lastRenderedPageBreak/>
        <w:t xml:space="preserve">2. </w:t>
      </w:r>
      <w:r w:rsidR="0088491B" w:rsidRPr="003F6163">
        <w:rPr>
          <w:rFonts w:ascii="Century Gothic" w:hAnsi="Century Gothic" w:cs="Arial"/>
          <w:sz w:val="18"/>
          <w:szCs w:val="18"/>
        </w:rPr>
        <w:t xml:space="preserve">Zamawiający wezwie Wykonawców do uzupełnienia przedmiotowych środków dowodowych, </w:t>
      </w:r>
      <w:r w:rsidR="00E53BEE" w:rsidRPr="003F6163">
        <w:rPr>
          <w:rFonts w:ascii="Century Gothic" w:hAnsi="Century Gothic" w:cs="Arial"/>
          <w:sz w:val="18"/>
          <w:szCs w:val="18"/>
        </w:rPr>
        <w:t xml:space="preserve">                                   </w:t>
      </w:r>
      <w:r w:rsidR="0088491B" w:rsidRPr="003F6163">
        <w:rPr>
          <w:rFonts w:ascii="Century Gothic" w:hAnsi="Century Gothic" w:cs="Arial"/>
          <w:sz w:val="18"/>
          <w:szCs w:val="18"/>
        </w:rPr>
        <w:t>w przypadku stwierdzenia braku w ofercie żądanych dokumentów, analogicznie do dyspozycji art.</w:t>
      </w:r>
      <w:r w:rsidR="00E923E0" w:rsidRPr="003F6163">
        <w:rPr>
          <w:rFonts w:ascii="Century Gothic" w:hAnsi="Century Gothic" w:cs="Arial"/>
          <w:sz w:val="18"/>
          <w:szCs w:val="18"/>
        </w:rPr>
        <w:t xml:space="preserve"> </w:t>
      </w:r>
      <w:r w:rsidR="00AF0BB7" w:rsidRPr="003F6163">
        <w:rPr>
          <w:rFonts w:ascii="Century Gothic" w:hAnsi="Century Gothic" w:cs="Arial"/>
          <w:sz w:val="18"/>
          <w:szCs w:val="18"/>
        </w:rPr>
        <w:t>107 ust. 2</w:t>
      </w:r>
      <w:r w:rsidR="0088491B" w:rsidRPr="003F6163">
        <w:rPr>
          <w:rFonts w:ascii="Century Gothic" w:hAnsi="Century Gothic" w:cs="Arial"/>
          <w:sz w:val="18"/>
          <w:szCs w:val="18"/>
        </w:rPr>
        <w:t>.</w:t>
      </w:r>
      <w:r w:rsidR="00431CEC" w:rsidRPr="003F6163">
        <w:rPr>
          <w:rFonts w:ascii="Century Gothic" w:hAnsi="Century Gothic" w:cs="Arial"/>
          <w:sz w:val="18"/>
          <w:szCs w:val="18"/>
        </w:rPr>
        <w:t xml:space="preserve"> </w:t>
      </w:r>
      <w:proofErr w:type="spellStart"/>
      <w:r w:rsidR="00431CEC" w:rsidRPr="003F6163">
        <w:rPr>
          <w:rFonts w:ascii="Century Gothic" w:hAnsi="Century Gothic" w:cs="Arial"/>
          <w:sz w:val="18"/>
          <w:szCs w:val="18"/>
        </w:rPr>
        <w:t>Pzp</w:t>
      </w:r>
      <w:proofErr w:type="spellEnd"/>
      <w:r w:rsidR="00431CEC" w:rsidRPr="003F6163">
        <w:rPr>
          <w:rFonts w:ascii="Century Gothic" w:hAnsi="Century Gothic" w:cs="Arial"/>
          <w:sz w:val="18"/>
          <w:szCs w:val="18"/>
        </w:rPr>
        <w:t>.</w:t>
      </w:r>
    </w:p>
    <w:p w14:paraId="32137713" w14:textId="572CB59E" w:rsidR="00431CEC" w:rsidRPr="003F6163" w:rsidRDefault="00113B7C" w:rsidP="00420D49">
      <w:pPr>
        <w:tabs>
          <w:tab w:val="left" w:pos="708"/>
        </w:tabs>
        <w:suppressAutoHyphens/>
        <w:spacing w:after="0" w:line="240" w:lineRule="auto"/>
        <w:ind w:left="284" w:right="-3" w:hanging="284"/>
        <w:jc w:val="both"/>
        <w:rPr>
          <w:rFonts w:ascii="Century Gothic" w:eastAsia="Times New Roman" w:hAnsi="Century Gothic" w:cs="Arial"/>
          <w:sz w:val="18"/>
          <w:szCs w:val="18"/>
          <w:lang w:eastAsia="pl-PL"/>
        </w:rPr>
      </w:pPr>
      <w:r w:rsidRPr="003F6163">
        <w:rPr>
          <w:rFonts w:ascii="Century Gothic" w:hAnsi="Century Gothic" w:cs="Arial"/>
          <w:sz w:val="18"/>
          <w:szCs w:val="18"/>
        </w:rPr>
        <w:t>3</w:t>
      </w:r>
      <w:r w:rsidR="00431CEC" w:rsidRPr="003F6163">
        <w:rPr>
          <w:rFonts w:ascii="Century Gothic" w:hAnsi="Century Gothic" w:cs="Arial"/>
          <w:sz w:val="18"/>
          <w:szCs w:val="18"/>
        </w:rPr>
        <w:t xml:space="preserve">. </w:t>
      </w:r>
      <w:r w:rsidR="00F75191" w:rsidRPr="003F6163">
        <w:rPr>
          <w:rFonts w:ascii="Century Gothic" w:hAnsi="Century Gothic" w:cs="Arial"/>
          <w:sz w:val="18"/>
          <w:szCs w:val="18"/>
        </w:rPr>
        <w:t xml:space="preserve"> </w:t>
      </w:r>
      <w:r w:rsidR="00431CEC" w:rsidRPr="003F6163">
        <w:rPr>
          <w:rFonts w:ascii="Century Gothic" w:eastAsia="Times New Roman" w:hAnsi="Century Gothic" w:cs="Arial"/>
          <w:sz w:val="18"/>
          <w:szCs w:val="18"/>
          <w:lang w:eastAsia="pl-PL"/>
        </w:rPr>
        <w:t>Zamawiający może żądać od wykonawców wyjaśnień dotyczących treści przedmiotowych środków dowodowych.</w:t>
      </w:r>
    </w:p>
    <w:p w14:paraId="12043A98" w14:textId="77777777" w:rsidR="005831DF" w:rsidRPr="006F2678" w:rsidRDefault="005831DF" w:rsidP="00420D49">
      <w:pPr>
        <w:pStyle w:val="Bezodstpw"/>
        <w:ind w:left="426" w:hanging="426"/>
        <w:jc w:val="center"/>
        <w:rPr>
          <w:rStyle w:val="Pogrubienie"/>
          <w:rFonts w:ascii="Century Gothic" w:hAnsi="Century Gothic"/>
          <w:sz w:val="18"/>
          <w:szCs w:val="18"/>
        </w:rPr>
      </w:pPr>
    </w:p>
    <w:p w14:paraId="0108AF89" w14:textId="77777777" w:rsidR="00B95E90" w:rsidRPr="006F2678" w:rsidRDefault="00B95E90" w:rsidP="00B95E90">
      <w:pPr>
        <w:pStyle w:val="Bezodstpw"/>
        <w:ind w:left="426" w:hanging="426"/>
        <w:jc w:val="both"/>
        <w:rPr>
          <w:rFonts w:ascii="Century Gothic" w:hAnsi="Century Gothic"/>
          <w:b/>
          <w:bCs/>
          <w:sz w:val="18"/>
          <w:szCs w:val="18"/>
          <w:u w:val="single"/>
        </w:rPr>
      </w:pPr>
      <w:r w:rsidRPr="006F2678">
        <w:rPr>
          <w:rFonts w:ascii="Century Gothic" w:hAnsi="Century Gothic"/>
          <w:b/>
          <w:bCs/>
          <w:sz w:val="18"/>
          <w:szCs w:val="18"/>
        </w:rPr>
        <w:t xml:space="preserve">XI.   </w:t>
      </w:r>
      <w:r w:rsidRPr="006F2678">
        <w:rPr>
          <w:rFonts w:ascii="Century Gothic" w:hAnsi="Century Gothic"/>
          <w:b/>
          <w:bCs/>
          <w:sz w:val="18"/>
          <w:szCs w:val="18"/>
          <w:u w:val="single"/>
        </w:rPr>
        <w:t>POLEGANIE  NA  ZASOBACH  INNYCH  PODMIOTÓW.</w:t>
      </w:r>
    </w:p>
    <w:p w14:paraId="351DEEF8" w14:textId="77777777" w:rsidR="003C20C9" w:rsidRPr="003F6163" w:rsidRDefault="003C20C9" w:rsidP="00420D49">
      <w:pPr>
        <w:pStyle w:val="Bezodstpw"/>
        <w:ind w:left="426" w:hanging="426"/>
        <w:jc w:val="center"/>
        <w:rPr>
          <w:rStyle w:val="Pogrubienie"/>
          <w:rFonts w:ascii="Century Gothic" w:hAnsi="Century Gothic"/>
          <w:sz w:val="18"/>
          <w:szCs w:val="18"/>
        </w:rPr>
      </w:pPr>
    </w:p>
    <w:p w14:paraId="16139BBB" w14:textId="77777777" w:rsidR="00601936" w:rsidRPr="003F6163" w:rsidRDefault="00601936" w:rsidP="00601936">
      <w:pPr>
        <w:pStyle w:val="Bezodstpw"/>
        <w:ind w:left="709" w:hanging="283"/>
        <w:jc w:val="both"/>
        <w:rPr>
          <w:rFonts w:ascii="Century Gothic" w:hAnsi="Century Gothic"/>
          <w:sz w:val="18"/>
          <w:szCs w:val="18"/>
        </w:rPr>
      </w:pPr>
      <w:r w:rsidRPr="003F6163">
        <w:rPr>
          <w:rFonts w:ascii="Century Gothic" w:hAnsi="Century Gothic"/>
          <w:sz w:val="18"/>
          <w:szCs w:val="18"/>
        </w:rPr>
        <w:t>1.   Wykonawca może w celu potwierdzenia spełniania warunków udziału w polegać na zdolnościach technicznych lub zawodowych podmiotów udostępniających zasoby, niezależnie od charakteru prawnego łączących go z nimi stosunków prawnych.</w:t>
      </w:r>
    </w:p>
    <w:p w14:paraId="094A2257" w14:textId="77777777" w:rsidR="00601936" w:rsidRPr="003F6163" w:rsidRDefault="00601936" w:rsidP="00601936">
      <w:pPr>
        <w:pStyle w:val="Bezodstpw"/>
        <w:ind w:left="709" w:hanging="283"/>
        <w:jc w:val="both"/>
        <w:rPr>
          <w:rFonts w:ascii="Century Gothic" w:hAnsi="Century Gothic"/>
          <w:sz w:val="18"/>
          <w:szCs w:val="18"/>
        </w:rPr>
      </w:pPr>
      <w:r w:rsidRPr="003F6163">
        <w:rPr>
          <w:rFonts w:ascii="Century Gothic" w:hAnsi="Century Gothic"/>
          <w:sz w:val="18"/>
          <w:szCs w:val="18"/>
        </w:rPr>
        <w:t>2.</w:t>
      </w:r>
      <w:r w:rsidRPr="003F6163">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7C140911" w14:textId="77777777" w:rsidR="00601936" w:rsidRPr="003F6163" w:rsidRDefault="00601936" w:rsidP="00601936">
      <w:pPr>
        <w:pStyle w:val="Bezodstpw"/>
        <w:ind w:left="709" w:hanging="283"/>
        <w:jc w:val="both"/>
        <w:rPr>
          <w:rFonts w:ascii="Century Gothic" w:hAnsi="Century Gothic"/>
          <w:sz w:val="18"/>
          <w:szCs w:val="18"/>
        </w:rPr>
      </w:pPr>
      <w:r w:rsidRPr="003F6163">
        <w:rPr>
          <w:rFonts w:ascii="Century Gothic" w:hAnsi="Century Gothic"/>
          <w:sz w:val="18"/>
          <w:szCs w:val="18"/>
        </w:rPr>
        <w:t>3.</w:t>
      </w:r>
      <w:r w:rsidRPr="003F6163">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F6163">
        <w:rPr>
          <w:rFonts w:ascii="Century Gothic" w:hAnsi="Century Gothic"/>
          <w:b/>
          <w:bCs/>
          <w:sz w:val="18"/>
          <w:szCs w:val="18"/>
        </w:rPr>
        <w:t>załącznik nr 6 do SWZ.</w:t>
      </w:r>
    </w:p>
    <w:p w14:paraId="27ACCA7D" w14:textId="77777777" w:rsidR="00601936" w:rsidRPr="003F6163" w:rsidRDefault="00601936" w:rsidP="00601936">
      <w:pPr>
        <w:pStyle w:val="Bezodstpw"/>
        <w:ind w:left="709" w:hanging="283"/>
        <w:jc w:val="both"/>
        <w:rPr>
          <w:rFonts w:ascii="Century Gothic" w:hAnsi="Century Gothic"/>
          <w:sz w:val="18"/>
          <w:szCs w:val="18"/>
        </w:rPr>
      </w:pPr>
      <w:r w:rsidRPr="003F6163">
        <w:rPr>
          <w:rFonts w:ascii="Century Gothic" w:hAnsi="Century Gothic"/>
          <w:sz w:val="18"/>
          <w:szCs w:val="18"/>
        </w:rPr>
        <w:t>4.</w:t>
      </w:r>
      <w:r w:rsidRPr="003F6163">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AE0D3E2" w14:textId="77777777" w:rsidR="00601936" w:rsidRPr="003F6163" w:rsidRDefault="00601936" w:rsidP="00601936">
      <w:pPr>
        <w:pStyle w:val="Bezodstpw"/>
        <w:ind w:left="709" w:hanging="283"/>
        <w:jc w:val="both"/>
        <w:rPr>
          <w:rFonts w:ascii="Century Gothic" w:hAnsi="Century Gothic"/>
          <w:sz w:val="18"/>
          <w:szCs w:val="18"/>
        </w:rPr>
      </w:pPr>
      <w:r w:rsidRPr="003F6163">
        <w:rPr>
          <w:rFonts w:ascii="Century Gothic" w:hAnsi="Century Gothic"/>
          <w:sz w:val="18"/>
          <w:szCs w:val="18"/>
        </w:rPr>
        <w:t>5.</w:t>
      </w:r>
      <w:r w:rsidRPr="003F6163">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E2D60F8" w14:textId="77777777" w:rsidR="00601936" w:rsidRPr="003F6163" w:rsidRDefault="00601936" w:rsidP="00601936">
      <w:pPr>
        <w:pStyle w:val="Bezodstpw"/>
        <w:ind w:left="709" w:hanging="283"/>
        <w:jc w:val="both"/>
        <w:rPr>
          <w:rFonts w:ascii="Century Gothic" w:hAnsi="Century Gothic"/>
          <w:sz w:val="18"/>
          <w:szCs w:val="18"/>
        </w:rPr>
      </w:pPr>
      <w:r w:rsidRPr="003F6163">
        <w:rPr>
          <w:rFonts w:ascii="Century Gothic" w:hAnsi="Century Gothic"/>
          <w:sz w:val="18"/>
          <w:szCs w:val="18"/>
        </w:rPr>
        <w:t>6.</w:t>
      </w:r>
      <w:r w:rsidRPr="003F6163">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DEDB1BA" w14:textId="77777777" w:rsidR="00601936" w:rsidRPr="003F6163" w:rsidRDefault="00601936" w:rsidP="00601936">
      <w:pPr>
        <w:pStyle w:val="Bezodstpw"/>
        <w:ind w:left="709" w:hanging="283"/>
        <w:jc w:val="both"/>
        <w:rPr>
          <w:rFonts w:ascii="Century Gothic" w:hAnsi="Century Gothic"/>
          <w:sz w:val="18"/>
          <w:szCs w:val="18"/>
        </w:rPr>
      </w:pPr>
      <w:r w:rsidRPr="003F6163">
        <w:rPr>
          <w:rFonts w:ascii="Century Gothic" w:hAnsi="Century Gothic"/>
          <w:sz w:val="18"/>
          <w:szCs w:val="18"/>
        </w:rPr>
        <w:t>7.</w:t>
      </w:r>
      <w:r w:rsidRPr="003F6163">
        <w:rPr>
          <w:rFonts w:ascii="Century Gothic" w:hAnsi="Century Gothic"/>
          <w:sz w:val="18"/>
          <w:szCs w:val="18"/>
        </w:rPr>
        <w:tab/>
        <w:t xml:space="preserve">Wykonawca, w przypadku polegania na zdolnościach lub sytuacji podmiotów udostępniających zasoby, przedstawia, wraz z oświadczeniem, o którym mowa w Rozdziale IX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t>
      </w:r>
    </w:p>
    <w:p w14:paraId="3F253E35" w14:textId="01BC9A65" w:rsidR="00015C95" w:rsidRPr="003F6163" w:rsidRDefault="00015C95" w:rsidP="00420D49">
      <w:pPr>
        <w:pStyle w:val="Bezodstpw"/>
        <w:ind w:left="1276" w:hanging="425"/>
        <w:jc w:val="both"/>
        <w:rPr>
          <w:rFonts w:ascii="Century Gothic" w:hAnsi="Century Gothic"/>
          <w:sz w:val="18"/>
          <w:szCs w:val="18"/>
        </w:rPr>
      </w:pPr>
    </w:p>
    <w:p w14:paraId="5B6532A2" w14:textId="45B616B8" w:rsidR="00015C95" w:rsidRPr="003F6163" w:rsidRDefault="00395F82" w:rsidP="006F2678">
      <w:pPr>
        <w:pStyle w:val="Bezodstpw"/>
        <w:ind w:left="426" w:hanging="426"/>
        <w:rPr>
          <w:rStyle w:val="Pogrubienie"/>
          <w:rFonts w:ascii="Century Gothic" w:hAnsi="Century Gothic"/>
          <w:sz w:val="18"/>
          <w:szCs w:val="18"/>
        </w:rPr>
      </w:pPr>
      <w:r w:rsidRPr="003F6163">
        <w:rPr>
          <w:rStyle w:val="Pogrubienie"/>
          <w:rFonts w:ascii="Century Gothic" w:hAnsi="Century Gothic"/>
          <w:sz w:val="18"/>
          <w:szCs w:val="18"/>
        </w:rPr>
        <w:t>X</w:t>
      </w:r>
      <w:r w:rsidR="006B3338" w:rsidRPr="003F6163">
        <w:rPr>
          <w:rStyle w:val="Pogrubienie"/>
          <w:rFonts w:ascii="Century Gothic" w:hAnsi="Century Gothic"/>
          <w:sz w:val="18"/>
          <w:szCs w:val="18"/>
        </w:rPr>
        <w:t>I</w:t>
      </w:r>
      <w:r w:rsidR="00D9280C" w:rsidRPr="003F6163">
        <w:rPr>
          <w:rStyle w:val="Pogrubienie"/>
          <w:rFonts w:ascii="Century Gothic" w:hAnsi="Century Gothic"/>
          <w:sz w:val="18"/>
          <w:szCs w:val="18"/>
        </w:rPr>
        <w:t>I</w:t>
      </w:r>
      <w:r w:rsidRPr="003F6163">
        <w:rPr>
          <w:rStyle w:val="Pogrubienie"/>
          <w:rFonts w:ascii="Century Gothic" w:hAnsi="Century Gothic"/>
          <w:sz w:val="18"/>
          <w:szCs w:val="18"/>
        </w:rPr>
        <w:t xml:space="preserve">. </w:t>
      </w:r>
      <w:r w:rsidR="00684347"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INFORMACJA</w:t>
      </w:r>
      <w:r w:rsidR="00002528"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DLA WYKONAWCÓW </w:t>
      </w:r>
      <w:r w:rsidR="00002528"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WSPÓLNIE</w:t>
      </w:r>
      <w:r w:rsidR="00002528"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UBIEGAJĄCYCH</w:t>
      </w:r>
      <w:r w:rsidR="00002528"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SIĘ</w:t>
      </w:r>
      <w:r w:rsidR="00002528"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O</w:t>
      </w:r>
      <w:r w:rsidR="00002528"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UDZIELENIE ZAMÓWIENIA </w:t>
      </w:r>
      <w:r w:rsidR="00A251A6"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(SPÓŁKI CYWILNE/KONSORCJA).</w:t>
      </w:r>
    </w:p>
    <w:p w14:paraId="4018A19A" w14:textId="443ABF3B" w:rsidR="00015C95" w:rsidRPr="003F6163" w:rsidRDefault="00015C95" w:rsidP="00420D49">
      <w:pPr>
        <w:pStyle w:val="Bezodstpw"/>
        <w:ind w:left="1276" w:hanging="425"/>
        <w:jc w:val="both"/>
        <w:rPr>
          <w:rStyle w:val="Pogrubienie"/>
          <w:rFonts w:ascii="Century Gothic" w:hAnsi="Century Gothic"/>
          <w:sz w:val="18"/>
          <w:szCs w:val="18"/>
        </w:rPr>
      </w:pPr>
    </w:p>
    <w:p w14:paraId="4E239108" w14:textId="0507E1A8" w:rsidR="00684347" w:rsidRPr="003F6163" w:rsidRDefault="00684347" w:rsidP="00420D49">
      <w:pPr>
        <w:tabs>
          <w:tab w:val="left" w:pos="284"/>
        </w:tabs>
        <w:suppressAutoHyphens/>
        <w:spacing w:after="0" w:line="240" w:lineRule="auto"/>
        <w:ind w:left="284" w:right="-3" w:hanging="284"/>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sidRPr="003F6163">
        <w:rPr>
          <w:rFonts w:ascii="Century Gothic" w:eastAsia="Times New Roman" w:hAnsi="Century Gothic" w:cs="Arial"/>
          <w:bCs/>
          <w:sz w:val="18"/>
          <w:szCs w:val="18"/>
          <w:lang w:eastAsia="ar-SA"/>
        </w:rPr>
        <w:t xml:space="preserve">                         </w:t>
      </w:r>
      <w:r w:rsidRPr="003F6163">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A2544B7" w:rsidR="00684347" w:rsidRPr="003F6163" w:rsidRDefault="00684347" w:rsidP="00420D49">
      <w:pPr>
        <w:tabs>
          <w:tab w:val="left" w:pos="284"/>
        </w:tabs>
        <w:suppressAutoHyphens/>
        <w:spacing w:after="0" w:line="240" w:lineRule="auto"/>
        <w:ind w:left="284" w:right="-3" w:hanging="284"/>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2.</w:t>
      </w:r>
      <w:r w:rsidRPr="003F6163">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sidRPr="003F6163">
        <w:rPr>
          <w:rFonts w:ascii="Century Gothic" w:eastAsia="Times New Roman" w:hAnsi="Century Gothic" w:cs="Arial"/>
          <w:bCs/>
          <w:sz w:val="18"/>
          <w:szCs w:val="18"/>
          <w:lang w:eastAsia="ar-SA"/>
        </w:rPr>
        <w:t xml:space="preserve">                      </w:t>
      </w:r>
      <w:r w:rsidRPr="003F6163">
        <w:rPr>
          <w:rFonts w:ascii="Century Gothic" w:eastAsia="Times New Roman" w:hAnsi="Century Gothic" w:cs="Arial"/>
          <w:bCs/>
          <w:sz w:val="18"/>
          <w:szCs w:val="18"/>
          <w:lang w:eastAsia="ar-SA"/>
        </w:rPr>
        <w:t xml:space="preserve">o których mowa w Rozdziale </w:t>
      </w:r>
      <w:r w:rsidR="004B1862" w:rsidRPr="003F6163">
        <w:rPr>
          <w:rFonts w:ascii="Century Gothic" w:eastAsia="Times New Roman" w:hAnsi="Century Gothic" w:cs="Arial"/>
          <w:bCs/>
          <w:sz w:val="18"/>
          <w:szCs w:val="18"/>
          <w:lang w:eastAsia="ar-SA"/>
        </w:rPr>
        <w:t xml:space="preserve">IX </w:t>
      </w:r>
      <w:r w:rsidR="00852A77" w:rsidRPr="003F6163">
        <w:rPr>
          <w:rFonts w:ascii="Century Gothic" w:eastAsia="Times New Roman" w:hAnsi="Century Gothic" w:cs="Arial"/>
          <w:bCs/>
          <w:sz w:val="18"/>
          <w:szCs w:val="18"/>
          <w:lang w:eastAsia="ar-SA"/>
        </w:rPr>
        <w:t>u</w:t>
      </w:r>
      <w:r w:rsidRPr="003F6163">
        <w:rPr>
          <w:rFonts w:ascii="Century Gothic" w:eastAsia="Times New Roman" w:hAnsi="Century Gothic" w:cs="Arial"/>
          <w:bCs/>
          <w:sz w:val="18"/>
          <w:szCs w:val="18"/>
          <w:lang w:eastAsia="ar-SA"/>
        </w:rPr>
        <w:t xml:space="preserve">st. 1 SWZ, składa każdy z wykonawców. Oświadczenia te potwierdzają brak podstaw wykluczenia oraz spełnianie warunków udziału w zakresie, w jakim każdy </w:t>
      </w:r>
      <w:r w:rsidR="00002528" w:rsidRPr="003F6163">
        <w:rPr>
          <w:rFonts w:ascii="Century Gothic" w:eastAsia="Times New Roman" w:hAnsi="Century Gothic" w:cs="Arial"/>
          <w:bCs/>
          <w:sz w:val="18"/>
          <w:szCs w:val="18"/>
          <w:lang w:eastAsia="ar-SA"/>
        </w:rPr>
        <w:t xml:space="preserve">  </w:t>
      </w:r>
      <w:r w:rsidRPr="003F6163">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3F6163" w:rsidRDefault="00684347" w:rsidP="00420D49">
      <w:pPr>
        <w:tabs>
          <w:tab w:val="left" w:pos="284"/>
        </w:tabs>
        <w:suppressAutoHyphens/>
        <w:spacing w:after="0" w:line="240" w:lineRule="auto"/>
        <w:ind w:left="284" w:right="-3" w:hanging="284"/>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3.</w:t>
      </w:r>
      <w:r w:rsidRPr="003F6163">
        <w:rPr>
          <w:rFonts w:ascii="Century Gothic" w:eastAsia="Times New Roman" w:hAnsi="Century Gothic" w:cs="Arial"/>
          <w:bCs/>
          <w:sz w:val="18"/>
          <w:szCs w:val="18"/>
          <w:lang w:eastAsia="ar-SA"/>
        </w:rPr>
        <w:tab/>
        <w:t>Wykonawcy wspólnie ubiegający się o udzielenie zamówienia dołączają do oferty oświadczenie,</w:t>
      </w:r>
      <w:r w:rsidR="00002528" w:rsidRPr="003F6163">
        <w:rPr>
          <w:rFonts w:ascii="Century Gothic" w:eastAsia="Times New Roman" w:hAnsi="Century Gothic" w:cs="Arial"/>
          <w:bCs/>
          <w:sz w:val="18"/>
          <w:szCs w:val="18"/>
          <w:lang w:eastAsia="ar-SA"/>
        </w:rPr>
        <w:t xml:space="preserve">                     </w:t>
      </w:r>
      <w:r w:rsidR="004B1862" w:rsidRPr="003F6163">
        <w:rPr>
          <w:rFonts w:ascii="Century Gothic" w:eastAsia="Times New Roman" w:hAnsi="Century Gothic" w:cs="Arial"/>
          <w:bCs/>
          <w:sz w:val="18"/>
          <w:szCs w:val="18"/>
          <w:lang w:eastAsia="ar-SA"/>
        </w:rPr>
        <w:t xml:space="preserve"> z którego wynika, które </w:t>
      </w:r>
      <w:r w:rsidRPr="003F6163">
        <w:rPr>
          <w:rFonts w:ascii="Century Gothic" w:eastAsia="Times New Roman" w:hAnsi="Century Gothic" w:cs="Arial"/>
          <w:bCs/>
          <w:sz w:val="18"/>
          <w:szCs w:val="18"/>
          <w:lang w:eastAsia="ar-SA"/>
        </w:rPr>
        <w:t>usługi  wykonają poszczególni wykonawcy.</w:t>
      </w:r>
    </w:p>
    <w:p w14:paraId="58150323" w14:textId="6DA5D530" w:rsidR="00D1126A" w:rsidRPr="003F6163" w:rsidRDefault="00684347" w:rsidP="00420D49">
      <w:pPr>
        <w:tabs>
          <w:tab w:val="left" w:pos="284"/>
        </w:tabs>
        <w:suppressAutoHyphens/>
        <w:spacing w:after="0" w:line="240" w:lineRule="auto"/>
        <w:ind w:left="284" w:right="-3" w:hanging="284"/>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4.</w:t>
      </w:r>
      <w:r w:rsidRPr="003F6163">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30A74125" w:rsidR="004B1862" w:rsidRPr="003F6163" w:rsidRDefault="004B1862" w:rsidP="00420D49">
      <w:pPr>
        <w:tabs>
          <w:tab w:val="left" w:pos="708"/>
        </w:tabs>
        <w:suppressAutoHyphens/>
        <w:spacing w:after="0" w:line="240" w:lineRule="auto"/>
        <w:ind w:left="426" w:right="-3"/>
        <w:jc w:val="both"/>
        <w:rPr>
          <w:rFonts w:ascii="Century Gothic" w:eastAsia="Times New Roman" w:hAnsi="Century Gothic" w:cs="Arial"/>
          <w:bCs/>
          <w:sz w:val="18"/>
          <w:szCs w:val="18"/>
          <w:lang w:eastAsia="ar-SA"/>
        </w:rPr>
      </w:pPr>
    </w:p>
    <w:p w14:paraId="4F8D1A03" w14:textId="3BBF1B16" w:rsidR="005C496A" w:rsidRPr="003F6163" w:rsidRDefault="005C496A" w:rsidP="006F2678">
      <w:pPr>
        <w:tabs>
          <w:tab w:val="left" w:pos="708"/>
        </w:tabs>
        <w:suppressAutoHyphens/>
        <w:spacing w:after="0" w:line="240" w:lineRule="auto"/>
        <w:ind w:left="426" w:right="-287" w:hanging="426"/>
        <w:rPr>
          <w:rStyle w:val="Pogrubienie"/>
          <w:rFonts w:ascii="Century Gothic" w:hAnsi="Century Gothic"/>
          <w:sz w:val="18"/>
          <w:szCs w:val="18"/>
        </w:rPr>
      </w:pPr>
      <w:r w:rsidRPr="003F6163">
        <w:rPr>
          <w:rStyle w:val="Pogrubienie"/>
          <w:rFonts w:ascii="Century Gothic" w:hAnsi="Century Gothic"/>
          <w:sz w:val="18"/>
          <w:szCs w:val="18"/>
        </w:rPr>
        <w:t>XI</w:t>
      </w:r>
      <w:r w:rsidR="00D9280C" w:rsidRPr="003F6163">
        <w:rPr>
          <w:rStyle w:val="Pogrubienie"/>
          <w:rFonts w:ascii="Century Gothic" w:hAnsi="Century Gothic"/>
          <w:sz w:val="18"/>
          <w:szCs w:val="18"/>
        </w:rPr>
        <w:t>I</w:t>
      </w:r>
      <w:r w:rsidRPr="003F6163">
        <w:rPr>
          <w:rStyle w:val="Pogrubienie"/>
          <w:rFonts w:ascii="Century Gothic" w:hAnsi="Century Gothic"/>
          <w:sz w:val="18"/>
          <w:szCs w:val="18"/>
        </w:rPr>
        <w:t>I.   SPOSÓB KOMUNIKACJI ORAZ WYJAŚNIENIA TREŚCI SWZ.</w:t>
      </w:r>
    </w:p>
    <w:p w14:paraId="732BD674" w14:textId="77777777" w:rsidR="005C496A" w:rsidRPr="003F6163" w:rsidRDefault="005C496A" w:rsidP="00420D49">
      <w:pPr>
        <w:tabs>
          <w:tab w:val="left" w:pos="708"/>
        </w:tabs>
        <w:suppressAutoHyphens/>
        <w:spacing w:after="0" w:line="240" w:lineRule="auto"/>
        <w:ind w:left="426" w:right="-287" w:hanging="426"/>
        <w:jc w:val="both"/>
        <w:rPr>
          <w:rFonts w:ascii="Century Gothic" w:eastAsia="Times New Roman" w:hAnsi="Century Gothic" w:cs="Arial"/>
          <w:b/>
          <w:sz w:val="18"/>
          <w:szCs w:val="18"/>
          <w:u w:val="single"/>
          <w:lang w:eastAsia="ar-SA"/>
        </w:rPr>
      </w:pPr>
    </w:p>
    <w:p w14:paraId="73CF1986" w14:textId="77777777" w:rsidR="005C496A" w:rsidRPr="003F6163" w:rsidRDefault="005C496A" w:rsidP="001C1732">
      <w:pPr>
        <w:numPr>
          <w:ilvl w:val="1"/>
          <w:numId w:val="9"/>
        </w:numPr>
        <w:spacing w:after="0" w:line="240" w:lineRule="auto"/>
        <w:ind w:left="284" w:right="91" w:hanging="284"/>
        <w:jc w:val="both"/>
        <w:rPr>
          <w:rFonts w:ascii="Century Gothic" w:eastAsia="Times New Roman" w:hAnsi="Century Gothic" w:cs="Arial"/>
          <w:bCs/>
          <w:sz w:val="18"/>
          <w:szCs w:val="18"/>
          <w:lang w:eastAsia="pl-PL"/>
        </w:rPr>
      </w:pPr>
      <w:r w:rsidRPr="003F6163">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3F6163">
        <w:rPr>
          <w:rFonts w:ascii="Century Gothic" w:eastAsia="Times New Roman" w:hAnsi="Century Gothic" w:cs="Arial"/>
          <w:bCs/>
          <w:sz w:val="18"/>
          <w:szCs w:val="18"/>
          <w:lang w:eastAsia="pl-PL"/>
        </w:rPr>
        <w:t>Pzp</w:t>
      </w:r>
      <w:proofErr w:type="spellEnd"/>
      <w:r w:rsidRPr="003F6163">
        <w:rPr>
          <w:rFonts w:ascii="Century Gothic" w:eastAsia="Times New Roman" w:hAnsi="Century Gothic" w:cs="Arial"/>
          <w:bCs/>
          <w:sz w:val="18"/>
          <w:szCs w:val="18"/>
          <w:lang w:eastAsia="pl-PL"/>
        </w:rPr>
        <w:t xml:space="preserve">, odbywa się przy użyciu środków komunikacji elektronicznej. Przez środki komunikacji elektronicznej rozumie się środki komunikacji elektronicznej zdefiniowane w ustawie z dnia 18 lipca 2002 roku o świadczeniu usług drogą elektroniczną (Dz. U. z 2020 roku, poz. 344). </w:t>
      </w:r>
    </w:p>
    <w:p w14:paraId="6B130D68" w14:textId="59B6A6B0" w:rsidR="005C496A" w:rsidRPr="003F6163" w:rsidRDefault="005C496A" w:rsidP="001C1732">
      <w:pPr>
        <w:pStyle w:val="Akapitzlist"/>
        <w:numPr>
          <w:ilvl w:val="1"/>
          <w:numId w:val="9"/>
        </w:numPr>
        <w:tabs>
          <w:tab w:val="left" w:pos="284"/>
        </w:tabs>
        <w:suppressAutoHyphens/>
        <w:spacing w:after="0" w:line="240" w:lineRule="auto"/>
        <w:ind w:left="284" w:hanging="284"/>
        <w:jc w:val="both"/>
        <w:rPr>
          <w:rFonts w:ascii="Century Gothic" w:hAnsi="Century Gothic"/>
          <w:sz w:val="18"/>
          <w:szCs w:val="18"/>
        </w:rPr>
      </w:pPr>
      <w:r w:rsidRPr="003F6163">
        <w:rPr>
          <w:rFonts w:ascii="Century Gothic" w:eastAsia="Times New Roman" w:hAnsi="Century Gothic" w:cs="Arial"/>
          <w:bCs/>
          <w:sz w:val="18"/>
          <w:szCs w:val="18"/>
          <w:lang w:eastAsia="pl-PL"/>
        </w:rPr>
        <w:t xml:space="preserve">Ofertę, oświadczenia, o których mowa w art. 125 ust. 1 </w:t>
      </w:r>
      <w:proofErr w:type="spellStart"/>
      <w:r w:rsidRPr="003F6163">
        <w:rPr>
          <w:rFonts w:ascii="Century Gothic" w:eastAsia="Times New Roman" w:hAnsi="Century Gothic" w:cs="Arial"/>
          <w:bCs/>
          <w:sz w:val="18"/>
          <w:szCs w:val="18"/>
          <w:lang w:eastAsia="pl-PL"/>
        </w:rPr>
        <w:t>Pzp</w:t>
      </w:r>
      <w:proofErr w:type="spellEnd"/>
      <w:r w:rsidRPr="003F6163">
        <w:rPr>
          <w:rFonts w:ascii="Century Gothic" w:eastAsia="Times New Roman" w:hAnsi="Century Gothic" w:cs="Arial"/>
          <w:bCs/>
          <w:sz w:val="18"/>
          <w:szCs w:val="18"/>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3F6163">
        <w:rPr>
          <w:rFonts w:ascii="Century Gothic" w:eastAsia="Times New Roman" w:hAnsi="Century Gothic" w:cs="Arial"/>
          <w:bCs/>
          <w:sz w:val="18"/>
          <w:szCs w:val="18"/>
          <w:lang w:eastAsia="pl-PL"/>
        </w:rPr>
        <w:t>doc</w:t>
      </w:r>
      <w:proofErr w:type="spellEnd"/>
      <w:r w:rsidRPr="003F6163">
        <w:rPr>
          <w:rFonts w:ascii="Century Gothic" w:eastAsia="Times New Roman" w:hAnsi="Century Gothic" w:cs="Arial"/>
          <w:bCs/>
          <w:sz w:val="18"/>
          <w:szCs w:val="18"/>
          <w:lang w:eastAsia="pl-PL"/>
        </w:rPr>
        <w:t>, .</w:t>
      </w:r>
      <w:proofErr w:type="spellStart"/>
      <w:r w:rsidRPr="003F6163">
        <w:rPr>
          <w:rFonts w:ascii="Century Gothic" w:eastAsia="Times New Roman" w:hAnsi="Century Gothic" w:cs="Arial"/>
          <w:bCs/>
          <w:sz w:val="18"/>
          <w:szCs w:val="18"/>
          <w:lang w:eastAsia="pl-PL"/>
        </w:rPr>
        <w:t>docx</w:t>
      </w:r>
      <w:proofErr w:type="spellEnd"/>
      <w:r w:rsidRPr="003F6163">
        <w:rPr>
          <w:rFonts w:ascii="Century Gothic" w:eastAsia="Times New Roman" w:hAnsi="Century Gothic" w:cs="Arial"/>
          <w:bCs/>
          <w:sz w:val="18"/>
          <w:szCs w:val="18"/>
          <w:lang w:eastAsia="pl-PL"/>
        </w:rPr>
        <w:t>, .</w:t>
      </w:r>
      <w:proofErr w:type="spellStart"/>
      <w:r w:rsidRPr="003F6163">
        <w:rPr>
          <w:rFonts w:ascii="Century Gothic" w:eastAsia="Times New Roman" w:hAnsi="Century Gothic" w:cs="Arial"/>
          <w:bCs/>
          <w:sz w:val="18"/>
          <w:szCs w:val="18"/>
          <w:lang w:eastAsia="pl-PL"/>
        </w:rPr>
        <w:t>odt</w:t>
      </w:r>
      <w:proofErr w:type="spellEnd"/>
      <w:r w:rsidRPr="003F6163">
        <w:rPr>
          <w:rFonts w:ascii="Century Gothic" w:eastAsia="Times New Roman" w:hAnsi="Century Gothic" w:cs="Arial"/>
          <w:bCs/>
          <w:sz w:val="18"/>
          <w:szCs w:val="18"/>
          <w:lang w:eastAsia="pl-PL"/>
        </w:rPr>
        <w:t xml:space="preserve">. Ofertę, a także oświadczenie o jakim mowa w Rozdziale IX ust. 1 SWZ składa się, pod rygorem nieważności, w formie elektronicznej lub w postaci elektronicznej opatrzonej kwalifikowanym </w:t>
      </w:r>
      <w:r w:rsidRPr="003F6163">
        <w:rPr>
          <w:rFonts w:ascii="Century Gothic" w:eastAsia="Times New Roman" w:hAnsi="Century Gothic" w:cs="Arial"/>
          <w:bCs/>
          <w:sz w:val="18"/>
          <w:szCs w:val="18"/>
          <w:lang w:eastAsia="pl-PL"/>
        </w:rPr>
        <w:lastRenderedPageBreak/>
        <w:t>podpisem elektronicznym,</w:t>
      </w:r>
      <w:r w:rsidRPr="003F6163">
        <w:rPr>
          <w:rFonts w:ascii="Century Gothic" w:hAnsi="Century Gothic"/>
          <w:sz w:val="18"/>
          <w:szCs w:val="18"/>
        </w:rPr>
        <w:t xml:space="preserve"> przez osobę(y) upoważnioną(e) do reprezentowania firmy, zgodnie z formą reprezentacji Wykonawcy określoną w rejestrze sądowym lub innym dokumencie, właściwym dla formy organizacyjnej firmy Wykonawcy;</w:t>
      </w:r>
    </w:p>
    <w:p w14:paraId="6484E79F" w14:textId="339D1215" w:rsidR="00EB2BED" w:rsidRPr="003F6163" w:rsidRDefault="00EB2BED" w:rsidP="001C1732">
      <w:pPr>
        <w:pStyle w:val="Akapitzlist"/>
        <w:numPr>
          <w:ilvl w:val="1"/>
          <w:numId w:val="9"/>
        </w:numPr>
        <w:tabs>
          <w:tab w:val="left" w:pos="284"/>
        </w:tabs>
        <w:suppressAutoHyphens/>
        <w:spacing w:after="0" w:line="240" w:lineRule="auto"/>
        <w:ind w:left="284" w:hanging="284"/>
        <w:jc w:val="both"/>
        <w:rPr>
          <w:rFonts w:ascii="Century Gothic" w:hAnsi="Century Gothic"/>
          <w:sz w:val="18"/>
          <w:szCs w:val="18"/>
        </w:rPr>
      </w:pPr>
      <w:r w:rsidRPr="003F6163">
        <w:rPr>
          <w:rFonts w:ascii="Century Gothic" w:hAnsi="Century Gothic"/>
          <w:sz w:val="18"/>
          <w:szCs w:val="18"/>
        </w:rPr>
        <w:t>Zawiadomienia, oświadczenia, wnioski lub informacje Wykonawcy przekazują:</w:t>
      </w:r>
    </w:p>
    <w:p w14:paraId="65DD8955" w14:textId="6102134D" w:rsidR="00FC061D" w:rsidRPr="003F6163" w:rsidRDefault="005C496A" w:rsidP="00420D49">
      <w:pPr>
        <w:tabs>
          <w:tab w:val="left" w:pos="709"/>
        </w:tabs>
        <w:spacing w:after="0" w:line="240" w:lineRule="auto"/>
        <w:ind w:left="709" w:hanging="425"/>
        <w:jc w:val="both"/>
        <w:rPr>
          <w:rFonts w:ascii="Century Gothic" w:hAnsi="Century Gothic"/>
          <w:sz w:val="18"/>
          <w:szCs w:val="18"/>
        </w:rPr>
      </w:pPr>
      <w:r w:rsidRPr="003F6163">
        <w:rPr>
          <w:rFonts w:ascii="Century Gothic" w:hAnsi="Century Gothic"/>
          <w:sz w:val="18"/>
          <w:szCs w:val="18"/>
        </w:rPr>
        <w:t>1)</w:t>
      </w:r>
      <w:r w:rsidR="00FC061D" w:rsidRPr="003F6163">
        <w:rPr>
          <w:rFonts w:ascii="Century Gothic" w:hAnsi="Century Gothic"/>
          <w:sz w:val="18"/>
          <w:szCs w:val="18"/>
        </w:rPr>
        <w:t xml:space="preserve"> </w:t>
      </w:r>
      <w:r w:rsidR="00A4340B" w:rsidRPr="003F6163">
        <w:rPr>
          <w:rFonts w:ascii="Century Gothic" w:hAnsi="Century Gothic"/>
          <w:sz w:val="18"/>
          <w:szCs w:val="18"/>
        </w:rPr>
        <w:t xml:space="preserve"> </w:t>
      </w:r>
      <w:r w:rsidRPr="003F6163">
        <w:rPr>
          <w:rFonts w:ascii="Century Gothic" w:hAnsi="Century Gothic"/>
          <w:sz w:val="18"/>
          <w:szCs w:val="18"/>
        </w:rPr>
        <w:t xml:space="preserve">drogą elektroniczną: </w:t>
      </w:r>
      <w:hyperlink r:id="rId29" w:history="1">
        <w:r w:rsidR="006F2678" w:rsidRPr="000B3562">
          <w:rPr>
            <w:rStyle w:val="Hipercze"/>
            <w:rFonts w:ascii="Century Gothic" w:hAnsi="Century Gothic"/>
            <w:sz w:val="18"/>
            <w:szCs w:val="18"/>
          </w:rPr>
          <w:t>mkin@pulmonologia.olsztyn.pl</w:t>
        </w:r>
      </w:hyperlink>
      <w:r w:rsidRPr="003F6163">
        <w:rPr>
          <w:rFonts w:ascii="Century Gothic" w:hAnsi="Century Gothic"/>
          <w:sz w:val="18"/>
          <w:szCs w:val="18"/>
        </w:rPr>
        <w:t>;</w:t>
      </w:r>
    </w:p>
    <w:p w14:paraId="54F645FE" w14:textId="683A1BEE" w:rsidR="005C496A" w:rsidRPr="003F6163" w:rsidRDefault="005C496A" w:rsidP="00A4340B">
      <w:pPr>
        <w:pStyle w:val="Akapitzlist"/>
        <w:numPr>
          <w:ilvl w:val="0"/>
          <w:numId w:val="14"/>
        </w:numPr>
        <w:tabs>
          <w:tab w:val="left" w:pos="567"/>
        </w:tabs>
        <w:spacing w:after="0" w:line="240" w:lineRule="auto"/>
        <w:ind w:left="567" w:hanging="283"/>
        <w:rPr>
          <w:rFonts w:ascii="Century Gothic" w:hAnsi="Century Gothic"/>
          <w:sz w:val="18"/>
          <w:szCs w:val="18"/>
        </w:rPr>
      </w:pPr>
      <w:r w:rsidRPr="003F6163">
        <w:rPr>
          <w:rFonts w:ascii="Century Gothic" w:hAnsi="Century Gothic"/>
          <w:sz w:val="18"/>
          <w:szCs w:val="18"/>
        </w:rPr>
        <w:t xml:space="preserve">poprzez Platformę, dostępną pod adresem:         </w:t>
      </w:r>
      <w:hyperlink r:id="rId30" w:history="1">
        <w:r w:rsidRPr="003F6163">
          <w:rPr>
            <w:rStyle w:val="Hipercze"/>
            <w:rFonts w:ascii="Century Gothic" w:hAnsi="Century Gothic"/>
            <w:sz w:val="18"/>
            <w:szCs w:val="18"/>
          </w:rPr>
          <w:t>https://platformazakupowa.pl/pn/pulmonologia_olsztyn</w:t>
        </w:r>
      </w:hyperlink>
      <w:r w:rsidRPr="003F6163">
        <w:rPr>
          <w:rFonts w:ascii="Century Gothic" w:hAnsi="Century Gothic"/>
          <w:sz w:val="18"/>
          <w:szCs w:val="18"/>
        </w:rPr>
        <w:t xml:space="preserve">  </w:t>
      </w:r>
    </w:p>
    <w:p w14:paraId="06E7FAD1" w14:textId="4F4F153B" w:rsidR="005C496A" w:rsidRPr="003F6163" w:rsidRDefault="005C496A" w:rsidP="00420D49">
      <w:pPr>
        <w:spacing w:after="0" w:line="240" w:lineRule="auto"/>
        <w:ind w:left="284" w:hanging="284"/>
        <w:jc w:val="both"/>
        <w:rPr>
          <w:rFonts w:ascii="Century Gothic" w:hAnsi="Century Gothic"/>
          <w:sz w:val="18"/>
          <w:szCs w:val="18"/>
        </w:rPr>
      </w:pPr>
      <w:r w:rsidRPr="003F6163">
        <w:rPr>
          <w:rFonts w:ascii="Century Gothic" w:hAnsi="Century Gothic"/>
          <w:sz w:val="18"/>
          <w:szCs w:val="18"/>
        </w:rPr>
        <w:t xml:space="preserve">4. </w:t>
      </w:r>
      <w:r w:rsidR="00742AFB" w:rsidRPr="003F6163">
        <w:rPr>
          <w:rFonts w:ascii="Century Gothic" w:hAnsi="Century Gothic"/>
          <w:sz w:val="18"/>
          <w:szCs w:val="18"/>
        </w:rPr>
        <w:t xml:space="preserve"> </w:t>
      </w:r>
      <w:r w:rsidRPr="003F6163">
        <w:rPr>
          <w:rFonts w:ascii="Century Gothic" w:hAnsi="Century Gothic"/>
          <w:sz w:val="18"/>
          <w:szCs w:val="18"/>
        </w:rPr>
        <w:t xml:space="preserve">Zgodnie z art. 67 </w:t>
      </w:r>
      <w:proofErr w:type="spellStart"/>
      <w:r w:rsidRPr="003F6163">
        <w:rPr>
          <w:rFonts w:ascii="Century Gothic" w:hAnsi="Century Gothic"/>
          <w:sz w:val="18"/>
          <w:szCs w:val="18"/>
        </w:rPr>
        <w:t>Pzp</w:t>
      </w:r>
      <w:proofErr w:type="spellEnd"/>
      <w:r w:rsidRPr="003F6163">
        <w:rPr>
          <w:rFonts w:ascii="Century Gothic" w:hAnsi="Century Gothic"/>
          <w:sz w:val="18"/>
          <w:szCs w:val="18"/>
        </w:rPr>
        <w:t xml:space="preserve">, Zamawiający określa niezbędne wymagania sprzętowo - aplikacyjne umożliwiające pracę na </w:t>
      </w:r>
      <w:hyperlink r:id="rId31" w:history="1">
        <w:r w:rsidRPr="003F6163">
          <w:rPr>
            <w:rStyle w:val="Hipercze"/>
            <w:rFonts w:ascii="Century Gothic" w:hAnsi="Century Gothic"/>
            <w:sz w:val="18"/>
            <w:szCs w:val="18"/>
          </w:rPr>
          <w:t>platformazakupowa.pl</w:t>
        </w:r>
      </w:hyperlink>
      <w:r w:rsidRPr="003F6163">
        <w:rPr>
          <w:rFonts w:ascii="Century Gothic" w:hAnsi="Century Gothic"/>
          <w:sz w:val="18"/>
          <w:szCs w:val="18"/>
        </w:rPr>
        <w:t>, tj.:</w:t>
      </w:r>
    </w:p>
    <w:p w14:paraId="0C8DD9BA" w14:textId="77777777" w:rsidR="005C496A" w:rsidRPr="003F6163" w:rsidRDefault="005C496A" w:rsidP="001C1732">
      <w:pPr>
        <w:pStyle w:val="NormalnyWeb"/>
        <w:numPr>
          <w:ilvl w:val="1"/>
          <w:numId w:val="10"/>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 xml:space="preserve">stały dostęp do sieci Internet o gwarantowanej przepustowości nie mniejszej niż 512 </w:t>
      </w:r>
      <w:proofErr w:type="spellStart"/>
      <w:r w:rsidRPr="003F6163">
        <w:rPr>
          <w:rFonts w:ascii="Century Gothic" w:hAnsi="Century Gothic" w:cs="Calibri"/>
          <w:color w:val="000000"/>
          <w:sz w:val="18"/>
          <w:szCs w:val="18"/>
        </w:rPr>
        <w:t>kb</w:t>
      </w:r>
      <w:proofErr w:type="spellEnd"/>
      <w:r w:rsidRPr="003F6163">
        <w:rPr>
          <w:rFonts w:ascii="Century Gothic" w:hAnsi="Century Gothic" w:cs="Calibri"/>
          <w:color w:val="000000"/>
          <w:sz w:val="18"/>
          <w:szCs w:val="18"/>
        </w:rPr>
        <w:t>/s,</w:t>
      </w:r>
    </w:p>
    <w:p w14:paraId="38E67815" w14:textId="77777777" w:rsidR="005C496A" w:rsidRPr="003F6163" w:rsidRDefault="005C496A" w:rsidP="001C1732">
      <w:pPr>
        <w:pStyle w:val="NormalnyWeb"/>
        <w:numPr>
          <w:ilvl w:val="1"/>
          <w:numId w:val="10"/>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7C998A5A" w14:textId="77777777" w:rsidR="005C496A" w:rsidRPr="003F6163" w:rsidRDefault="005C496A" w:rsidP="001C1732">
      <w:pPr>
        <w:pStyle w:val="NormalnyWeb"/>
        <w:numPr>
          <w:ilvl w:val="1"/>
          <w:numId w:val="10"/>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zainstalowana dowolna przeglądarka internetowa, w przypadku Internet Explorer minimalnie wersja 10.0,</w:t>
      </w:r>
    </w:p>
    <w:p w14:paraId="295D9EE6" w14:textId="77777777" w:rsidR="005C496A" w:rsidRPr="003F6163" w:rsidRDefault="005C496A" w:rsidP="001C1732">
      <w:pPr>
        <w:pStyle w:val="NormalnyWeb"/>
        <w:numPr>
          <w:ilvl w:val="1"/>
          <w:numId w:val="10"/>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włączona obsługa JavaScript,</w:t>
      </w:r>
    </w:p>
    <w:p w14:paraId="07A5AF4E" w14:textId="77777777" w:rsidR="005C496A" w:rsidRPr="003F6163" w:rsidRDefault="005C496A" w:rsidP="001C1732">
      <w:pPr>
        <w:pStyle w:val="NormalnyWeb"/>
        <w:numPr>
          <w:ilvl w:val="1"/>
          <w:numId w:val="10"/>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 xml:space="preserve">zainstalowany program Adobe </w:t>
      </w:r>
      <w:proofErr w:type="spellStart"/>
      <w:r w:rsidRPr="003F6163">
        <w:rPr>
          <w:rFonts w:ascii="Century Gothic" w:hAnsi="Century Gothic" w:cs="Calibri"/>
          <w:color w:val="000000"/>
          <w:sz w:val="18"/>
          <w:szCs w:val="18"/>
        </w:rPr>
        <w:t>Acrobat</w:t>
      </w:r>
      <w:proofErr w:type="spellEnd"/>
      <w:r w:rsidRPr="003F6163">
        <w:rPr>
          <w:rFonts w:ascii="Century Gothic" w:hAnsi="Century Gothic" w:cs="Calibri"/>
          <w:color w:val="000000"/>
          <w:sz w:val="18"/>
          <w:szCs w:val="18"/>
        </w:rPr>
        <w:t xml:space="preserve"> Reader lub inny obsługujący format plików .pdf,</w:t>
      </w:r>
    </w:p>
    <w:p w14:paraId="7A42FD54" w14:textId="77777777" w:rsidR="005C496A" w:rsidRPr="003F6163" w:rsidRDefault="005C496A" w:rsidP="001C1732">
      <w:pPr>
        <w:pStyle w:val="NormalnyWeb"/>
        <w:numPr>
          <w:ilvl w:val="1"/>
          <w:numId w:val="10"/>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Szyfrowanie na platformazakupowa.pl odbywa się za pomocą protokołu TLS 1.3.</w:t>
      </w:r>
    </w:p>
    <w:p w14:paraId="76FD6FFB" w14:textId="77777777" w:rsidR="005C496A" w:rsidRPr="003F6163" w:rsidRDefault="005C496A" w:rsidP="001C1732">
      <w:pPr>
        <w:pStyle w:val="NormalnyWeb"/>
        <w:numPr>
          <w:ilvl w:val="1"/>
          <w:numId w:val="10"/>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Oznaczenie czasu odbioru danych przez platformę zakupową stanowi datę oraz dokładny czas (</w:t>
      </w:r>
      <w:proofErr w:type="spellStart"/>
      <w:r w:rsidRPr="003F6163">
        <w:rPr>
          <w:rFonts w:ascii="Century Gothic" w:hAnsi="Century Gothic" w:cs="Calibri"/>
          <w:color w:val="000000"/>
          <w:sz w:val="18"/>
          <w:szCs w:val="18"/>
        </w:rPr>
        <w:t>hh:mm:ss</w:t>
      </w:r>
      <w:proofErr w:type="spellEnd"/>
      <w:r w:rsidRPr="003F6163">
        <w:rPr>
          <w:rFonts w:ascii="Century Gothic" w:hAnsi="Century Gothic" w:cs="Calibri"/>
          <w:color w:val="000000"/>
          <w:sz w:val="18"/>
          <w:szCs w:val="18"/>
        </w:rPr>
        <w:t>) generowany wg. czasu lokalnego serwera synchronizowanego z zegarem Głównego Urzędu Miar.</w:t>
      </w:r>
    </w:p>
    <w:p w14:paraId="73BDE2BF" w14:textId="7A5F5D54" w:rsidR="005C496A" w:rsidRPr="003F6163" w:rsidRDefault="005C496A" w:rsidP="00420D49">
      <w:pPr>
        <w:pStyle w:val="NormalnyWeb"/>
        <w:spacing w:after="0" w:line="240" w:lineRule="auto"/>
        <w:ind w:left="360" w:hanging="360"/>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 xml:space="preserve">5. </w:t>
      </w:r>
      <w:r w:rsidR="00A251A6" w:rsidRPr="003F6163">
        <w:rPr>
          <w:rFonts w:ascii="Century Gothic" w:hAnsi="Century Gothic" w:cs="Calibri"/>
          <w:color w:val="000000"/>
          <w:sz w:val="18"/>
          <w:szCs w:val="18"/>
        </w:rPr>
        <w:t xml:space="preserve">  </w:t>
      </w:r>
      <w:r w:rsidRPr="003F6163">
        <w:rPr>
          <w:rFonts w:ascii="Century Gothic" w:hAnsi="Century Gothic" w:cs="Calibri"/>
          <w:color w:val="000000"/>
          <w:sz w:val="18"/>
          <w:szCs w:val="18"/>
        </w:rPr>
        <w:t>Wykonawca, przystępując do niniejszego postępowania o udzielenie zamówienia publicznego:</w:t>
      </w:r>
    </w:p>
    <w:p w14:paraId="56B0AF3F" w14:textId="77777777" w:rsidR="005C496A" w:rsidRPr="003F6163" w:rsidRDefault="005C496A" w:rsidP="00420D49">
      <w:pPr>
        <w:pStyle w:val="NormalnyWeb"/>
        <w:spacing w:after="0" w:line="240" w:lineRule="auto"/>
        <w:ind w:left="567" w:hanging="283"/>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 xml:space="preserve">a) akceptuje warunki korzystania z </w:t>
      </w:r>
      <w:hyperlink r:id="rId32" w:history="1">
        <w:r w:rsidRPr="003F6163">
          <w:rPr>
            <w:rStyle w:val="Hipercze"/>
            <w:rFonts w:ascii="Century Gothic" w:hAnsi="Century Gothic" w:cs="Calibri"/>
            <w:color w:val="1155CC"/>
            <w:sz w:val="18"/>
            <w:szCs w:val="18"/>
          </w:rPr>
          <w:t>platformazakupowa.pl</w:t>
        </w:r>
      </w:hyperlink>
      <w:r w:rsidRPr="003F6163">
        <w:rPr>
          <w:rFonts w:ascii="Century Gothic" w:hAnsi="Century Gothic" w:cs="Calibri"/>
          <w:color w:val="000000"/>
          <w:sz w:val="18"/>
          <w:szCs w:val="18"/>
        </w:rPr>
        <w:t xml:space="preserve"> określone w Regulaminie zamieszczonym na stronie internetowej </w:t>
      </w:r>
      <w:hyperlink r:id="rId33" w:history="1">
        <w:r w:rsidRPr="003F6163">
          <w:rPr>
            <w:rStyle w:val="Hipercze"/>
            <w:rFonts w:ascii="Century Gothic" w:hAnsi="Century Gothic" w:cs="Calibri"/>
            <w:color w:val="000000"/>
            <w:sz w:val="18"/>
            <w:szCs w:val="18"/>
          </w:rPr>
          <w:t>pod linkiem</w:t>
        </w:r>
      </w:hyperlink>
      <w:r w:rsidRPr="003F6163">
        <w:rPr>
          <w:rFonts w:ascii="Century Gothic" w:hAnsi="Century Gothic" w:cs="Calibri"/>
          <w:color w:val="000000"/>
          <w:sz w:val="18"/>
          <w:szCs w:val="18"/>
        </w:rPr>
        <w:t>  w zakładce „Regulamin" oraz uznaje go za wiążący,</w:t>
      </w:r>
    </w:p>
    <w:p w14:paraId="533FF973" w14:textId="77777777" w:rsidR="005C496A" w:rsidRPr="003F6163" w:rsidRDefault="005C496A" w:rsidP="00420D49">
      <w:pPr>
        <w:pStyle w:val="NormalnyWeb"/>
        <w:spacing w:after="0" w:line="240" w:lineRule="auto"/>
        <w:ind w:left="567" w:hanging="283"/>
        <w:jc w:val="both"/>
        <w:textAlignment w:val="baseline"/>
        <w:rPr>
          <w:rFonts w:ascii="Century Gothic" w:hAnsi="Century Gothic" w:cs="Calibri"/>
          <w:color w:val="000000"/>
          <w:sz w:val="18"/>
          <w:szCs w:val="18"/>
        </w:rPr>
      </w:pPr>
      <w:r w:rsidRPr="003F6163">
        <w:rPr>
          <w:rFonts w:ascii="Century Gothic" w:hAnsi="Century Gothic" w:cs="Calibri"/>
          <w:color w:val="000000"/>
          <w:sz w:val="18"/>
          <w:szCs w:val="18"/>
        </w:rPr>
        <w:t xml:space="preserve">b ) zapoznał i stosuje się do Instrukcji składania ofert/wniosków dostępnej </w:t>
      </w:r>
      <w:hyperlink r:id="rId34" w:history="1">
        <w:r w:rsidRPr="003F6163">
          <w:rPr>
            <w:rStyle w:val="Hipercze"/>
            <w:rFonts w:ascii="Century Gothic" w:hAnsi="Century Gothic" w:cs="Calibri"/>
            <w:color w:val="1155CC"/>
            <w:sz w:val="18"/>
            <w:szCs w:val="18"/>
          </w:rPr>
          <w:t>pod linkiem</w:t>
        </w:r>
      </w:hyperlink>
      <w:r w:rsidRPr="003F6163">
        <w:rPr>
          <w:rFonts w:ascii="Century Gothic" w:hAnsi="Century Gothic" w:cs="Calibri"/>
          <w:color w:val="000000"/>
          <w:sz w:val="18"/>
          <w:szCs w:val="18"/>
        </w:rPr>
        <w:t>. </w:t>
      </w:r>
    </w:p>
    <w:p w14:paraId="58518A64" w14:textId="34498923" w:rsidR="005C496A" w:rsidRPr="003F6163" w:rsidRDefault="005C496A" w:rsidP="00420D49">
      <w:pPr>
        <w:pStyle w:val="NormalnyWeb"/>
        <w:spacing w:after="0" w:line="240" w:lineRule="auto"/>
        <w:ind w:left="284" w:hanging="284"/>
        <w:jc w:val="both"/>
        <w:textAlignment w:val="baseline"/>
        <w:rPr>
          <w:rFonts w:ascii="Century Gothic" w:hAnsi="Century Gothic" w:cs="Calibri"/>
          <w:color w:val="000000"/>
          <w:sz w:val="18"/>
          <w:szCs w:val="18"/>
        </w:rPr>
      </w:pPr>
      <w:r w:rsidRPr="003F6163">
        <w:rPr>
          <w:rFonts w:ascii="Century Gothic" w:hAnsi="Century Gothic" w:cs="Calibri"/>
          <w:bCs/>
          <w:color w:val="000000"/>
          <w:sz w:val="18"/>
          <w:szCs w:val="18"/>
        </w:rPr>
        <w:t>6.</w:t>
      </w:r>
      <w:r w:rsidRPr="003F6163">
        <w:rPr>
          <w:rFonts w:ascii="Century Gothic" w:hAnsi="Century Gothic" w:cs="Calibri"/>
          <w:b/>
          <w:bCs/>
          <w:color w:val="000000"/>
          <w:sz w:val="18"/>
          <w:szCs w:val="18"/>
        </w:rPr>
        <w:t xml:space="preserve"> Zamawiający nie ponosi odpowiedzialności za złożenie oferty w sposób niezgodny z Instrukcją   korzystania z </w:t>
      </w:r>
      <w:hyperlink r:id="rId35" w:history="1">
        <w:r w:rsidRPr="003F6163">
          <w:rPr>
            <w:rStyle w:val="Hipercze"/>
            <w:rFonts w:ascii="Century Gothic" w:hAnsi="Century Gothic" w:cs="Calibri"/>
            <w:b/>
            <w:bCs/>
            <w:color w:val="1155CC"/>
            <w:sz w:val="18"/>
            <w:szCs w:val="18"/>
          </w:rPr>
          <w:t>platformazakupowa.pl</w:t>
        </w:r>
      </w:hyperlink>
      <w:r w:rsidRPr="003F6163">
        <w:rPr>
          <w:rFonts w:ascii="Century Gothic" w:hAnsi="Century Gothic" w:cs="Calibri"/>
          <w:color w:val="00000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370175" w14:textId="3D3ADFCD" w:rsidR="005C496A" w:rsidRPr="003F6163" w:rsidRDefault="005C496A" w:rsidP="00420D49">
      <w:pPr>
        <w:pStyle w:val="NormalnyWeb"/>
        <w:spacing w:after="0" w:line="240" w:lineRule="auto"/>
        <w:ind w:left="284" w:hanging="284"/>
        <w:jc w:val="both"/>
        <w:textAlignment w:val="baseline"/>
        <w:rPr>
          <w:rStyle w:val="Hipercze"/>
          <w:rFonts w:ascii="Century Gothic" w:hAnsi="Century Gothic" w:cs="Calibri"/>
          <w:sz w:val="18"/>
          <w:szCs w:val="18"/>
        </w:rPr>
      </w:pPr>
      <w:r w:rsidRPr="003F6163">
        <w:rPr>
          <w:rFonts w:ascii="Century Gothic" w:hAnsi="Century Gothic" w:cs="Calibri"/>
          <w:color w:val="000000"/>
          <w:sz w:val="18"/>
          <w:szCs w:val="18"/>
        </w:rPr>
        <w:t>7.</w:t>
      </w:r>
      <w:r w:rsidR="00A251A6" w:rsidRPr="003F6163">
        <w:rPr>
          <w:rFonts w:ascii="Century Gothic" w:hAnsi="Century Gothic" w:cs="Calibri"/>
          <w:color w:val="000000"/>
          <w:sz w:val="18"/>
          <w:szCs w:val="18"/>
        </w:rPr>
        <w:t xml:space="preserve">  </w:t>
      </w:r>
      <w:r w:rsidRPr="003F6163">
        <w:rPr>
          <w:rFonts w:ascii="Century Gothic" w:hAnsi="Century Gothic" w:cs="Calibri"/>
          <w:color w:val="000000"/>
          <w:sz w:val="18"/>
          <w:szCs w:val="18"/>
        </w:rPr>
        <w:t xml:space="preserve">Zamawiający informuje, że instrukcje korzystania z </w:t>
      </w:r>
      <w:hyperlink r:id="rId36" w:history="1">
        <w:r w:rsidRPr="003F6163">
          <w:rPr>
            <w:rStyle w:val="Hipercze"/>
            <w:rFonts w:ascii="Century Gothic" w:hAnsi="Century Gothic" w:cs="Calibri"/>
            <w:color w:val="1155CC"/>
            <w:sz w:val="18"/>
            <w:szCs w:val="18"/>
          </w:rPr>
          <w:t>platformazakupowa.pl</w:t>
        </w:r>
      </w:hyperlink>
      <w:r w:rsidRPr="003F6163">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7" w:history="1">
        <w:r w:rsidRPr="003F6163">
          <w:rPr>
            <w:rStyle w:val="Hipercze"/>
            <w:rFonts w:ascii="Century Gothic" w:hAnsi="Century Gothic" w:cs="Calibri"/>
            <w:color w:val="1155CC"/>
            <w:sz w:val="18"/>
            <w:szCs w:val="18"/>
          </w:rPr>
          <w:t>platformazakupowa.pl</w:t>
        </w:r>
      </w:hyperlink>
      <w:r w:rsidRPr="003F6163">
        <w:rPr>
          <w:rFonts w:ascii="Century Gothic" w:hAnsi="Century Gothic" w:cs="Calibri"/>
          <w:color w:val="000000"/>
          <w:sz w:val="18"/>
          <w:szCs w:val="18"/>
        </w:rPr>
        <w:t xml:space="preserve"> znajdują się w zakładce „Instrukcje dla Wykonawców" na stronie internetowej pod adresem: </w:t>
      </w:r>
      <w:r w:rsidRPr="003F6163">
        <w:rPr>
          <w:rFonts w:ascii="Century Gothic" w:hAnsi="Century Gothic" w:cs="Calibri"/>
          <w:sz w:val="18"/>
          <w:szCs w:val="18"/>
        </w:rPr>
        <w:fldChar w:fldCharType="begin"/>
      </w:r>
      <w:r w:rsidRPr="003F6163">
        <w:rPr>
          <w:rFonts w:ascii="Century Gothic" w:hAnsi="Century Gothic" w:cs="Calibri"/>
          <w:sz w:val="18"/>
          <w:szCs w:val="18"/>
        </w:rPr>
        <w:instrText xml:space="preserve"> HYPERLINK "https://platformazakupowa.pl/strona/45-instrukcje" </w:instrText>
      </w:r>
      <w:r w:rsidRPr="003F6163">
        <w:rPr>
          <w:rFonts w:ascii="Century Gothic" w:hAnsi="Century Gothic" w:cs="Calibri"/>
          <w:sz w:val="18"/>
          <w:szCs w:val="18"/>
        </w:rPr>
      </w:r>
      <w:r w:rsidRPr="003F6163">
        <w:rPr>
          <w:rFonts w:ascii="Century Gothic" w:hAnsi="Century Gothic" w:cs="Calibri"/>
          <w:sz w:val="18"/>
          <w:szCs w:val="18"/>
        </w:rPr>
        <w:fldChar w:fldCharType="separate"/>
      </w:r>
      <w:r w:rsidRPr="003F6163">
        <w:rPr>
          <w:rStyle w:val="Hipercze"/>
          <w:rFonts w:ascii="Century Gothic" w:hAnsi="Century Gothic" w:cs="Calibri"/>
          <w:sz w:val="18"/>
          <w:szCs w:val="18"/>
        </w:rPr>
        <w:t>https://platformazakupowa.pl/strona/45-instrukcje</w:t>
      </w:r>
    </w:p>
    <w:p w14:paraId="183FCB42" w14:textId="6D709650" w:rsidR="005C496A" w:rsidRPr="003F6163" w:rsidRDefault="005C496A" w:rsidP="00420D49">
      <w:pPr>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3F6163">
        <w:rPr>
          <w:rFonts w:ascii="Century Gothic" w:hAnsi="Century Gothic" w:cs="Calibri"/>
          <w:sz w:val="18"/>
          <w:szCs w:val="18"/>
        </w:rPr>
        <w:fldChar w:fldCharType="end"/>
      </w:r>
      <w:r w:rsidR="00A251A6" w:rsidRPr="003F6163">
        <w:rPr>
          <w:rFonts w:ascii="Century Gothic" w:hAnsi="Century Gothic" w:cs="Calibri"/>
          <w:sz w:val="18"/>
          <w:szCs w:val="18"/>
        </w:rPr>
        <w:t>8</w:t>
      </w:r>
      <w:r w:rsidRPr="003F6163">
        <w:rPr>
          <w:rFonts w:ascii="Century Gothic" w:eastAsia="Times New Roman" w:hAnsi="Century Gothic" w:cs="Calibri"/>
          <w:color w:val="000000"/>
          <w:sz w:val="18"/>
          <w:szCs w:val="18"/>
          <w:lang w:eastAsia="pl-PL"/>
        </w:rPr>
        <w:t>.</w:t>
      </w:r>
      <w:r w:rsidR="00742AFB" w:rsidRPr="003F6163">
        <w:rPr>
          <w:rFonts w:ascii="Century Gothic" w:eastAsia="Times New Roman" w:hAnsi="Century Gothic" w:cs="Calibri"/>
          <w:color w:val="000000"/>
          <w:sz w:val="18"/>
          <w:szCs w:val="18"/>
          <w:lang w:eastAsia="pl-PL"/>
        </w:rPr>
        <w:t xml:space="preserve"> </w:t>
      </w:r>
      <w:r w:rsidRPr="003F6163">
        <w:rPr>
          <w:rFonts w:ascii="Century Gothic" w:eastAsia="Times New Roman" w:hAnsi="Century Gothic" w:cs="Calibri"/>
          <w:color w:val="000000"/>
          <w:sz w:val="18"/>
          <w:szCs w:val="18"/>
          <w:lang w:eastAsia="pl-PL"/>
        </w:rPr>
        <w:t xml:space="preserve">Osobą uprawnioną do kontaktu z Wykonawcami jest: </w:t>
      </w:r>
      <w:r w:rsidR="006F2678">
        <w:rPr>
          <w:rFonts w:ascii="Century Gothic" w:eastAsia="Times New Roman" w:hAnsi="Century Gothic" w:cs="Calibri"/>
          <w:color w:val="000000"/>
          <w:sz w:val="18"/>
          <w:szCs w:val="18"/>
          <w:lang w:eastAsia="pl-PL"/>
        </w:rPr>
        <w:t>Marta Kin-Malesza</w:t>
      </w:r>
      <w:r w:rsidR="005831DF" w:rsidRPr="003F6163">
        <w:rPr>
          <w:rFonts w:ascii="Century Gothic" w:eastAsia="Times New Roman" w:hAnsi="Century Gothic" w:cs="Calibri"/>
          <w:color w:val="000000"/>
          <w:sz w:val="18"/>
          <w:szCs w:val="18"/>
          <w:lang w:eastAsia="pl-PL"/>
        </w:rPr>
        <w:t xml:space="preserve">, </w:t>
      </w:r>
      <w:r w:rsidRPr="003F6163">
        <w:rPr>
          <w:rFonts w:ascii="Century Gothic" w:eastAsia="Times New Roman" w:hAnsi="Century Gothic" w:cs="Calibri"/>
          <w:color w:val="000000"/>
          <w:sz w:val="18"/>
          <w:szCs w:val="18"/>
          <w:lang w:eastAsia="pl-PL"/>
        </w:rPr>
        <w:t>e-mail:</w:t>
      </w:r>
      <w:r w:rsidR="00742AFB" w:rsidRPr="003F6163">
        <w:rPr>
          <w:rFonts w:ascii="Century Gothic" w:eastAsia="Times New Roman" w:hAnsi="Century Gothic" w:cs="Calibri"/>
          <w:color w:val="000000"/>
          <w:sz w:val="18"/>
          <w:szCs w:val="18"/>
          <w:lang w:eastAsia="pl-PL"/>
        </w:rPr>
        <w:t xml:space="preserve"> </w:t>
      </w:r>
      <w:r w:rsidR="00852A77" w:rsidRPr="003F6163">
        <w:rPr>
          <w:rFonts w:ascii="Century Gothic" w:eastAsia="Times New Roman" w:hAnsi="Century Gothic" w:cs="Calibri"/>
          <w:color w:val="000000"/>
          <w:sz w:val="18"/>
          <w:szCs w:val="18"/>
          <w:lang w:eastAsia="pl-PL"/>
        </w:rPr>
        <w:t xml:space="preserve"> </w:t>
      </w:r>
      <w:hyperlink r:id="rId38" w:history="1">
        <w:r w:rsidR="006F2678" w:rsidRPr="000B3562">
          <w:rPr>
            <w:rStyle w:val="Hipercze"/>
            <w:rFonts w:ascii="Century Gothic" w:eastAsia="Times New Roman" w:hAnsi="Century Gothic" w:cs="Calibri"/>
            <w:sz w:val="18"/>
            <w:szCs w:val="18"/>
            <w:lang w:eastAsia="pl-PL"/>
          </w:rPr>
          <w:t>mkin@pulmonologia.olsztyn.pl</w:t>
        </w:r>
      </w:hyperlink>
      <w:r w:rsidR="00F46D9F" w:rsidRPr="003F6163">
        <w:rPr>
          <w:rFonts w:ascii="Century Gothic" w:eastAsia="Times New Roman" w:hAnsi="Century Gothic" w:cs="Calibri"/>
          <w:color w:val="000000"/>
          <w:sz w:val="18"/>
          <w:szCs w:val="18"/>
          <w:lang w:eastAsia="pl-PL"/>
        </w:rPr>
        <w:t xml:space="preserve"> </w:t>
      </w:r>
    </w:p>
    <w:p w14:paraId="62657013" w14:textId="5E95E7EC" w:rsidR="005C496A" w:rsidRPr="003F6163" w:rsidRDefault="00A251A6" w:rsidP="00420D49">
      <w:pPr>
        <w:tabs>
          <w:tab w:val="left" w:pos="284"/>
        </w:tabs>
        <w:spacing w:after="0" w:line="240" w:lineRule="auto"/>
        <w:ind w:left="284" w:hanging="284"/>
        <w:jc w:val="both"/>
        <w:rPr>
          <w:rFonts w:ascii="Century Gothic" w:eastAsia="Times New Roman" w:hAnsi="Century Gothic" w:cs="Arial"/>
          <w:sz w:val="18"/>
          <w:szCs w:val="18"/>
          <w:lang w:eastAsia="pl-PL"/>
        </w:rPr>
      </w:pPr>
      <w:r w:rsidRPr="003F6163">
        <w:rPr>
          <w:rFonts w:ascii="Century Gothic" w:eastAsia="Times New Roman" w:hAnsi="Century Gothic" w:cs="Calibri"/>
          <w:color w:val="000000"/>
          <w:sz w:val="18"/>
          <w:szCs w:val="18"/>
          <w:lang w:eastAsia="pl-PL"/>
        </w:rPr>
        <w:t>9</w:t>
      </w:r>
      <w:r w:rsidR="005C496A" w:rsidRPr="003F6163">
        <w:rPr>
          <w:rFonts w:ascii="Century Gothic" w:eastAsia="Times New Roman" w:hAnsi="Century Gothic" w:cs="Calibri"/>
          <w:color w:val="000000"/>
          <w:sz w:val="18"/>
          <w:szCs w:val="18"/>
          <w:lang w:eastAsia="pl-PL"/>
        </w:rPr>
        <w:t xml:space="preserve">. Postępowanie prowadzone jest w języku polskim w formie elektronicznej za pośrednictwem </w:t>
      </w:r>
      <w:hyperlink r:id="rId39" w:history="1">
        <w:r w:rsidR="00F46D9F" w:rsidRPr="003F6163">
          <w:rPr>
            <w:rStyle w:val="Hipercze"/>
            <w:rFonts w:ascii="Century Gothic" w:eastAsia="Times New Roman" w:hAnsi="Century Gothic" w:cs="Calibri"/>
            <w:sz w:val="18"/>
            <w:szCs w:val="18"/>
            <w:lang w:eastAsia="pl-PL"/>
          </w:rPr>
          <w:t>platformazakupowa.pl</w:t>
        </w:r>
      </w:hyperlink>
      <w:r w:rsidR="005C496A" w:rsidRPr="003F6163">
        <w:rPr>
          <w:rFonts w:ascii="Century Gothic" w:eastAsia="Times New Roman" w:hAnsi="Century Gothic" w:cs="Calibri"/>
          <w:color w:val="000000"/>
          <w:sz w:val="18"/>
          <w:szCs w:val="18"/>
          <w:lang w:eastAsia="pl-PL"/>
        </w:rPr>
        <w:t xml:space="preserve"> pod adresem: </w:t>
      </w:r>
      <w:hyperlink r:id="rId40" w:history="1">
        <w:r w:rsidR="005C496A" w:rsidRPr="003F6163">
          <w:rPr>
            <w:rStyle w:val="Hipercze"/>
            <w:rFonts w:ascii="Century Gothic" w:eastAsia="Times New Roman" w:hAnsi="Century Gothic" w:cs="Arial"/>
            <w:sz w:val="18"/>
            <w:szCs w:val="18"/>
            <w:lang w:eastAsia="pl-PL"/>
          </w:rPr>
          <w:t>https://platformazakupowa.pl/pn/pulmonologia_olsztyn</w:t>
        </w:r>
      </w:hyperlink>
    </w:p>
    <w:p w14:paraId="68898595" w14:textId="2C85D946" w:rsidR="005C496A" w:rsidRPr="003F6163" w:rsidRDefault="00A251A6" w:rsidP="00420D49">
      <w:pPr>
        <w:tabs>
          <w:tab w:val="left" w:pos="284"/>
        </w:tabs>
        <w:spacing w:after="0" w:line="240" w:lineRule="auto"/>
        <w:ind w:left="284"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10</w:t>
      </w:r>
      <w:r w:rsidR="005C496A" w:rsidRPr="003F6163">
        <w:rPr>
          <w:rFonts w:ascii="Century Gothic" w:eastAsia="Times New Roman" w:hAnsi="Century Gothic" w:cs="Arial"/>
          <w:sz w:val="18"/>
          <w:szCs w:val="18"/>
          <w:lang w:eastAsia="pl-PL"/>
        </w:rPr>
        <w:t>.</w:t>
      </w:r>
      <w:r w:rsidR="005C496A" w:rsidRPr="003F6163">
        <w:rPr>
          <w:rFonts w:ascii="Century Gothic" w:hAnsi="Century Gothic"/>
          <w:sz w:val="18"/>
          <w:szCs w:val="18"/>
        </w:rPr>
        <w:t xml:space="preserve"> Zamawiający zaleca, aby w przypadku zwrócenia się wykonawcy o wyjaśnienie treści SWZ, pytania przesłać w formie elektronicznej również w formie umożliwiającej edycję treści tego dokumentu.</w:t>
      </w:r>
    </w:p>
    <w:p w14:paraId="7ED6888E" w14:textId="0588A317" w:rsidR="005C496A" w:rsidRPr="003F6163" w:rsidRDefault="005C496A" w:rsidP="00420D49">
      <w:pPr>
        <w:tabs>
          <w:tab w:val="left" w:pos="284"/>
          <w:tab w:val="left" w:pos="709"/>
        </w:tabs>
        <w:spacing w:after="0" w:line="240" w:lineRule="auto"/>
        <w:ind w:left="284" w:hanging="284"/>
        <w:jc w:val="both"/>
        <w:rPr>
          <w:rFonts w:ascii="Century Gothic" w:hAnsi="Century Gothic"/>
          <w:sz w:val="18"/>
          <w:szCs w:val="18"/>
        </w:rPr>
      </w:pPr>
      <w:r w:rsidRPr="003F6163">
        <w:rPr>
          <w:rFonts w:ascii="Century Gothic" w:eastAsia="Times New Roman" w:hAnsi="Century Gothic" w:cs="Calibri"/>
          <w:color w:val="000000"/>
          <w:sz w:val="18"/>
          <w:szCs w:val="18"/>
          <w:lang w:eastAsia="pl-PL"/>
        </w:rPr>
        <w:t>1</w:t>
      </w:r>
      <w:r w:rsidR="00A251A6" w:rsidRPr="003F6163">
        <w:rPr>
          <w:rFonts w:ascii="Century Gothic" w:eastAsia="Times New Roman" w:hAnsi="Century Gothic" w:cs="Calibri"/>
          <w:color w:val="000000"/>
          <w:sz w:val="18"/>
          <w:szCs w:val="18"/>
          <w:lang w:eastAsia="pl-PL"/>
        </w:rPr>
        <w:t>1</w:t>
      </w:r>
      <w:r w:rsidRPr="003F6163">
        <w:rPr>
          <w:rFonts w:ascii="Century Gothic" w:eastAsia="Times New Roman" w:hAnsi="Century Gothic" w:cs="Calibri"/>
          <w:color w:val="000000"/>
          <w:sz w:val="18"/>
          <w:szCs w:val="18"/>
          <w:lang w:eastAsia="pl-PL"/>
        </w:rPr>
        <w:t xml:space="preserve">. </w:t>
      </w:r>
      <w:r w:rsidRPr="003F6163">
        <w:rPr>
          <w:rFonts w:ascii="Century Gothic" w:hAnsi="Century Gothic"/>
          <w:sz w:val="18"/>
          <w:szCs w:val="18"/>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741B137" w14:textId="3261BB11" w:rsidR="005C496A" w:rsidRPr="003F6163" w:rsidRDefault="005C496A" w:rsidP="00420D49">
      <w:pPr>
        <w:tabs>
          <w:tab w:val="left" w:pos="284"/>
        </w:tabs>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1</w:t>
      </w:r>
      <w:r w:rsidR="00B644D7" w:rsidRPr="003F6163">
        <w:rPr>
          <w:rFonts w:ascii="Century Gothic" w:eastAsia="Times New Roman" w:hAnsi="Century Gothic" w:cs="Calibri"/>
          <w:color w:val="000000"/>
          <w:sz w:val="18"/>
          <w:szCs w:val="18"/>
          <w:lang w:eastAsia="pl-PL"/>
        </w:rPr>
        <w:t>2</w:t>
      </w:r>
      <w:r w:rsidRPr="003F6163">
        <w:rPr>
          <w:rFonts w:ascii="Century Gothic" w:eastAsia="Times New Roman" w:hAnsi="Century Gothic" w:cs="Calibri"/>
          <w:color w:val="000000"/>
          <w:sz w:val="18"/>
          <w:szCs w:val="18"/>
          <w:lang w:eastAsia="pl-PL"/>
        </w:rPr>
        <w:t xml:space="preserve">. Zamawiający będzie przekazywał wykonawcom informacje w formie elektronicznej za pośrednictwem </w:t>
      </w:r>
      <w:hyperlink r:id="rId41" w:history="1">
        <w:r w:rsidRPr="003F6163">
          <w:rPr>
            <w:rFonts w:ascii="Century Gothic" w:eastAsia="Times New Roman" w:hAnsi="Century Gothic" w:cs="Calibri"/>
            <w:color w:val="1155CC"/>
            <w:sz w:val="18"/>
            <w:szCs w:val="18"/>
            <w:u w:val="single"/>
            <w:lang w:eastAsia="pl-PL"/>
          </w:rPr>
          <w:t>platformazakupowa.pl</w:t>
        </w:r>
      </w:hyperlink>
      <w:r w:rsidRPr="003F6163">
        <w:rPr>
          <w:rFonts w:ascii="Century Gothic" w:eastAsia="Times New Roman" w:hAnsi="Century Gothic" w:cs="Calibri"/>
          <w:color w:val="000000"/>
          <w:sz w:val="18"/>
          <w:szCs w:val="18"/>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2" w:history="1">
        <w:r w:rsidRPr="003F6163">
          <w:rPr>
            <w:rFonts w:ascii="Century Gothic" w:eastAsia="Times New Roman" w:hAnsi="Century Gothic" w:cs="Calibri"/>
            <w:color w:val="1155CC"/>
            <w:sz w:val="18"/>
            <w:szCs w:val="18"/>
            <w:u w:val="single"/>
            <w:lang w:eastAsia="pl-PL"/>
          </w:rPr>
          <w:t>platformazakupowa.pl</w:t>
        </w:r>
      </w:hyperlink>
      <w:r w:rsidRPr="003F6163">
        <w:rPr>
          <w:rFonts w:ascii="Century Gothic" w:eastAsia="Times New Roman" w:hAnsi="Century Gothic" w:cs="Calibri"/>
          <w:color w:val="000000"/>
          <w:sz w:val="18"/>
          <w:szCs w:val="18"/>
          <w:lang w:eastAsia="pl-PL"/>
        </w:rPr>
        <w:t xml:space="preserve"> do konkretnego wykonawcy.</w:t>
      </w:r>
    </w:p>
    <w:p w14:paraId="7E3847BE" w14:textId="6C61DBB9" w:rsidR="005C496A" w:rsidRPr="003F6163" w:rsidRDefault="005C496A" w:rsidP="00420D49">
      <w:pPr>
        <w:spacing w:after="0" w:line="240" w:lineRule="auto"/>
        <w:ind w:left="284" w:hanging="284"/>
        <w:jc w:val="both"/>
        <w:textAlignment w:val="baseline"/>
        <w:rPr>
          <w:rFonts w:ascii="Century Gothic" w:eastAsia="Times New Roman" w:hAnsi="Century Gothic" w:cs="Arial"/>
          <w:sz w:val="18"/>
          <w:szCs w:val="18"/>
          <w:lang w:eastAsia="pl-PL"/>
        </w:rPr>
      </w:pPr>
      <w:r w:rsidRPr="003F6163">
        <w:rPr>
          <w:rFonts w:ascii="Century Gothic" w:eastAsia="Times New Roman" w:hAnsi="Century Gothic" w:cs="Calibri"/>
          <w:color w:val="000000"/>
          <w:sz w:val="18"/>
          <w:szCs w:val="18"/>
          <w:lang w:eastAsia="pl-PL"/>
        </w:rPr>
        <w:t>1</w:t>
      </w:r>
      <w:r w:rsidR="00B644D7" w:rsidRPr="003F6163">
        <w:rPr>
          <w:rFonts w:ascii="Century Gothic" w:eastAsia="Times New Roman" w:hAnsi="Century Gothic" w:cs="Calibri"/>
          <w:color w:val="000000"/>
          <w:sz w:val="18"/>
          <w:szCs w:val="18"/>
          <w:lang w:eastAsia="pl-PL"/>
        </w:rPr>
        <w:t>3</w:t>
      </w:r>
      <w:r w:rsidRPr="003F6163">
        <w:rPr>
          <w:rFonts w:ascii="Century Gothic" w:eastAsia="Times New Roman" w:hAnsi="Century Gothic" w:cs="Calibri"/>
          <w:color w:val="000000"/>
          <w:sz w:val="18"/>
          <w:szCs w:val="18"/>
          <w:lang w:eastAsia="pl-PL"/>
        </w:rPr>
        <w:t>. Wykonawca jako podmiot profesjonalny ma obowiązek sprawdzania komunikatów i wiadomości bezpośrednio na platformazakupowa.pl przesłanych przez zamawiającego, gdyż system powiadomień może ulec awarii lub powiadomienie może trafić do folderu SPAM.</w:t>
      </w:r>
      <w:r w:rsidRPr="003F6163">
        <w:rPr>
          <w:rFonts w:ascii="Century Gothic" w:eastAsia="Times New Roman" w:hAnsi="Century Gothic" w:cs="Arial"/>
          <w:sz w:val="18"/>
          <w:szCs w:val="18"/>
          <w:lang w:eastAsia="pl-PL"/>
        </w:rPr>
        <w:t xml:space="preserve">   </w:t>
      </w:r>
    </w:p>
    <w:p w14:paraId="50255024" w14:textId="3DD6B8DD" w:rsidR="005C496A" w:rsidRPr="003F6163" w:rsidRDefault="005C496A" w:rsidP="00420D49">
      <w:pPr>
        <w:spacing w:after="0" w:line="240" w:lineRule="auto"/>
        <w:ind w:left="284" w:hanging="284"/>
        <w:jc w:val="both"/>
        <w:textAlignment w:val="baseline"/>
        <w:rPr>
          <w:rFonts w:ascii="Century Gothic" w:eastAsia="Times New Roman" w:hAnsi="Century Gothic" w:cs="Calibri"/>
          <w:sz w:val="18"/>
          <w:szCs w:val="18"/>
          <w:lang w:eastAsia="pl-PL"/>
        </w:rPr>
      </w:pPr>
      <w:r w:rsidRPr="003F6163">
        <w:rPr>
          <w:rFonts w:ascii="Century Gothic" w:eastAsia="Times New Roman" w:hAnsi="Century Gothic" w:cs="Arial"/>
          <w:sz w:val="18"/>
          <w:szCs w:val="18"/>
          <w:lang w:eastAsia="pl-PL"/>
        </w:rPr>
        <w:t>1</w:t>
      </w:r>
      <w:r w:rsidR="00B644D7" w:rsidRPr="003F6163">
        <w:rPr>
          <w:rFonts w:ascii="Century Gothic" w:eastAsia="Times New Roman" w:hAnsi="Century Gothic" w:cs="Arial"/>
          <w:sz w:val="18"/>
          <w:szCs w:val="18"/>
          <w:lang w:eastAsia="pl-PL"/>
        </w:rPr>
        <w:t>4</w:t>
      </w:r>
      <w:r w:rsidRPr="003F6163">
        <w:rPr>
          <w:rFonts w:ascii="Century Gothic" w:eastAsia="Times New Roman" w:hAnsi="Century Gothic" w:cs="Arial"/>
          <w:sz w:val="18"/>
          <w:szCs w:val="18"/>
          <w:lang w:eastAsia="pl-PL"/>
        </w:rPr>
        <w:t xml:space="preserve">. Zamawiający jest obowiązany udzielić wyjaśnień niezwłocznie, jednak nie później niż na </w:t>
      </w:r>
      <w:r w:rsidR="002A2F77" w:rsidRPr="003F6163">
        <w:rPr>
          <w:rFonts w:ascii="Century Gothic" w:eastAsia="Times New Roman" w:hAnsi="Century Gothic" w:cs="Arial"/>
          <w:sz w:val="18"/>
          <w:szCs w:val="18"/>
          <w:lang w:eastAsia="pl-PL"/>
        </w:rPr>
        <w:t>2</w:t>
      </w:r>
      <w:r w:rsidRPr="003F6163">
        <w:rPr>
          <w:rFonts w:ascii="Century Gothic" w:eastAsia="Times New Roman" w:hAnsi="Century Gothic" w:cs="Arial"/>
          <w:sz w:val="18"/>
          <w:szCs w:val="18"/>
          <w:lang w:eastAsia="pl-PL"/>
        </w:rPr>
        <w:t xml:space="preserve"> dni  przed upływem terminu składania ofert, pod warunkiem, że wniosek o wyjaśnienie treści SWZ wpłynął do zamawiającego nie później niż na 4 dni przed upływem terminu składania ofert. </w:t>
      </w:r>
    </w:p>
    <w:p w14:paraId="42804254" w14:textId="0F788E77" w:rsidR="005C496A" w:rsidRPr="003F6163" w:rsidRDefault="005C496A" w:rsidP="00420D49">
      <w:pPr>
        <w:tabs>
          <w:tab w:val="left" w:pos="851"/>
        </w:tabs>
        <w:spacing w:after="0" w:line="240" w:lineRule="auto"/>
        <w:ind w:left="284" w:right="-1"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1</w:t>
      </w:r>
      <w:r w:rsidR="00B644D7" w:rsidRPr="003F6163">
        <w:rPr>
          <w:rFonts w:ascii="Century Gothic" w:eastAsia="Times New Roman" w:hAnsi="Century Gothic" w:cs="Arial"/>
          <w:sz w:val="18"/>
          <w:szCs w:val="18"/>
          <w:lang w:eastAsia="pl-PL"/>
        </w:rPr>
        <w:t>5</w:t>
      </w:r>
      <w:r w:rsidRPr="003F6163">
        <w:rPr>
          <w:rFonts w:ascii="Century Gothic" w:eastAsia="Times New Roman" w:hAnsi="Century Gothic" w:cs="Arial"/>
          <w:sz w:val="18"/>
          <w:szCs w:val="18"/>
          <w:lang w:eastAsia="pl-PL"/>
        </w:rPr>
        <w:t xml:space="preserve">. </w:t>
      </w:r>
      <w:r w:rsidR="00B644D7" w:rsidRPr="003F6163">
        <w:rPr>
          <w:rFonts w:ascii="Century Gothic" w:eastAsia="Times New Roman" w:hAnsi="Century Gothic" w:cs="Arial"/>
          <w:sz w:val="18"/>
          <w:szCs w:val="18"/>
          <w:lang w:eastAsia="pl-PL"/>
        </w:rPr>
        <w:t xml:space="preserve"> </w:t>
      </w:r>
      <w:r w:rsidRPr="003F6163">
        <w:rPr>
          <w:rFonts w:ascii="Century Gothic" w:eastAsia="Times New Roman" w:hAnsi="Century Gothic" w:cs="Arial"/>
          <w:sz w:val="18"/>
          <w:szCs w:val="18"/>
          <w:lang w:eastAsia="pl-PL"/>
        </w:rPr>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o wyjaśnienie treści </w:t>
      </w:r>
      <w:r w:rsidRPr="003F6163">
        <w:rPr>
          <w:rFonts w:ascii="Century Gothic" w:eastAsia="Times New Roman" w:hAnsi="Century Gothic" w:cs="Arial"/>
          <w:sz w:val="18"/>
          <w:szCs w:val="18"/>
          <w:lang w:eastAsia="pl-PL"/>
        </w:rPr>
        <w:lastRenderedPageBreak/>
        <w:t>SWZ nie wpłynął w terminie, o którym mowa w ust. 13, zamawiający nie ma obowiązku udzielania wyjaśnień SWZ oraz obowiązku przedłużenia terminu składania ofert.</w:t>
      </w:r>
    </w:p>
    <w:p w14:paraId="4D7D74C5" w14:textId="4A223AD3" w:rsidR="005C496A" w:rsidRPr="003F6163" w:rsidRDefault="005C496A" w:rsidP="00420D49">
      <w:pPr>
        <w:spacing w:after="0" w:line="240" w:lineRule="auto"/>
        <w:ind w:left="284" w:right="-1"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1</w:t>
      </w:r>
      <w:r w:rsidR="00B644D7" w:rsidRPr="003F6163">
        <w:rPr>
          <w:rFonts w:ascii="Century Gothic" w:eastAsia="Times New Roman" w:hAnsi="Century Gothic" w:cs="Arial"/>
          <w:sz w:val="18"/>
          <w:szCs w:val="18"/>
          <w:lang w:eastAsia="pl-PL"/>
        </w:rPr>
        <w:t>6</w:t>
      </w:r>
      <w:r w:rsidRPr="003F6163">
        <w:rPr>
          <w:rFonts w:ascii="Century Gothic" w:eastAsia="Times New Roman" w:hAnsi="Century Gothic" w:cs="Arial"/>
          <w:sz w:val="18"/>
          <w:szCs w:val="18"/>
          <w:lang w:eastAsia="pl-PL"/>
        </w:rPr>
        <w:t xml:space="preserve">. Jeżeli wniosek o wyjaśnienie treści specyfikacji warunków zamówienia wpłynął po upływie terminu składania wniosku, o którym mowa w pkt 13 lub dotyczy udzielonych wyjaśnień, Zamawiający może udzielić wyjaśnień albo pozostawić wniosek bez rozpoznania. </w:t>
      </w:r>
    </w:p>
    <w:p w14:paraId="60F584C1" w14:textId="5A3C070E" w:rsidR="005C496A" w:rsidRPr="003F6163" w:rsidRDefault="005C496A" w:rsidP="00420D49">
      <w:pPr>
        <w:tabs>
          <w:tab w:val="left" w:pos="284"/>
        </w:tabs>
        <w:spacing w:after="0" w:line="240" w:lineRule="auto"/>
        <w:ind w:left="284" w:right="-1"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1</w:t>
      </w:r>
      <w:r w:rsidR="00B644D7" w:rsidRPr="003F6163">
        <w:rPr>
          <w:rFonts w:ascii="Century Gothic" w:eastAsia="Times New Roman" w:hAnsi="Century Gothic" w:cs="Arial"/>
          <w:sz w:val="18"/>
          <w:szCs w:val="18"/>
          <w:lang w:eastAsia="pl-PL"/>
        </w:rPr>
        <w:t>7</w:t>
      </w:r>
      <w:r w:rsidRPr="003F6163">
        <w:rPr>
          <w:rFonts w:ascii="Century Gothic" w:eastAsia="Times New Roman" w:hAnsi="Century Gothic" w:cs="Arial"/>
          <w:sz w:val="18"/>
          <w:szCs w:val="18"/>
          <w:lang w:eastAsia="pl-PL"/>
        </w:rPr>
        <w:t>.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złożenia/wysłania na Platformie.</w:t>
      </w:r>
    </w:p>
    <w:p w14:paraId="45F2BC20" w14:textId="5BD63F30" w:rsidR="005C496A" w:rsidRPr="003F6163" w:rsidRDefault="005C496A" w:rsidP="00420D49">
      <w:pPr>
        <w:tabs>
          <w:tab w:val="left" w:pos="284"/>
        </w:tabs>
        <w:spacing w:after="0" w:line="240" w:lineRule="auto"/>
        <w:ind w:left="284" w:right="-1"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1</w:t>
      </w:r>
      <w:r w:rsidR="00B644D7" w:rsidRPr="003F6163">
        <w:rPr>
          <w:rFonts w:ascii="Century Gothic" w:eastAsia="Times New Roman" w:hAnsi="Century Gothic" w:cs="Arial"/>
          <w:sz w:val="18"/>
          <w:szCs w:val="18"/>
          <w:lang w:eastAsia="pl-PL"/>
        </w:rPr>
        <w:t>8</w:t>
      </w:r>
      <w:r w:rsidRPr="003F6163">
        <w:rPr>
          <w:rFonts w:ascii="Century Gothic" w:eastAsia="Times New Roman" w:hAnsi="Century Gothic" w:cs="Arial"/>
          <w:sz w:val="18"/>
          <w:szCs w:val="18"/>
          <w:lang w:eastAsia="pl-PL"/>
        </w:rPr>
        <w:t>. Przedłużenie terminu składania ofert, o który</w:t>
      </w:r>
      <w:r w:rsidR="00852A77" w:rsidRPr="003F6163">
        <w:rPr>
          <w:rFonts w:ascii="Century Gothic" w:eastAsia="Times New Roman" w:hAnsi="Century Gothic" w:cs="Arial"/>
          <w:sz w:val="18"/>
          <w:szCs w:val="18"/>
          <w:lang w:eastAsia="pl-PL"/>
        </w:rPr>
        <w:t>m</w:t>
      </w:r>
      <w:r w:rsidRPr="003F6163">
        <w:rPr>
          <w:rFonts w:ascii="Century Gothic" w:eastAsia="Times New Roman" w:hAnsi="Century Gothic" w:cs="Arial"/>
          <w:sz w:val="18"/>
          <w:szCs w:val="18"/>
          <w:lang w:eastAsia="pl-PL"/>
        </w:rPr>
        <w:t xml:space="preserve"> mowa w ust. 1</w:t>
      </w:r>
      <w:r w:rsidR="00852A77" w:rsidRPr="003F6163">
        <w:rPr>
          <w:rFonts w:ascii="Century Gothic" w:eastAsia="Times New Roman" w:hAnsi="Century Gothic" w:cs="Arial"/>
          <w:sz w:val="18"/>
          <w:szCs w:val="18"/>
          <w:lang w:eastAsia="pl-PL"/>
        </w:rPr>
        <w:t>5</w:t>
      </w:r>
      <w:r w:rsidRPr="003F6163">
        <w:rPr>
          <w:rFonts w:ascii="Century Gothic" w:eastAsia="Times New Roman" w:hAnsi="Century Gothic" w:cs="Arial"/>
          <w:sz w:val="18"/>
          <w:szCs w:val="18"/>
          <w:lang w:eastAsia="pl-PL"/>
        </w:rPr>
        <w:t>, nie wpływa na bieg terminu   składania wniosku o wyjaśnienie treści SWZ.</w:t>
      </w:r>
    </w:p>
    <w:p w14:paraId="0C27F391" w14:textId="1DED285E" w:rsidR="005C496A" w:rsidRPr="003F6163" w:rsidRDefault="005C496A" w:rsidP="00420D49">
      <w:pPr>
        <w:tabs>
          <w:tab w:val="left" w:pos="284"/>
        </w:tabs>
        <w:spacing w:after="0" w:line="240" w:lineRule="auto"/>
        <w:ind w:left="284" w:right="-1"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1</w:t>
      </w:r>
      <w:r w:rsidR="00B644D7" w:rsidRPr="003F6163">
        <w:rPr>
          <w:rFonts w:ascii="Century Gothic" w:eastAsia="Times New Roman" w:hAnsi="Century Gothic" w:cs="Arial"/>
          <w:sz w:val="18"/>
          <w:szCs w:val="18"/>
          <w:lang w:eastAsia="pl-PL"/>
        </w:rPr>
        <w:t>9</w:t>
      </w:r>
      <w:r w:rsidRPr="003F6163">
        <w:rPr>
          <w:rFonts w:ascii="Century Gothic" w:eastAsia="Times New Roman" w:hAnsi="Century Gothic" w:cs="Arial"/>
          <w:sz w:val="18"/>
          <w:szCs w:val="18"/>
          <w:lang w:eastAsia="pl-PL"/>
        </w:rPr>
        <w:t xml:space="preserve">. </w:t>
      </w:r>
      <w:r w:rsidR="00742AFB" w:rsidRPr="003F6163">
        <w:rPr>
          <w:rFonts w:ascii="Century Gothic" w:eastAsia="Times New Roman" w:hAnsi="Century Gothic" w:cs="Arial"/>
          <w:sz w:val="18"/>
          <w:szCs w:val="18"/>
          <w:lang w:eastAsia="pl-PL"/>
        </w:rPr>
        <w:t xml:space="preserve"> </w:t>
      </w:r>
      <w:r w:rsidRPr="003F6163">
        <w:rPr>
          <w:rFonts w:ascii="Century Gothic" w:eastAsia="Times New Roman" w:hAnsi="Century Gothic" w:cs="Arial"/>
          <w:sz w:val="18"/>
          <w:szCs w:val="18"/>
          <w:lang w:eastAsia="pl-PL"/>
        </w:rPr>
        <w:t>W uzasadnionych przypadkach Zamawiający może przed upływem terminu składania ofert zmienić treść SWZ.</w:t>
      </w:r>
    </w:p>
    <w:p w14:paraId="0095F991" w14:textId="77777777" w:rsidR="00C4508A" w:rsidRPr="003F6163" w:rsidRDefault="00C4508A" w:rsidP="00420D49">
      <w:pPr>
        <w:tabs>
          <w:tab w:val="left" w:pos="0"/>
          <w:tab w:val="left" w:pos="3960"/>
        </w:tabs>
        <w:suppressAutoHyphens/>
        <w:spacing w:after="0" w:line="240" w:lineRule="auto"/>
        <w:jc w:val="center"/>
        <w:rPr>
          <w:rStyle w:val="Pogrubienie"/>
          <w:rFonts w:ascii="Century Gothic" w:hAnsi="Century Gothic"/>
          <w:sz w:val="18"/>
          <w:szCs w:val="18"/>
        </w:rPr>
      </w:pPr>
      <w:bookmarkStart w:id="4" w:name="_Hlk99530570"/>
    </w:p>
    <w:p w14:paraId="68F2933E" w14:textId="6937110C" w:rsidR="005C496A" w:rsidRPr="003F6163" w:rsidRDefault="005C496A" w:rsidP="006F2678">
      <w:pPr>
        <w:tabs>
          <w:tab w:val="left" w:pos="0"/>
          <w:tab w:val="left" w:pos="3960"/>
        </w:tabs>
        <w:suppressAutoHyphens/>
        <w:spacing w:after="0" w:line="240" w:lineRule="auto"/>
        <w:rPr>
          <w:rStyle w:val="Pogrubienie"/>
          <w:rFonts w:ascii="Century Gothic" w:hAnsi="Century Gothic"/>
          <w:sz w:val="18"/>
          <w:szCs w:val="18"/>
        </w:rPr>
      </w:pPr>
      <w:r w:rsidRPr="003F6163">
        <w:rPr>
          <w:rStyle w:val="Pogrubienie"/>
          <w:rFonts w:ascii="Century Gothic" w:hAnsi="Century Gothic"/>
          <w:sz w:val="18"/>
          <w:szCs w:val="18"/>
        </w:rPr>
        <w:t>XI</w:t>
      </w:r>
      <w:r w:rsidR="00D9280C" w:rsidRPr="003F6163">
        <w:rPr>
          <w:rStyle w:val="Pogrubienie"/>
          <w:rFonts w:ascii="Century Gothic" w:hAnsi="Century Gothic"/>
          <w:sz w:val="18"/>
          <w:szCs w:val="18"/>
        </w:rPr>
        <w:t>V</w:t>
      </w:r>
      <w:r w:rsidRPr="003F6163">
        <w:rPr>
          <w:rStyle w:val="Pogrubienie"/>
          <w:rFonts w:ascii="Century Gothic" w:hAnsi="Century Gothic"/>
          <w:sz w:val="18"/>
          <w:szCs w:val="18"/>
        </w:rPr>
        <w:t>.   WYMAGANIA  DOTYCZĄCE  WADIUM.</w:t>
      </w:r>
    </w:p>
    <w:p w14:paraId="02BA6133" w14:textId="77777777" w:rsidR="00D1126A" w:rsidRPr="003F6163" w:rsidRDefault="00D1126A" w:rsidP="00420D49">
      <w:pPr>
        <w:keepNext/>
        <w:suppressAutoHyphens/>
        <w:spacing w:after="0" w:line="240" w:lineRule="auto"/>
        <w:jc w:val="both"/>
        <w:rPr>
          <w:rFonts w:ascii="Century Gothic" w:eastAsia="Tahoma" w:hAnsi="Century Gothic" w:cs="Arial"/>
          <w:i/>
          <w:iCs/>
          <w:sz w:val="18"/>
          <w:szCs w:val="18"/>
          <w:lang w:eastAsia="ar-SA"/>
        </w:rPr>
      </w:pPr>
    </w:p>
    <w:p w14:paraId="1A6531E3" w14:textId="77777777" w:rsidR="00FB4A42" w:rsidRPr="003F6163" w:rsidRDefault="00FB4A42" w:rsidP="00420D49">
      <w:pPr>
        <w:pStyle w:val="Akapitzlist"/>
        <w:spacing w:after="0" w:line="240" w:lineRule="auto"/>
        <w:ind w:left="0"/>
        <w:jc w:val="both"/>
        <w:rPr>
          <w:rFonts w:ascii="Century Gothic" w:eastAsia="Times New Roman" w:hAnsi="Century Gothic" w:cs="Arial"/>
          <w:sz w:val="18"/>
          <w:szCs w:val="18"/>
          <w:lang w:eastAsia="pl-PL"/>
        </w:rPr>
      </w:pPr>
      <w:r w:rsidRPr="003F6163">
        <w:rPr>
          <w:rFonts w:ascii="Century Gothic" w:eastAsia="Times New Roman" w:hAnsi="Century Gothic"/>
          <w:sz w:val="18"/>
          <w:szCs w:val="18"/>
          <w:lang w:eastAsia="ar-SA"/>
        </w:rPr>
        <w:t xml:space="preserve">Zgodnie z art. 281 ust. 2 pkt 10 </w:t>
      </w:r>
      <w:proofErr w:type="spellStart"/>
      <w:r w:rsidRPr="003F6163">
        <w:rPr>
          <w:rFonts w:ascii="Century Gothic" w:eastAsia="Times New Roman" w:hAnsi="Century Gothic"/>
          <w:sz w:val="18"/>
          <w:szCs w:val="18"/>
          <w:lang w:eastAsia="ar-SA"/>
        </w:rPr>
        <w:t>Pzp</w:t>
      </w:r>
      <w:proofErr w:type="spellEnd"/>
      <w:r w:rsidRPr="003F6163">
        <w:rPr>
          <w:rFonts w:ascii="Century Gothic" w:eastAsia="Times New Roman" w:hAnsi="Century Gothic"/>
          <w:sz w:val="18"/>
          <w:szCs w:val="18"/>
          <w:lang w:eastAsia="ar-SA"/>
        </w:rPr>
        <w:t>, Zamawiający  informuje, iż nie wymaga  wniesienia wadium</w:t>
      </w:r>
      <w:r w:rsidRPr="003F6163">
        <w:rPr>
          <w:rFonts w:ascii="Century Gothic" w:eastAsia="Times New Roman" w:hAnsi="Century Gothic" w:cs="Arial"/>
          <w:sz w:val="18"/>
          <w:szCs w:val="18"/>
          <w:lang w:eastAsia="ar-SA"/>
        </w:rPr>
        <w:t xml:space="preserve">. </w:t>
      </w:r>
    </w:p>
    <w:bookmarkEnd w:id="4"/>
    <w:p w14:paraId="224CB0B4" w14:textId="73239FF0" w:rsidR="00895B0A" w:rsidRPr="003F6163" w:rsidRDefault="00895B0A" w:rsidP="00420D49">
      <w:pPr>
        <w:tabs>
          <w:tab w:val="left" w:pos="284"/>
          <w:tab w:val="left" w:pos="567"/>
        </w:tabs>
        <w:suppressAutoHyphens/>
        <w:spacing w:after="0" w:line="240" w:lineRule="auto"/>
        <w:ind w:left="284"/>
        <w:rPr>
          <w:rFonts w:ascii="Century Gothic" w:eastAsia="Times New Roman" w:hAnsi="Century Gothic" w:cs="Arial"/>
          <w:sz w:val="18"/>
          <w:szCs w:val="18"/>
          <w:lang w:eastAsia="ar-SA"/>
        </w:rPr>
      </w:pPr>
    </w:p>
    <w:p w14:paraId="466DF713" w14:textId="08C152E8" w:rsidR="00684347" w:rsidRPr="003F6163" w:rsidRDefault="00D1126A" w:rsidP="006F2678">
      <w:pPr>
        <w:tabs>
          <w:tab w:val="left" w:pos="426"/>
        </w:tabs>
        <w:suppressAutoHyphens/>
        <w:spacing w:after="0" w:line="240" w:lineRule="auto"/>
        <w:rPr>
          <w:rStyle w:val="Pogrubienie"/>
          <w:rFonts w:ascii="Century Gothic" w:hAnsi="Century Gothic"/>
          <w:sz w:val="18"/>
          <w:szCs w:val="18"/>
        </w:rPr>
      </w:pPr>
      <w:r w:rsidRPr="003F6163">
        <w:rPr>
          <w:rStyle w:val="Pogrubienie"/>
          <w:rFonts w:ascii="Century Gothic" w:hAnsi="Century Gothic"/>
          <w:sz w:val="18"/>
          <w:szCs w:val="18"/>
        </w:rPr>
        <w:t>X</w:t>
      </w:r>
      <w:r w:rsidR="005F14B6" w:rsidRPr="003F6163">
        <w:rPr>
          <w:rStyle w:val="Pogrubienie"/>
          <w:rFonts w:ascii="Century Gothic" w:hAnsi="Century Gothic"/>
          <w:sz w:val="18"/>
          <w:szCs w:val="18"/>
        </w:rPr>
        <w:t>V</w:t>
      </w:r>
      <w:r w:rsidRPr="003F6163">
        <w:rPr>
          <w:rStyle w:val="Pogrubienie"/>
          <w:rFonts w:ascii="Century Gothic" w:hAnsi="Century Gothic"/>
          <w:sz w:val="18"/>
          <w:szCs w:val="18"/>
        </w:rPr>
        <w:t xml:space="preserve">. </w:t>
      </w:r>
      <w:r w:rsidR="00840F9A"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TERMIN  ZWIĄZANIA OFERTĄ.</w:t>
      </w:r>
    </w:p>
    <w:p w14:paraId="7B9648F2" w14:textId="77777777" w:rsidR="00CD4235" w:rsidRPr="003F6163" w:rsidRDefault="00CD4235" w:rsidP="00420D49">
      <w:pPr>
        <w:tabs>
          <w:tab w:val="left" w:pos="426"/>
        </w:tabs>
        <w:suppressAutoHyphens/>
        <w:spacing w:after="0" w:line="240" w:lineRule="auto"/>
        <w:jc w:val="center"/>
        <w:rPr>
          <w:rStyle w:val="Pogrubienie"/>
          <w:rFonts w:ascii="Century Gothic" w:hAnsi="Century Gothic"/>
          <w:sz w:val="18"/>
          <w:szCs w:val="18"/>
        </w:rPr>
      </w:pPr>
    </w:p>
    <w:p w14:paraId="044B6081" w14:textId="2C12C4B0" w:rsidR="00684347" w:rsidRPr="003F6163" w:rsidRDefault="00840F9A" w:rsidP="008D5441">
      <w:pPr>
        <w:suppressAutoHyphens/>
        <w:spacing w:after="0" w:line="240" w:lineRule="auto"/>
        <w:ind w:left="284"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 </w:t>
      </w:r>
      <w:r w:rsidR="00684347" w:rsidRPr="003F6163">
        <w:rPr>
          <w:rFonts w:ascii="Century Gothic" w:eastAsia="Times New Roman" w:hAnsi="Century Gothic" w:cs="Arial"/>
          <w:sz w:val="18"/>
          <w:szCs w:val="18"/>
          <w:lang w:eastAsia="ar-SA"/>
        </w:rPr>
        <w:t>1.</w:t>
      </w:r>
      <w:r w:rsidR="00684347" w:rsidRPr="003F6163">
        <w:rPr>
          <w:rFonts w:ascii="Century Gothic" w:eastAsia="Times New Roman" w:hAnsi="Century Gothic" w:cs="Arial"/>
          <w:sz w:val="18"/>
          <w:szCs w:val="18"/>
          <w:lang w:eastAsia="ar-SA"/>
        </w:rPr>
        <w:tab/>
        <w:t xml:space="preserve">Wykonawca będzie związany ofertą przez okres </w:t>
      </w:r>
      <w:r w:rsidR="00684347" w:rsidRPr="003F6163">
        <w:rPr>
          <w:rFonts w:ascii="Century Gothic" w:eastAsia="Times New Roman" w:hAnsi="Century Gothic" w:cs="Arial"/>
          <w:b/>
          <w:sz w:val="18"/>
          <w:szCs w:val="18"/>
          <w:lang w:eastAsia="ar-SA"/>
        </w:rPr>
        <w:t xml:space="preserve">30 dni , tj. do dnia </w:t>
      </w:r>
      <w:r w:rsidR="0075517D">
        <w:rPr>
          <w:rFonts w:ascii="Century Gothic" w:eastAsia="Times New Roman" w:hAnsi="Century Gothic" w:cs="Arial"/>
          <w:b/>
          <w:sz w:val="18"/>
          <w:szCs w:val="18"/>
          <w:lang w:eastAsia="ar-SA"/>
        </w:rPr>
        <w:t>16.03.2024</w:t>
      </w:r>
      <w:r w:rsidR="00684347" w:rsidRPr="003F6163">
        <w:rPr>
          <w:rFonts w:ascii="Century Gothic" w:eastAsia="Times New Roman" w:hAnsi="Century Gothic" w:cs="Arial"/>
          <w:b/>
          <w:sz w:val="18"/>
          <w:szCs w:val="18"/>
          <w:lang w:eastAsia="ar-SA"/>
        </w:rPr>
        <w:t xml:space="preserve"> r</w:t>
      </w:r>
      <w:r w:rsidR="00684347" w:rsidRPr="003F6163">
        <w:rPr>
          <w:rFonts w:ascii="Century Gothic" w:eastAsia="Times New Roman" w:hAnsi="Century Gothic" w:cs="Arial"/>
          <w:sz w:val="18"/>
          <w:szCs w:val="18"/>
          <w:lang w:eastAsia="ar-SA"/>
        </w:rPr>
        <w:t xml:space="preserve">. Bieg terminu związania ofertą rozpoczyna się </w:t>
      </w:r>
      <w:r w:rsidR="00B01986" w:rsidRPr="003F6163">
        <w:rPr>
          <w:rFonts w:ascii="Century Gothic" w:eastAsia="Times New Roman" w:hAnsi="Century Gothic" w:cs="Arial"/>
          <w:sz w:val="18"/>
          <w:szCs w:val="18"/>
          <w:lang w:eastAsia="ar-SA"/>
        </w:rPr>
        <w:t xml:space="preserve">w dniu </w:t>
      </w:r>
      <w:r w:rsidR="00684347" w:rsidRPr="003F6163">
        <w:rPr>
          <w:rFonts w:ascii="Century Gothic" w:eastAsia="Times New Roman" w:hAnsi="Century Gothic" w:cs="Arial"/>
          <w:sz w:val="18"/>
          <w:szCs w:val="18"/>
          <w:lang w:eastAsia="ar-SA"/>
        </w:rPr>
        <w:t>składania ofert.</w:t>
      </w:r>
    </w:p>
    <w:p w14:paraId="5AC1E15F" w14:textId="3FCC8DB5" w:rsidR="00684347" w:rsidRPr="003F6163" w:rsidRDefault="00840F9A" w:rsidP="008D5441">
      <w:pPr>
        <w:tabs>
          <w:tab w:val="left" w:pos="709"/>
          <w:tab w:val="left" w:pos="1134"/>
        </w:tabs>
        <w:suppressAutoHyphens/>
        <w:spacing w:after="0" w:line="240" w:lineRule="auto"/>
        <w:ind w:left="284"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 </w:t>
      </w:r>
      <w:r w:rsidR="00684347" w:rsidRPr="003F6163">
        <w:rPr>
          <w:rFonts w:ascii="Century Gothic" w:eastAsia="Times New Roman" w:hAnsi="Century Gothic" w:cs="Arial"/>
          <w:sz w:val="18"/>
          <w:szCs w:val="18"/>
          <w:lang w:eastAsia="ar-SA"/>
        </w:rPr>
        <w:t>2.</w:t>
      </w:r>
      <w:r w:rsidR="00684347" w:rsidRPr="003F6163">
        <w:rPr>
          <w:rFonts w:ascii="Century Gothic" w:eastAsia="Times New Roman" w:hAnsi="Century Gothic" w:cs="Arial"/>
          <w:sz w:val="18"/>
          <w:szCs w:val="18"/>
          <w:lang w:eastAsia="ar-SA"/>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075009AF" w:rsidR="00684347" w:rsidRPr="003F6163" w:rsidRDefault="00684347" w:rsidP="00420D49">
      <w:pPr>
        <w:tabs>
          <w:tab w:val="left" w:pos="426"/>
        </w:tabs>
        <w:suppressAutoHyphens/>
        <w:spacing w:after="0" w:line="240" w:lineRule="auto"/>
        <w:jc w:val="both"/>
        <w:rPr>
          <w:rFonts w:ascii="Century Gothic" w:eastAsia="Times New Roman" w:hAnsi="Century Gothic" w:cs="Arial"/>
          <w:sz w:val="18"/>
          <w:szCs w:val="18"/>
          <w:lang w:eastAsia="ar-SA"/>
        </w:rPr>
      </w:pPr>
    </w:p>
    <w:p w14:paraId="2372183F" w14:textId="4377905E" w:rsidR="005C496A" w:rsidRPr="003F6163" w:rsidRDefault="005C496A" w:rsidP="006F2678">
      <w:pPr>
        <w:tabs>
          <w:tab w:val="left" w:pos="1418"/>
        </w:tabs>
        <w:suppressAutoHyphens/>
        <w:spacing w:after="0" w:line="240" w:lineRule="auto"/>
        <w:ind w:left="1440" w:hanging="1440"/>
        <w:rPr>
          <w:rStyle w:val="Pogrubienie"/>
          <w:rFonts w:ascii="Century Gothic" w:hAnsi="Century Gothic"/>
          <w:sz w:val="18"/>
          <w:szCs w:val="18"/>
        </w:rPr>
      </w:pPr>
      <w:r w:rsidRPr="003F6163">
        <w:rPr>
          <w:rStyle w:val="Pogrubienie"/>
          <w:rFonts w:ascii="Century Gothic" w:hAnsi="Century Gothic"/>
          <w:sz w:val="18"/>
          <w:szCs w:val="18"/>
        </w:rPr>
        <w:t>XV</w:t>
      </w:r>
      <w:r w:rsidR="00D9280C" w:rsidRPr="003F6163">
        <w:rPr>
          <w:rStyle w:val="Pogrubienie"/>
          <w:rFonts w:ascii="Century Gothic" w:hAnsi="Century Gothic"/>
          <w:sz w:val="18"/>
          <w:szCs w:val="18"/>
        </w:rPr>
        <w:t>I</w:t>
      </w:r>
      <w:r w:rsidRPr="003F6163">
        <w:rPr>
          <w:rStyle w:val="Pogrubienie"/>
          <w:rFonts w:ascii="Century Gothic" w:hAnsi="Century Gothic"/>
          <w:sz w:val="18"/>
          <w:szCs w:val="18"/>
        </w:rPr>
        <w:t>.   OPIS  SPOSOBU  PRZYGOTOWANIA  OFERTY.</w:t>
      </w:r>
    </w:p>
    <w:p w14:paraId="6B18F935" w14:textId="77777777" w:rsidR="005C496A" w:rsidRPr="003F6163" w:rsidRDefault="005C496A" w:rsidP="00420D49">
      <w:pPr>
        <w:tabs>
          <w:tab w:val="left" w:pos="1418"/>
        </w:tabs>
        <w:suppressAutoHyphens/>
        <w:spacing w:after="0" w:line="240" w:lineRule="auto"/>
        <w:ind w:left="1440" w:hanging="1440"/>
        <w:jc w:val="both"/>
        <w:rPr>
          <w:rFonts w:ascii="Century Gothic" w:eastAsia="Times New Roman" w:hAnsi="Century Gothic" w:cs="Arial"/>
          <w:b/>
          <w:bCs/>
          <w:sz w:val="18"/>
          <w:szCs w:val="18"/>
          <w:u w:val="single"/>
          <w:lang w:eastAsia="ar-SA"/>
        </w:rPr>
      </w:pPr>
    </w:p>
    <w:p w14:paraId="381D5BAB" w14:textId="05553EA9" w:rsidR="005C496A" w:rsidRPr="003F6163" w:rsidRDefault="005C496A" w:rsidP="00420D49">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3F6163">
        <w:rPr>
          <w:rFonts w:ascii="Century Gothic" w:eastAsia="Times New Roman" w:hAnsi="Century Gothic" w:cs="Arial"/>
          <w:sz w:val="18"/>
          <w:szCs w:val="18"/>
          <w:lang w:eastAsia="ar-SA"/>
        </w:rPr>
        <w:t xml:space="preserve">1. </w:t>
      </w:r>
      <w:r w:rsidR="00742AFB" w:rsidRPr="003F6163">
        <w:rPr>
          <w:rFonts w:ascii="Century Gothic" w:eastAsia="Times New Roman" w:hAnsi="Century Gothic" w:cs="Arial"/>
          <w:sz w:val="18"/>
          <w:szCs w:val="18"/>
          <w:lang w:eastAsia="ar-SA"/>
        </w:rPr>
        <w:t xml:space="preserve">  </w:t>
      </w:r>
      <w:r w:rsidRPr="003F6163">
        <w:rPr>
          <w:rFonts w:ascii="Century Gothic" w:eastAsia="Times New Roman" w:hAnsi="Century Gothic" w:cs="Calibri"/>
          <w:color w:val="000000"/>
          <w:sz w:val="18"/>
          <w:szCs w:val="18"/>
          <w:lang w:eastAsia="pl-PL"/>
        </w:rPr>
        <w:t>Każdy z wykonawców może złożyć tylko jedną ofertę. Złożenie większej liczby ofert lub oferty zawierającej propozycje wariantowe spowoduje podlegać będzie odrzuceniu.</w:t>
      </w:r>
    </w:p>
    <w:p w14:paraId="59527ADF" w14:textId="325182E8" w:rsidR="005C496A" w:rsidRPr="003F6163" w:rsidRDefault="005C496A" w:rsidP="00420D49">
      <w:pPr>
        <w:tabs>
          <w:tab w:val="left" w:pos="851"/>
        </w:tabs>
        <w:suppressAutoHyphens/>
        <w:spacing w:after="0" w:line="240" w:lineRule="auto"/>
        <w:ind w:left="284" w:hanging="284"/>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2. </w:t>
      </w:r>
      <w:r w:rsidR="00742AFB" w:rsidRPr="003F6163">
        <w:rPr>
          <w:rFonts w:ascii="Century Gothic" w:eastAsia="Times New Roman" w:hAnsi="Century Gothic" w:cs="Arial"/>
          <w:sz w:val="18"/>
          <w:szCs w:val="18"/>
          <w:lang w:eastAsia="ar-SA"/>
        </w:rPr>
        <w:t xml:space="preserve">  </w:t>
      </w:r>
      <w:r w:rsidRPr="003F6163">
        <w:rPr>
          <w:rFonts w:ascii="Century Gothic" w:eastAsia="Times New Roman" w:hAnsi="Century Gothic" w:cs="Arial"/>
          <w:sz w:val="18"/>
          <w:szCs w:val="18"/>
          <w:lang w:eastAsia="ar-SA"/>
        </w:rPr>
        <w:t>Treść oferty musi odpowiadać treści SWZ.</w:t>
      </w:r>
    </w:p>
    <w:p w14:paraId="5FEB3D2C" w14:textId="0A71B7C1" w:rsidR="003F4F46" w:rsidRPr="003F6163" w:rsidRDefault="005C496A" w:rsidP="00420D49">
      <w:pPr>
        <w:tabs>
          <w:tab w:val="left" w:pos="284"/>
        </w:tabs>
        <w:suppressAutoHyphens/>
        <w:spacing w:after="0" w:line="240" w:lineRule="auto"/>
        <w:ind w:left="284" w:hanging="284"/>
        <w:jc w:val="both"/>
        <w:rPr>
          <w:rFonts w:ascii="Century Gothic" w:eastAsia="Times New Roman" w:hAnsi="Century Gothic" w:cs="Arial"/>
          <w:b/>
          <w:bCs/>
          <w:sz w:val="18"/>
          <w:szCs w:val="18"/>
          <w:lang w:eastAsia="ar-SA"/>
        </w:rPr>
      </w:pPr>
      <w:r w:rsidRPr="003F6163">
        <w:rPr>
          <w:rFonts w:ascii="Century Gothic" w:eastAsia="Times New Roman" w:hAnsi="Century Gothic" w:cs="Arial"/>
          <w:b/>
          <w:bCs/>
          <w:sz w:val="18"/>
          <w:szCs w:val="18"/>
          <w:lang w:eastAsia="ar-SA"/>
        </w:rPr>
        <w:t>3.</w:t>
      </w:r>
      <w:r w:rsidRPr="003F6163">
        <w:rPr>
          <w:rFonts w:ascii="Century Gothic" w:eastAsia="Times New Roman" w:hAnsi="Century Gothic" w:cs="Arial"/>
          <w:sz w:val="18"/>
          <w:szCs w:val="18"/>
          <w:lang w:eastAsia="ar-SA"/>
        </w:rPr>
        <w:t xml:space="preserve"> </w:t>
      </w:r>
      <w:r w:rsidR="00742AFB" w:rsidRPr="003F6163">
        <w:rPr>
          <w:rFonts w:ascii="Century Gothic" w:eastAsia="Times New Roman" w:hAnsi="Century Gothic" w:cs="Arial"/>
          <w:sz w:val="18"/>
          <w:szCs w:val="18"/>
          <w:lang w:eastAsia="ar-SA"/>
        </w:rPr>
        <w:t xml:space="preserve"> </w:t>
      </w:r>
      <w:r w:rsidRPr="003F6163">
        <w:rPr>
          <w:rFonts w:ascii="Century Gothic" w:eastAsia="Times New Roman" w:hAnsi="Century Gothic" w:cs="Arial"/>
          <w:b/>
          <w:bCs/>
          <w:sz w:val="18"/>
          <w:szCs w:val="18"/>
          <w:lang w:eastAsia="ar-SA"/>
        </w:rPr>
        <w:t>Ofertę składa się na Formularzu ofertowym – zgodnie z załącznikiem nr 1 do SWZ</w:t>
      </w:r>
      <w:r w:rsidR="003F4F46" w:rsidRPr="003F6163">
        <w:rPr>
          <w:rFonts w:ascii="Century Gothic" w:eastAsia="Times New Roman" w:hAnsi="Century Gothic" w:cs="Arial"/>
          <w:b/>
          <w:bCs/>
          <w:sz w:val="18"/>
          <w:szCs w:val="18"/>
          <w:lang w:eastAsia="ar-SA"/>
        </w:rPr>
        <w:t>.</w:t>
      </w:r>
    </w:p>
    <w:p w14:paraId="4C40AF5A" w14:textId="317D8E71" w:rsidR="005C496A" w:rsidRPr="003F6163" w:rsidRDefault="003F4F46" w:rsidP="00420D49">
      <w:pPr>
        <w:tabs>
          <w:tab w:val="left" w:pos="284"/>
        </w:tabs>
        <w:suppressAutoHyphens/>
        <w:spacing w:after="0" w:line="240" w:lineRule="auto"/>
        <w:ind w:left="284" w:hanging="284"/>
        <w:jc w:val="both"/>
        <w:rPr>
          <w:rFonts w:ascii="Century Gothic" w:eastAsia="Times New Roman" w:hAnsi="Century Gothic" w:cs="Arial"/>
          <w:b/>
          <w:bCs/>
          <w:sz w:val="18"/>
          <w:szCs w:val="18"/>
          <w:lang w:eastAsia="ar-SA"/>
        </w:rPr>
      </w:pPr>
      <w:r w:rsidRPr="003F6163">
        <w:rPr>
          <w:rFonts w:ascii="Century Gothic" w:eastAsia="Times New Roman" w:hAnsi="Century Gothic" w:cs="Arial"/>
          <w:b/>
          <w:bCs/>
          <w:sz w:val="18"/>
          <w:szCs w:val="18"/>
          <w:lang w:eastAsia="ar-SA"/>
        </w:rPr>
        <w:t xml:space="preserve">4.  </w:t>
      </w:r>
      <w:r w:rsidR="005C496A" w:rsidRPr="003F6163">
        <w:rPr>
          <w:rFonts w:ascii="Century Gothic" w:eastAsia="Times New Roman" w:hAnsi="Century Gothic" w:cs="Arial"/>
          <w:b/>
          <w:bCs/>
          <w:sz w:val="18"/>
          <w:szCs w:val="18"/>
          <w:lang w:eastAsia="ar-SA"/>
        </w:rPr>
        <w:t>Wraz z ofertą Wykonawca jest zobowiązany złożyć:</w:t>
      </w:r>
    </w:p>
    <w:p w14:paraId="5C882EC1" w14:textId="37F0B779" w:rsidR="00D20E19" w:rsidRPr="003F6163" w:rsidRDefault="00D20E19" w:rsidP="001C1732">
      <w:pPr>
        <w:numPr>
          <w:ilvl w:val="0"/>
          <w:numId w:val="8"/>
        </w:numPr>
        <w:tabs>
          <w:tab w:val="left" w:pos="567"/>
        </w:tabs>
        <w:suppressAutoHyphens/>
        <w:spacing w:after="0" w:line="240" w:lineRule="auto"/>
        <w:ind w:left="567" w:hanging="283"/>
        <w:jc w:val="both"/>
        <w:rPr>
          <w:rFonts w:ascii="Century Gothic" w:eastAsia="Times New Roman" w:hAnsi="Century Gothic" w:cs="Arial"/>
          <w:b/>
          <w:bCs/>
          <w:sz w:val="18"/>
          <w:szCs w:val="18"/>
          <w:lang w:eastAsia="ar-SA"/>
        </w:rPr>
      </w:pPr>
      <w:r w:rsidRPr="003F6163">
        <w:rPr>
          <w:rFonts w:ascii="Century Gothic" w:eastAsia="Times New Roman" w:hAnsi="Century Gothic" w:cs="Arial"/>
          <w:b/>
          <w:bCs/>
          <w:sz w:val="18"/>
          <w:szCs w:val="18"/>
          <w:lang w:eastAsia="ar-SA"/>
        </w:rPr>
        <w:t xml:space="preserve">Formularz </w:t>
      </w:r>
      <w:r w:rsidR="006F2678">
        <w:rPr>
          <w:rFonts w:ascii="Century Gothic" w:eastAsia="Times New Roman" w:hAnsi="Century Gothic" w:cs="Arial"/>
          <w:b/>
          <w:bCs/>
          <w:sz w:val="18"/>
          <w:szCs w:val="18"/>
          <w:lang w:eastAsia="ar-SA"/>
        </w:rPr>
        <w:t xml:space="preserve">cenowy- </w:t>
      </w:r>
      <w:r w:rsidRPr="003F6163">
        <w:rPr>
          <w:rFonts w:ascii="Century Gothic" w:eastAsia="Times New Roman" w:hAnsi="Century Gothic" w:cs="Arial"/>
          <w:b/>
          <w:bCs/>
          <w:sz w:val="18"/>
          <w:szCs w:val="18"/>
          <w:lang w:eastAsia="ar-SA"/>
        </w:rPr>
        <w:t xml:space="preserve"> załącznik nr 2 do SWZ</w:t>
      </w:r>
    </w:p>
    <w:p w14:paraId="6893F093" w14:textId="2AA98909" w:rsidR="005C496A" w:rsidRPr="003F6163" w:rsidRDefault="005C496A" w:rsidP="001C1732">
      <w:pPr>
        <w:numPr>
          <w:ilvl w:val="0"/>
          <w:numId w:val="8"/>
        </w:numPr>
        <w:tabs>
          <w:tab w:val="left" w:pos="567"/>
        </w:tabs>
        <w:suppressAutoHyphens/>
        <w:spacing w:after="0" w:line="240" w:lineRule="auto"/>
        <w:ind w:left="567" w:hanging="283"/>
        <w:jc w:val="both"/>
        <w:rPr>
          <w:rFonts w:ascii="Century Gothic" w:eastAsia="Times New Roman" w:hAnsi="Century Gothic" w:cs="Arial"/>
          <w:b/>
          <w:bCs/>
          <w:sz w:val="18"/>
          <w:szCs w:val="18"/>
          <w:lang w:eastAsia="ar-SA"/>
        </w:rPr>
      </w:pPr>
      <w:r w:rsidRPr="003F6163">
        <w:rPr>
          <w:rFonts w:ascii="Century Gothic" w:eastAsia="Times New Roman" w:hAnsi="Century Gothic" w:cs="Arial"/>
          <w:b/>
          <w:bCs/>
          <w:sz w:val="18"/>
          <w:szCs w:val="18"/>
          <w:lang w:eastAsia="ar-SA"/>
        </w:rPr>
        <w:t>oświadczeni</w:t>
      </w:r>
      <w:r w:rsidR="0082651A" w:rsidRPr="003F6163">
        <w:rPr>
          <w:rFonts w:ascii="Century Gothic" w:eastAsia="Times New Roman" w:hAnsi="Century Gothic" w:cs="Arial"/>
          <w:b/>
          <w:bCs/>
          <w:sz w:val="18"/>
          <w:szCs w:val="18"/>
          <w:lang w:eastAsia="ar-SA"/>
        </w:rPr>
        <w:t>e</w:t>
      </w:r>
      <w:r w:rsidRPr="003F6163">
        <w:rPr>
          <w:rFonts w:ascii="Century Gothic" w:eastAsia="Times New Roman" w:hAnsi="Century Gothic" w:cs="Arial"/>
          <w:b/>
          <w:bCs/>
          <w:sz w:val="18"/>
          <w:szCs w:val="18"/>
          <w:lang w:eastAsia="ar-SA"/>
        </w:rPr>
        <w:t>, o który</w:t>
      </w:r>
      <w:r w:rsidR="00C8738A" w:rsidRPr="003F6163">
        <w:rPr>
          <w:rFonts w:ascii="Century Gothic" w:eastAsia="Times New Roman" w:hAnsi="Century Gothic" w:cs="Arial"/>
          <w:b/>
          <w:bCs/>
          <w:sz w:val="18"/>
          <w:szCs w:val="18"/>
          <w:lang w:eastAsia="ar-SA"/>
        </w:rPr>
        <w:t>m</w:t>
      </w:r>
      <w:r w:rsidRPr="003F6163">
        <w:rPr>
          <w:rFonts w:ascii="Century Gothic" w:eastAsia="Times New Roman" w:hAnsi="Century Gothic" w:cs="Arial"/>
          <w:b/>
          <w:bCs/>
          <w:sz w:val="18"/>
          <w:szCs w:val="18"/>
          <w:lang w:eastAsia="ar-SA"/>
        </w:rPr>
        <w:t xml:space="preserve"> mowa w Rozdziale  </w:t>
      </w:r>
      <w:r w:rsidR="00C1128C" w:rsidRPr="003F6163">
        <w:rPr>
          <w:rFonts w:ascii="Century Gothic" w:eastAsia="Times New Roman" w:hAnsi="Century Gothic" w:cs="Arial"/>
          <w:b/>
          <w:bCs/>
          <w:sz w:val="18"/>
          <w:szCs w:val="18"/>
          <w:lang w:eastAsia="ar-SA"/>
        </w:rPr>
        <w:t>I</w:t>
      </w:r>
      <w:r w:rsidRPr="003F6163">
        <w:rPr>
          <w:rFonts w:ascii="Century Gothic" w:eastAsia="Times New Roman" w:hAnsi="Century Gothic" w:cs="Arial"/>
          <w:b/>
          <w:bCs/>
          <w:sz w:val="18"/>
          <w:szCs w:val="18"/>
          <w:lang w:eastAsia="ar-SA"/>
        </w:rPr>
        <w:t>X  ust. 1 SWZ;</w:t>
      </w:r>
    </w:p>
    <w:p w14:paraId="6B07DEE9" w14:textId="084FC008" w:rsidR="00C212E9" w:rsidRPr="003F6163" w:rsidRDefault="00C212E9" w:rsidP="001C1732">
      <w:pPr>
        <w:numPr>
          <w:ilvl w:val="0"/>
          <w:numId w:val="8"/>
        </w:numPr>
        <w:tabs>
          <w:tab w:val="left" w:pos="567"/>
        </w:tabs>
        <w:suppressAutoHyphens/>
        <w:spacing w:after="0" w:line="240" w:lineRule="auto"/>
        <w:ind w:left="567" w:hanging="283"/>
        <w:jc w:val="both"/>
        <w:rPr>
          <w:rFonts w:ascii="Century Gothic" w:eastAsia="Times New Roman" w:hAnsi="Century Gothic" w:cs="Arial"/>
          <w:b/>
          <w:bCs/>
          <w:sz w:val="18"/>
          <w:szCs w:val="18"/>
          <w:lang w:eastAsia="ar-SA"/>
        </w:rPr>
      </w:pPr>
      <w:r w:rsidRPr="003F6163">
        <w:rPr>
          <w:rFonts w:ascii="Century Gothic" w:eastAsia="Times New Roman" w:hAnsi="Century Gothic" w:cs="Arial"/>
          <w:b/>
          <w:bCs/>
          <w:sz w:val="18"/>
          <w:szCs w:val="18"/>
          <w:lang w:eastAsia="ar-SA"/>
        </w:rPr>
        <w:t>oświadczeni</w:t>
      </w:r>
      <w:r w:rsidR="0082651A" w:rsidRPr="003F6163">
        <w:rPr>
          <w:rFonts w:ascii="Century Gothic" w:eastAsia="Times New Roman" w:hAnsi="Century Gothic" w:cs="Arial"/>
          <w:b/>
          <w:bCs/>
          <w:sz w:val="18"/>
          <w:szCs w:val="18"/>
          <w:lang w:eastAsia="ar-SA"/>
        </w:rPr>
        <w:t>a i dokumenty</w:t>
      </w:r>
      <w:r w:rsidRPr="003F6163">
        <w:rPr>
          <w:rFonts w:ascii="Century Gothic" w:eastAsia="Times New Roman" w:hAnsi="Century Gothic" w:cs="Arial"/>
          <w:b/>
          <w:bCs/>
          <w:sz w:val="18"/>
          <w:szCs w:val="18"/>
          <w:lang w:eastAsia="ar-SA"/>
        </w:rPr>
        <w:t>, o którym mowa w Rozdziale  X  ust. 1 SWZ;</w:t>
      </w:r>
    </w:p>
    <w:p w14:paraId="0E81324A" w14:textId="083EA8C0" w:rsidR="005C496A" w:rsidRPr="003F6163" w:rsidRDefault="005C496A" w:rsidP="001C1732">
      <w:pPr>
        <w:numPr>
          <w:ilvl w:val="0"/>
          <w:numId w:val="8"/>
        </w:numPr>
        <w:tabs>
          <w:tab w:val="left" w:pos="567"/>
        </w:tabs>
        <w:suppressAutoHyphens/>
        <w:spacing w:after="0" w:line="240" w:lineRule="auto"/>
        <w:ind w:left="284" w:firstLine="0"/>
        <w:jc w:val="both"/>
        <w:rPr>
          <w:rFonts w:ascii="Century Gothic" w:eastAsia="Times New Roman" w:hAnsi="Century Gothic" w:cs="Arial"/>
          <w:b/>
          <w:bCs/>
          <w:sz w:val="18"/>
          <w:szCs w:val="18"/>
          <w:lang w:eastAsia="ar-SA"/>
        </w:rPr>
      </w:pPr>
      <w:r w:rsidRPr="003F6163">
        <w:rPr>
          <w:rFonts w:ascii="Century Gothic" w:eastAsia="Times New Roman" w:hAnsi="Century Gothic" w:cs="Arial"/>
          <w:b/>
          <w:bCs/>
          <w:sz w:val="18"/>
          <w:szCs w:val="18"/>
          <w:lang w:eastAsia="ar-SA"/>
        </w:rPr>
        <w:t>zobowiązanie innego podmiotu, o którym mowa w Rozdziale X</w:t>
      </w:r>
      <w:r w:rsidR="00C1128C" w:rsidRPr="003F6163">
        <w:rPr>
          <w:rFonts w:ascii="Century Gothic" w:eastAsia="Times New Roman" w:hAnsi="Century Gothic" w:cs="Arial"/>
          <w:b/>
          <w:bCs/>
          <w:sz w:val="18"/>
          <w:szCs w:val="18"/>
          <w:lang w:eastAsia="ar-SA"/>
        </w:rPr>
        <w:t>I</w:t>
      </w:r>
      <w:r w:rsidRPr="003F6163">
        <w:rPr>
          <w:rFonts w:ascii="Century Gothic" w:eastAsia="Times New Roman" w:hAnsi="Century Gothic" w:cs="Arial"/>
          <w:b/>
          <w:bCs/>
          <w:sz w:val="18"/>
          <w:szCs w:val="18"/>
          <w:lang w:eastAsia="ar-SA"/>
        </w:rPr>
        <w:t xml:space="preserve"> ust. 3 SWZ (jeżeli dotyczy);</w:t>
      </w:r>
    </w:p>
    <w:p w14:paraId="0D72F02A" w14:textId="7A120BEA" w:rsidR="005C496A" w:rsidRPr="003F6163" w:rsidRDefault="005C496A" w:rsidP="001C1732">
      <w:pPr>
        <w:numPr>
          <w:ilvl w:val="0"/>
          <w:numId w:val="8"/>
        </w:numPr>
        <w:tabs>
          <w:tab w:val="left" w:pos="567"/>
        </w:tabs>
        <w:suppressAutoHyphens/>
        <w:spacing w:after="0" w:line="240" w:lineRule="auto"/>
        <w:ind w:left="567" w:hanging="283"/>
        <w:jc w:val="both"/>
        <w:rPr>
          <w:rFonts w:ascii="Century Gothic" w:eastAsia="Times New Roman" w:hAnsi="Century Gothic" w:cs="Arial"/>
          <w:b/>
          <w:bCs/>
          <w:sz w:val="18"/>
          <w:szCs w:val="18"/>
          <w:lang w:eastAsia="ar-SA"/>
        </w:rPr>
      </w:pPr>
      <w:r w:rsidRPr="003F6163">
        <w:rPr>
          <w:rFonts w:ascii="Century Gothic" w:eastAsia="Times New Roman" w:hAnsi="Century Gothic" w:cs="Arial"/>
          <w:b/>
          <w:bCs/>
          <w:sz w:val="18"/>
          <w:szCs w:val="18"/>
          <w:lang w:eastAsia="ar-SA"/>
        </w:rPr>
        <w:t xml:space="preserve">dokumenty, z których wynika prawo do podpisania oferty; odpowiednie pełnomocnictwa (jeżeli dotyczy). </w:t>
      </w:r>
    </w:p>
    <w:p w14:paraId="0D744657" w14:textId="5EC23204" w:rsidR="005C496A" w:rsidRPr="003F6163" w:rsidRDefault="003F4F46" w:rsidP="00420D49">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3F6163">
        <w:rPr>
          <w:rFonts w:ascii="Century Gothic" w:eastAsia="Times New Roman" w:hAnsi="Century Gothic" w:cs="Arial"/>
          <w:sz w:val="18"/>
          <w:szCs w:val="18"/>
          <w:lang w:eastAsia="ar-SA"/>
        </w:rPr>
        <w:t>5</w:t>
      </w:r>
      <w:r w:rsidR="005C496A" w:rsidRPr="003F6163">
        <w:rPr>
          <w:rFonts w:ascii="Century Gothic" w:eastAsia="Times New Roman" w:hAnsi="Century Gothic" w:cs="Arial"/>
          <w:sz w:val="18"/>
          <w:szCs w:val="18"/>
          <w:lang w:eastAsia="ar-SA"/>
        </w:rPr>
        <w:t xml:space="preserve">. </w:t>
      </w:r>
      <w:r w:rsidR="00445D7F" w:rsidRPr="003F6163">
        <w:rPr>
          <w:rFonts w:ascii="Century Gothic" w:eastAsia="Times New Roman" w:hAnsi="Century Gothic" w:cs="Arial"/>
          <w:sz w:val="18"/>
          <w:szCs w:val="18"/>
          <w:lang w:eastAsia="ar-SA"/>
        </w:rPr>
        <w:t xml:space="preserve"> </w:t>
      </w:r>
      <w:r w:rsidR="005C496A" w:rsidRPr="003F6163">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kwalifikowanym</w:t>
      </w:r>
      <w:r w:rsidR="005C496A" w:rsidRPr="003F6163">
        <w:rPr>
          <w:rFonts w:ascii="Century Gothic" w:hAnsi="Century Gothic"/>
          <w:sz w:val="18"/>
          <w:szCs w:val="18"/>
          <w:shd w:val="clear" w:color="auto" w:fill="FFFFFF" w:themeFill="background1"/>
        </w:rPr>
        <w:t xml:space="preserve"> przez osobę(y) upoważnioną(e) do reprezentowania firmy, zgodnie z formą reprezentacji</w:t>
      </w:r>
      <w:r w:rsidR="005C496A" w:rsidRPr="003F6163">
        <w:rPr>
          <w:rFonts w:ascii="Century Gothic" w:hAnsi="Century Gothic"/>
          <w:sz w:val="18"/>
          <w:szCs w:val="18"/>
        </w:rPr>
        <w:t xml:space="preserve"> Wykonawcy określoną w rejestrze sądowym lub innym dokumencie, właściwym dla formy organizacyjnej firmy Wykonawcy</w:t>
      </w:r>
      <w:r w:rsidR="005C496A" w:rsidRPr="003F6163">
        <w:rPr>
          <w:rFonts w:ascii="Century Gothic" w:hAnsi="Century Gothic"/>
          <w:bCs/>
          <w:sz w:val="18"/>
          <w:szCs w:val="18"/>
        </w:rPr>
        <w:t xml:space="preserve"> za pośrednictwem platformy zakupowej,</w:t>
      </w:r>
      <w:r w:rsidR="005C496A" w:rsidRPr="003F6163">
        <w:rPr>
          <w:rFonts w:ascii="Century Gothic" w:hAnsi="Century Gothic"/>
          <w:bCs/>
          <w:sz w:val="18"/>
          <w:szCs w:val="18"/>
          <w:lang w:val="x-none"/>
        </w:rPr>
        <w:t xml:space="preserve"> poprzez link: </w:t>
      </w:r>
      <w:hyperlink r:id="rId43" w:history="1">
        <w:r w:rsidR="005C496A" w:rsidRPr="003F6163">
          <w:rPr>
            <w:rFonts w:ascii="Century Gothic" w:eastAsia="Times New Roman" w:hAnsi="Century Gothic" w:cs="Calibri"/>
            <w:color w:val="1155CC"/>
            <w:sz w:val="18"/>
            <w:szCs w:val="18"/>
            <w:u w:val="single"/>
            <w:lang w:eastAsia="pl-PL"/>
          </w:rPr>
          <w:t>platformazakupowa.pl</w:t>
        </w:r>
      </w:hyperlink>
      <w:r w:rsidR="005C496A" w:rsidRPr="003F6163">
        <w:rPr>
          <w:rFonts w:ascii="Century Gothic" w:eastAsia="Times New Roman" w:hAnsi="Century Gothic" w:cs="Calibri"/>
          <w:color w:val="000000"/>
          <w:sz w:val="18"/>
          <w:szCs w:val="18"/>
          <w:lang w:eastAsia="pl-PL"/>
        </w:rPr>
        <w:t>,</w:t>
      </w:r>
      <w:r w:rsidR="005C496A" w:rsidRPr="003F6163">
        <w:rPr>
          <w:rFonts w:ascii="Century Gothic" w:hAnsi="Century Gothic"/>
          <w:sz w:val="18"/>
          <w:szCs w:val="18"/>
          <w:lang w:val="x-none"/>
        </w:rPr>
        <w:t xml:space="preserve"> </w:t>
      </w:r>
      <w:r w:rsidR="005C496A" w:rsidRPr="003F6163">
        <w:rPr>
          <w:rFonts w:ascii="Century Gothic" w:hAnsi="Century Gothic"/>
          <w:bCs/>
          <w:sz w:val="18"/>
          <w:szCs w:val="18"/>
          <w:lang w:val="x-none"/>
        </w:rPr>
        <w:t xml:space="preserve">przed </w:t>
      </w:r>
      <w:r w:rsidR="005C496A" w:rsidRPr="003F6163">
        <w:rPr>
          <w:rFonts w:ascii="Century Gothic" w:hAnsi="Century Gothic"/>
          <w:bCs/>
          <w:sz w:val="18"/>
          <w:szCs w:val="18"/>
        </w:rPr>
        <w:t>u</w:t>
      </w:r>
      <w:r w:rsidR="005C496A" w:rsidRPr="003F6163">
        <w:rPr>
          <w:rFonts w:ascii="Century Gothic" w:hAnsi="Century Gothic"/>
          <w:bCs/>
          <w:sz w:val="18"/>
          <w:szCs w:val="18"/>
          <w:lang w:val="x-none"/>
        </w:rPr>
        <w:t>pływem terminu składania ofert</w:t>
      </w:r>
      <w:r w:rsidR="005C496A" w:rsidRPr="003F6163">
        <w:rPr>
          <w:rFonts w:ascii="Century Gothic" w:hAnsi="Century Gothic"/>
          <w:bCs/>
          <w:sz w:val="18"/>
          <w:szCs w:val="18"/>
        </w:rPr>
        <w:t xml:space="preserve">. </w:t>
      </w:r>
      <w:r w:rsidR="005C496A" w:rsidRPr="003F6163">
        <w:rPr>
          <w:rFonts w:ascii="Century Gothic" w:eastAsia="Times New Roman" w:hAnsi="Century Gothic" w:cs="Arial"/>
          <w:sz w:val="18"/>
          <w:szCs w:val="18"/>
          <w:lang w:eastAsia="ar-SA"/>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podpisywania dokumentu elektronicznego przez pełnomocnika, pełnomocnictwo do dokonywania tej czynności powinno być udokumentowane w tej samej formie.</w:t>
      </w:r>
    </w:p>
    <w:p w14:paraId="40BB2B3B" w14:textId="62B9D5B5" w:rsidR="005C496A" w:rsidRPr="003F6163" w:rsidRDefault="003F4F46" w:rsidP="00420D49">
      <w:pPr>
        <w:tabs>
          <w:tab w:val="left" w:pos="851"/>
          <w:tab w:val="left" w:pos="993"/>
        </w:tabs>
        <w:suppressAutoHyphens/>
        <w:spacing w:after="0" w:line="240" w:lineRule="auto"/>
        <w:ind w:left="284" w:right="-18"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Arial"/>
          <w:sz w:val="18"/>
          <w:szCs w:val="18"/>
          <w:lang w:eastAsia="ar-SA"/>
        </w:rPr>
        <w:t>6</w:t>
      </w:r>
      <w:r w:rsidR="005C496A" w:rsidRPr="003F6163">
        <w:rPr>
          <w:rFonts w:ascii="Century Gothic" w:eastAsia="Times New Roman" w:hAnsi="Century Gothic" w:cs="Arial"/>
          <w:sz w:val="18"/>
          <w:szCs w:val="18"/>
          <w:lang w:eastAsia="ar-SA"/>
        </w:rPr>
        <w:t xml:space="preserve">. </w:t>
      </w:r>
      <w:r w:rsidRPr="003F6163">
        <w:rPr>
          <w:rFonts w:ascii="Century Gothic" w:eastAsia="Times New Roman" w:hAnsi="Century Gothic" w:cs="Arial"/>
          <w:sz w:val="18"/>
          <w:szCs w:val="18"/>
          <w:lang w:eastAsia="ar-SA"/>
        </w:rPr>
        <w:t xml:space="preserve"> </w:t>
      </w:r>
      <w:r w:rsidR="005C496A" w:rsidRPr="003F6163">
        <w:rPr>
          <w:rFonts w:ascii="Century Gothic" w:eastAsia="Times New Roman" w:hAnsi="Century Gothic" w:cs="Arial"/>
          <w:sz w:val="18"/>
          <w:szCs w:val="18"/>
          <w:lang w:eastAsia="ar-SA"/>
        </w:rPr>
        <w:t>Oferta oraz pozostałe oświadczenia i dokumenty, dla których Zamawiający określił wzory  zamieszczone w załącznikach do SWZ, powinny być sporządzone zgodnie z tymi wzorami, co do treści oraz opisu kolumn i wierszy.</w:t>
      </w:r>
    </w:p>
    <w:p w14:paraId="6776560A" w14:textId="7521E14F" w:rsidR="005C496A" w:rsidRPr="003F6163" w:rsidRDefault="003F4F46" w:rsidP="00420D49">
      <w:pPr>
        <w:tabs>
          <w:tab w:val="left" w:pos="851"/>
          <w:tab w:val="left" w:pos="993"/>
        </w:tabs>
        <w:suppressAutoHyphens/>
        <w:spacing w:after="0" w:line="240" w:lineRule="auto"/>
        <w:ind w:right="-18"/>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7</w:t>
      </w:r>
      <w:r w:rsidR="005C496A" w:rsidRPr="003F6163">
        <w:rPr>
          <w:rFonts w:ascii="Century Gothic" w:eastAsia="Times New Roman" w:hAnsi="Century Gothic" w:cs="Times New Roman"/>
          <w:sz w:val="18"/>
          <w:szCs w:val="18"/>
          <w:lang w:eastAsia="pl-PL"/>
        </w:rPr>
        <w:t>.  Wszelkie miejsca wymagające wypełnienia należy wypełnić.</w:t>
      </w:r>
    </w:p>
    <w:p w14:paraId="41CFB525" w14:textId="78CD4369" w:rsidR="005C496A" w:rsidRPr="003F6163" w:rsidRDefault="003F4F46" w:rsidP="00420D49">
      <w:pPr>
        <w:tabs>
          <w:tab w:val="left" w:pos="851"/>
        </w:tabs>
        <w:spacing w:after="0" w:line="240" w:lineRule="auto"/>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8</w:t>
      </w:r>
      <w:r w:rsidR="005C496A" w:rsidRPr="003F6163">
        <w:rPr>
          <w:rFonts w:ascii="Century Gothic" w:eastAsia="Times New Roman" w:hAnsi="Century Gothic" w:cs="Arial"/>
          <w:sz w:val="18"/>
          <w:szCs w:val="18"/>
          <w:lang w:eastAsia="ar-SA"/>
        </w:rPr>
        <w:t xml:space="preserve">.  Wykonawca winien opisać załącznik nazwą umożliwiającą jego identyfikację. </w:t>
      </w:r>
      <w:r w:rsidR="005C496A" w:rsidRPr="003F6163">
        <w:rPr>
          <w:rFonts w:ascii="Century Gothic" w:eastAsia="Times New Roman" w:hAnsi="Century Gothic" w:cs="Arial"/>
          <w:sz w:val="18"/>
          <w:szCs w:val="18"/>
          <w:shd w:val="clear" w:color="auto" w:fill="FFFFFF" w:themeFill="background1"/>
          <w:lang w:eastAsia="ar-SA"/>
        </w:rPr>
        <w:t xml:space="preserve">      </w:t>
      </w:r>
    </w:p>
    <w:p w14:paraId="58651B6A" w14:textId="15449AD9" w:rsidR="005C496A" w:rsidRPr="003F6163" w:rsidRDefault="003F4F46" w:rsidP="00420D49">
      <w:pPr>
        <w:spacing w:after="0" w:line="240" w:lineRule="auto"/>
        <w:ind w:left="284" w:right="-18" w:hanging="284"/>
        <w:jc w:val="both"/>
        <w:rPr>
          <w:rFonts w:ascii="Century Gothic" w:hAnsi="Century Gothic"/>
          <w:bCs/>
          <w:sz w:val="18"/>
          <w:szCs w:val="18"/>
        </w:rPr>
      </w:pPr>
      <w:r w:rsidRPr="003F6163">
        <w:rPr>
          <w:rFonts w:ascii="Century Gothic" w:hAnsi="Century Gothic"/>
          <w:sz w:val="18"/>
          <w:szCs w:val="18"/>
        </w:rPr>
        <w:t>9</w:t>
      </w:r>
      <w:r w:rsidR="005C496A" w:rsidRPr="003F6163">
        <w:rPr>
          <w:rFonts w:ascii="Century Gothic" w:hAnsi="Century Gothic"/>
          <w:sz w:val="18"/>
          <w:szCs w:val="18"/>
        </w:rPr>
        <w:t xml:space="preserve">.  </w:t>
      </w:r>
      <w:r w:rsidR="005C496A" w:rsidRPr="003F6163">
        <w:rPr>
          <w:rFonts w:ascii="Century Gothic" w:hAnsi="Century Gothic"/>
          <w:bCs/>
          <w:sz w:val="18"/>
          <w:szCs w:val="18"/>
        </w:rPr>
        <w:t xml:space="preserve">Oświadczenia podmiotów składających ofertę wspólnie oraz podmiotów udostępniających potencjał powinny mieć formę dokumentu elektronicznego opatrzonego kwalifikowanym podpisem elektronicznym przez każdy podmiot w zakresie, w jakim potwierdzają okoliczności,  o których mowa w treści art. 118 ust. 3 </w:t>
      </w:r>
      <w:proofErr w:type="spellStart"/>
      <w:r w:rsidR="005C496A" w:rsidRPr="003F6163">
        <w:rPr>
          <w:rFonts w:ascii="Century Gothic" w:hAnsi="Century Gothic"/>
          <w:bCs/>
          <w:sz w:val="18"/>
          <w:szCs w:val="18"/>
        </w:rPr>
        <w:t>Pzp</w:t>
      </w:r>
      <w:proofErr w:type="spellEnd"/>
      <w:r w:rsidR="005C496A" w:rsidRPr="003F6163">
        <w:rPr>
          <w:rFonts w:ascii="Century Gothic" w:hAnsi="Century Gothic"/>
          <w:bCs/>
          <w:sz w:val="18"/>
          <w:szCs w:val="18"/>
        </w:rPr>
        <w:t>.</w:t>
      </w:r>
    </w:p>
    <w:p w14:paraId="39D99C95" w14:textId="26B62129" w:rsidR="005C496A" w:rsidRPr="003F6163" w:rsidRDefault="003F4F46" w:rsidP="00420D49">
      <w:pPr>
        <w:suppressAutoHyphens/>
        <w:spacing w:after="0" w:line="240" w:lineRule="auto"/>
        <w:ind w:left="284" w:hanging="284"/>
        <w:jc w:val="both"/>
        <w:rPr>
          <w:rFonts w:ascii="Century Gothic" w:hAnsi="Century Gothic"/>
          <w:bCs/>
          <w:sz w:val="18"/>
          <w:szCs w:val="18"/>
        </w:rPr>
      </w:pPr>
      <w:r w:rsidRPr="003F6163">
        <w:rPr>
          <w:rFonts w:ascii="Century Gothic" w:hAnsi="Century Gothic"/>
          <w:bCs/>
          <w:sz w:val="18"/>
          <w:szCs w:val="18"/>
        </w:rPr>
        <w:t>10</w:t>
      </w:r>
      <w:r w:rsidR="005C496A" w:rsidRPr="003F6163">
        <w:rPr>
          <w:rFonts w:ascii="Century Gothic" w:hAnsi="Century Gothic"/>
          <w:bCs/>
          <w:sz w:val="18"/>
          <w:szCs w:val="18"/>
        </w:rPr>
        <w:t>. UWAGA! Złożenie oferty lub załączników do niej na nośniku danych (np. CD, pendrive) jest niedopuszczalne i nie stanowi jej złożenia przy użyciu środków komunikacji elektronicznej  w rozumieniu przepisów ustawy z dnia 18 lipca 2002 roku o świadczeniu usług drogą elektroniczną,</w:t>
      </w:r>
    </w:p>
    <w:p w14:paraId="6C58C942" w14:textId="3B937ED1" w:rsidR="005C496A" w:rsidRPr="003F6163" w:rsidRDefault="005C496A" w:rsidP="00420D49">
      <w:pPr>
        <w:suppressAutoHyphens/>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hAnsi="Century Gothic"/>
          <w:bCs/>
          <w:sz w:val="18"/>
          <w:szCs w:val="18"/>
        </w:rPr>
        <w:lastRenderedPageBreak/>
        <w:t>1</w:t>
      </w:r>
      <w:r w:rsidR="003F4F46" w:rsidRPr="003F6163">
        <w:rPr>
          <w:rFonts w:ascii="Century Gothic" w:hAnsi="Century Gothic"/>
          <w:bCs/>
          <w:sz w:val="18"/>
          <w:szCs w:val="18"/>
        </w:rPr>
        <w:t>1</w:t>
      </w:r>
      <w:r w:rsidRPr="003F6163">
        <w:rPr>
          <w:rFonts w:ascii="Century Gothic" w:hAnsi="Century Gothic"/>
          <w:bCs/>
          <w:sz w:val="18"/>
          <w:szCs w:val="18"/>
        </w:rPr>
        <w:t xml:space="preserve">.   </w:t>
      </w:r>
      <w:r w:rsidRPr="003F6163">
        <w:rPr>
          <w:rFonts w:ascii="Century Gothic" w:eastAsia="Times New Roman" w:hAnsi="Century Gothic" w:cs="Times New Roman"/>
          <w:sz w:val="18"/>
          <w:szCs w:val="18"/>
          <w:lang w:eastAsia="pl-PL"/>
        </w:rPr>
        <w:t>W przypadku odręcznego sporządzania oferty wszelkie poprawki lub zmiany w tekście oferty muszą być parafowane i datowane własnoręcznie przez osobę podpisującą ofertę, następnie zeskanowane, podpisane kwalifikowanym podpisem i przesłane na platformę zakupową o której mowa w Rozdziale II.</w:t>
      </w:r>
    </w:p>
    <w:p w14:paraId="252DCD9B" w14:textId="3457CA4B" w:rsidR="005C496A" w:rsidRPr="003F6163" w:rsidRDefault="005C496A" w:rsidP="00420D49">
      <w:pPr>
        <w:spacing w:after="0" w:line="240" w:lineRule="auto"/>
        <w:ind w:left="284" w:right="-18"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1</w:t>
      </w:r>
      <w:r w:rsidR="003F4F46" w:rsidRPr="003F6163">
        <w:rPr>
          <w:rFonts w:ascii="Century Gothic" w:eastAsia="Times New Roman" w:hAnsi="Century Gothic" w:cs="Times New Roman"/>
          <w:sz w:val="18"/>
          <w:szCs w:val="18"/>
          <w:lang w:eastAsia="pl-PL"/>
        </w:rPr>
        <w:t>2</w:t>
      </w:r>
      <w:r w:rsidRPr="003F6163">
        <w:rPr>
          <w:rFonts w:ascii="Century Gothic" w:eastAsia="Times New Roman" w:hAnsi="Century Gothic" w:cs="Times New Roman"/>
          <w:sz w:val="18"/>
          <w:szCs w:val="18"/>
          <w:lang w:eastAsia="pl-PL"/>
        </w:rPr>
        <w:t>.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9358B0C" w14:textId="214500F7" w:rsidR="005C496A" w:rsidRPr="003F6163" w:rsidRDefault="005C496A" w:rsidP="00420D49">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3F6163">
        <w:rPr>
          <w:rFonts w:ascii="Century Gothic" w:eastAsia="Times New Roman" w:hAnsi="Century Gothic"/>
          <w:sz w:val="18"/>
          <w:szCs w:val="18"/>
          <w:lang w:eastAsia="pl-PL"/>
        </w:rPr>
        <w:t>1</w:t>
      </w:r>
      <w:r w:rsidR="003F4F46" w:rsidRPr="003F6163">
        <w:rPr>
          <w:rFonts w:ascii="Century Gothic" w:eastAsia="Times New Roman" w:hAnsi="Century Gothic"/>
          <w:sz w:val="18"/>
          <w:szCs w:val="18"/>
          <w:lang w:eastAsia="pl-PL"/>
        </w:rPr>
        <w:t>3</w:t>
      </w:r>
      <w:r w:rsidRPr="003F6163">
        <w:rPr>
          <w:rFonts w:ascii="Century Gothic" w:eastAsia="Times New Roman" w:hAnsi="Century Gothic"/>
          <w:sz w:val="18"/>
          <w:szCs w:val="18"/>
          <w:lang w:eastAsia="pl-PL"/>
        </w:rPr>
        <w:t xml:space="preserve">.  </w:t>
      </w:r>
      <w:r w:rsidRPr="003F6163">
        <w:rPr>
          <w:rFonts w:ascii="Century Gothic" w:eastAsia="Times New Roman" w:hAnsi="Century Gothic" w:cs="Calibri"/>
          <w:color w:val="000000"/>
          <w:sz w:val="18"/>
          <w:szCs w:val="18"/>
          <w:lang w:eastAsia="pl-PL"/>
        </w:rPr>
        <w:t xml:space="preserve">Zgodnie z art. 18 ust. 3 ustawy </w:t>
      </w:r>
      <w:proofErr w:type="spellStart"/>
      <w:r w:rsidRPr="003F6163">
        <w:rPr>
          <w:rFonts w:ascii="Century Gothic" w:eastAsia="Times New Roman" w:hAnsi="Century Gothic" w:cs="Calibri"/>
          <w:color w:val="000000"/>
          <w:sz w:val="18"/>
          <w:szCs w:val="18"/>
          <w:lang w:eastAsia="pl-PL"/>
        </w:rPr>
        <w:t>Pzp</w:t>
      </w:r>
      <w:proofErr w:type="spellEnd"/>
      <w:r w:rsidRPr="003F6163">
        <w:rPr>
          <w:rFonts w:ascii="Century Gothic" w:eastAsia="Times New Roman" w:hAnsi="Century Gothic" w:cs="Calibri"/>
          <w:color w:val="000000"/>
          <w:sz w:val="18"/>
          <w:szCs w:val="18"/>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244019" w14:textId="700AA070" w:rsidR="005C496A" w:rsidRPr="003F6163" w:rsidRDefault="005C496A" w:rsidP="00420D49">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3F6163">
        <w:rPr>
          <w:rFonts w:ascii="Century Gothic" w:eastAsia="Times New Roman" w:hAnsi="Century Gothic" w:cs="Arial"/>
          <w:sz w:val="18"/>
          <w:szCs w:val="18"/>
          <w:lang w:eastAsia="ar-SA"/>
        </w:rPr>
        <w:t>1</w:t>
      </w:r>
      <w:r w:rsidR="003F4F46" w:rsidRPr="003F6163">
        <w:rPr>
          <w:rFonts w:ascii="Century Gothic" w:eastAsia="Times New Roman" w:hAnsi="Century Gothic" w:cs="Arial"/>
          <w:sz w:val="18"/>
          <w:szCs w:val="18"/>
          <w:lang w:eastAsia="ar-SA"/>
        </w:rPr>
        <w:t>4</w:t>
      </w:r>
      <w:r w:rsidRPr="003F6163">
        <w:rPr>
          <w:rFonts w:ascii="Century Gothic" w:eastAsia="Times New Roman" w:hAnsi="Century Gothic" w:cs="Arial"/>
          <w:sz w:val="18"/>
          <w:szCs w:val="18"/>
          <w:lang w:eastAsia="ar-SA"/>
        </w:rPr>
        <w:t xml:space="preserve">.  </w:t>
      </w:r>
      <w:r w:rsidRPr="003F6163">
        <w:rPr>
          <w:rFonts w:ascii="Century Gothic" w:eastAsia="Times New Roman" w:hAnsi="Century Gothic" w:cs="Calibri"/>
          <w:color w:val="000000"/>
          <w:sz w:val="18"/>
          <w:szCs w:val="18"/>
          <w:lang w:eastAsia="pl-PL"/>
        </w:rPr>
        <w:t xml:space="preserve">Wykonawca, za pośrednictwem </w:t>
      </w:r>
      <w:hyperlink r:id="rId44" w:history="1">
        <w:r w:rsidRPr="003F6163">
          <w:rPr>
            <w:rFonts w:ascii="Century Gothic" w:eastAsia="Times New Roman" w:hAnsi="Century Gothic" w:cs="Calibri"/>
            <w:color w:val="1155CC"/>
            <w:sz w:val="18"/>
            <w:szCs w:val="18"/>
            <w:u w:val="single"/>
            <w:lang w:eastAsia="pl-PL"/>
          </w:rPr>
          <w:t>platformazakupowa.pl</w:t>
        </w:r>
      </w:hyperlink>
      <w:r w:rsidRPr="003F6163">
        <w:rPr>
          <w:rFonts w:ascii="Century Gothic" w:eastAsia="Times New Roman" w:hAnsi="Century Gothic" w:cs="Calibri"/>
          <w:color w:val="000000"/>
          <w:sz w:val="18"/>
          <w:szCs w:val="18"/>
          <w:lang w:eastAsia="pl-PL"/>
        </w:rPr>
        <w:t xml:space="preserve"> może przed upływem terminu do składania ofert zmienić lub wycofać ofertę. Sposób dokonywania zmiany lub wycofania oferty zamieszczono w instrukcji zamieszczonej na stronie internetowej pod adresem: </w:t>
      </w:r>
      <w:hyperlink r:id="rId45" w:history="1">
        <w:r w:rsidRPr="003F6163">
          <w:rPr>
            <w:rStyle w:val="Hipercze"/>
            <w:rFonts w:ascii="Century Gothic" w:eastAsia="Times New Roman" w:hAnsi="Century Gothic" w:cs="Calibri"/>
            <w:sz w:val="18"/>
            <w:szCs w:val="18"/>
            <w:lang w:eastAsia="pl-PL"/>
          </w:rPr>
          <w:t>https://platformazakupowa.pl/strona/45-instrukcje</w:t>
        </w:r>
      </w:hyperlink>
    </w:p>
    <w:p w14:paraId="3D59C4CD" w14:textId="59341488" w:rsidR="00B644D7" w:rsidRPr="003F6163" w:rsidRDefault="00B644D7" w:rsidP="00420D49">
      <w:pPr>
        <w:keepNext/>
        <w:tabs>
          <w:tab w:val="left" w:pos="284"/>
        </w:tabs>
        <w:suppressAutoHyphens/>
        <w:spacing w:after="0" w:line="240" w:lineRule="auto"/>
        <w:jc w:val="both"/>
        <w:rPr>
          <w:rFonts w:ascii="Century Gothic" w:eastAsia="Tahoma" w:hAnsi="Century Gothic" w:cs="Arial"/>
          <w:iCs/>
          <w:sz w:val="18"/>
          <w:szCs w:val="18"/>
          <w:lang w:eastAsia="ar-SA"/>
        </w:rPr>
      </w:pPr>
      <w:r w:rsidRPr="003F6163">
        <w:rPr>
          <w:rFonts w:ascii="Century Gothic" w:eastAsia="Tahoma" w:hAnsi="Century Gothic" w:cs="Arial"/>
          <w:iCs/>
          <w:sz w:val="18"/>
          <w:szCs w:val="18"/>
          <w:lang w:eastAsia="ar-SA"/>
        </w:rPr>
        <w:t xml:space="preserve">         </w:t>
      </w:r>
    </w:p>
    <w:p w14:paraId="1EFF4664" w14:textId="7E0B57A0" w:rsidR="005C496A" w:rsidRPr="003F6163" w:rsidRDefault="005C496A" w:rsidP="006F2678">
      <w:pPr>
        <w:tabs>
          <w:tab w:val="center" w:pos="851"/>
          <w:tab w:val="right" w:pos="9072"/>
        </w:tabs>
        <w:suppressAutoHyphens/>
        <w:spacing w:after="0" w:line="240" w:lineRule="auto"/>
        <w:ind w:right="72"/>
        <w:rPr>
          <w:rStyle w:val="Pogrubienie"/>
          <w:rFonts w:ascii="Century Gothic" w:hAnsi="Century Gothic"/>
          <w:sz w:val="18"/>
          <w:szCs w:val="18"/>
        </w:rPr>
      </w:pPr>
      <w:r w:rsidRPr="003F6163">
        <w:rPr>
          <w:rStyle w:val="Pogrubienie"/>
          <w:rFonts w:ascii="Century Gothic" w:hAnsi="Century Gothic"/>
          <w:sz w:val="18"/>
          <w:szCs w:val="18"/>
        </w:rPr>
        <w:t>XV</w:t>
      </w:r>
      <w:r w:rsidR="00D9280C" w:rsidRPr="003F6163">
        <w:rPr>
          <w:rStyle w:val="Pogrubienie"/>
          <w:rFonts w:ascii="Century Gothic" w:hAnsi="Century Gothic"/>
          <w:sz w:val="18"/>
          <w:szCs w:val="18"/>
        </w:rPr>
        <w:t>I</w:t>
      </w:r>
      <w:r w:rsidRPr="003F6163">
        <w:rPr>
          <w:rStyle w:val="Pogrubienie"/>
          <w:rFonts w:ascii="Century Gothic" w:hAnsi="Century Gothic"/>
          <w:sz w:val="18"/>
          <w:szCs w:val="18"/>
        </w:rPr>
        <w:t>I.   SPOSÓB ORAZ  TERMIN  SKŁADANIA  I  OTWARCIA   OFERT.</w:t>
      </w:r>
    </w:p>
    <w:p w14:paraId="423C37E1" w14:textId="77777777" w:rsidR="005C496A" w:rsidRPr="003F6163" w:rsidRDefault="005C496A" w:rsidP="00420D49">
      <w:pPr>
        <w:tabs>
          <w:tab w:val="left" w:pos="3960"/>
        </w:tabs>
        <w:suppressAutoHyphens/>
        <w:spacing w:after="0" w:line="240" w:lineRule="auto"/>
        <w:jc w:val="center"/>
        <w:rPr>
          <w:rFonts w:ascii="Century Gothic" w:eastAsia="Times New Roman" w:hAnsi="Century Gothic" w:cs="Arial"/>
          <w:b/>
          <w:bCs/>
          <w:sz w:val="18"/>
          <w:szCs w:val="18"/>
          <w:u w:val="single"/>
          <w:lang w:eastAsia="ar-SA"/>
        </w:rPr>
      </w:pPr>
    </w:p>
    <w:p w14:paraId="1B388C81" w14:textId="219231A3" w:rsidR="005C496A" w:rsidRPr="003F6163" w:rsidRDefault="005C496A" w:rsidP="001C1732">
      <w:pPr>
        <w:pStyle w:val="NormalnyWeb"/>
        <w:numPr>
          <w:ilvl w:val="0"/>
          <w:numId w:val="11"/>
        </w:numPr>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 xml:space="preserve">Ofertę wraz z wymaganymi dokumentami należy umieścić na </w:t>
      </w:r>
      <w:hyperlink r:id="rId46" w:history="1">
        <w:r w:rsidRPr="003F6163">
          <w:rPr>
            <w:rFonts w:ascii="Century Gothic" w:eastAsia="Times New Roman" w:hAnsi="Century Gothic" w:cs="Calibri"/>
            <w:color w:val="1155CC"/>
            <w:sz w:val="18"/>
            <w:szCs w:val="18"/>
            <w:u w:val="single"/>
            <w:lang w:eastAsia="pl-PL"/>
          </w:rPr>
          <w:t>platformazakupowa.pl</w:t>
        </w:r>
      </w:hyperlink>
      <w:r w:rsidRPr="003F6163">
        <w:rPr>
          <w:rFonts w:ascii="Century Gothic" w:eastAsia="Times New Roman" w:hAnsi="Century Gothic" w:cs="Calibri"/>
          <w:color w:val="000000"/>
          <w:sz w:val="18"/>
          <w:szCs w:val="18"/>
          <w:lang w:eastAsia="pl-PL"/>
        </w:rPr>
        <w:t xml:space="preserve"> pod adresem: </w:t>
      </w:r>
      <w:hyperlink r:id="rId47" w:history="1">
        <w:r w:rsidRPr="003F6163">
          <w:rPr>
            <w:rStyle w:val="Hipercze"/>
            <w:rFonts w:ascii="Century Gothic" w:eastAsia="Times New Roman" w:hAnsi="Century Gothic" w:cs="Arial"/>
            <w:sz w:val="18"/>
            <w:szCs w:val="18"/>
            <w:lang w:eastAsia="pl-PL"/>
          </w:rPr>
          <w:t>https://platformazakupowa.pl/pn/pulmonologia_olsztyn</w:t>
        </w:r>
      </w:hyperlink>
      <w:r w:rsidRPr="003F6163">
        <w:rPr>
          <w:rFonts w:ascii="Century Gothic" w:eastAsia="Times New Roman" w:hAnsi="Century Gothic" w:cs="Calibri"/>
          <w:color w:val="000000"/>
          <w:sz w:val="18"/>
          <w:szCs w:val="18"/>
          <w:lang w:eastAsia="pl-PL"/>
        </w:rPr>
        <w:t xml:space="preserve"> - stronie internetowej prowadzonego postępowania  do dnia </w:t>
      </w:r>
      <w:r w:rsidR="0075517D">
        <w:rPr>
          <w:rFonts w:ascii="Century Gothic" w:eastAsia="Times New Roman" w:hAnsi="Century Gothic" w:cs="Calibri"/>
          <w:b/>
          <w:bCs/>
          <w:color w:val="000000"/>
          <w:sz w:val="18"/>
          <w:szCs w:val="18"/>
          <w:lang w:eastAsia="pl-PL"/>
        </w:rPr>
        <w:t>16.02.2024</w:t>
      </w:r>
      <w:r w:rsidR="00CE390F" w:rsidRPr="003F6163">
        <w:rPr>
          <w:rFonts w:ascii="Century Gothic" w:eastAsia="Times New Roman" w:hAnsi="Century Gothic" w:cs="Calibri"/>
          <w:b/>
          <w:bCs/>
          <w:color w:val="000000"/>
          <w:sz w:val="18"/>
          <w:szCs w:val="18"/>
          <w:lang w:eastAsia="pl-PL"/>
        </w:rPr>
        <w:t xml:space="preserve"> roku</w:t>
      </w:r>
      <w:r w:rsidRPr="003F6163">
        <w:rPr>
          <w:rFonts w:ascii="Century Gothic" w:eastAsia="Times New Roman" w:hAnsi="Century Gothic" w:cs="Calibri"/>
          <w:b/>
          <w:bCs/>
          <w:color w:val="000000"/>
          <w:sz w:val="18"/>
          <w:szCs w:val="18"/>
          <w:lang w:eastAsia="pl-PL"/>
        </w:rPr>
        <w:t xml:space="preserve"> do godziny </w:t>
      </w:r>
      <w:r w:rsidR="009E1F3E" w:rsidRPr="003F6163">
        <w:rPr>
          <w:rFonts w:ascii="Century Gothic" w:eastAsia="Times New Roman" w:hAnsi="Century Gothic" w:cs="Calibri"/>
          <w:b/>
          <w:bCs/>
          <w:color w:val="000000"/>
          <w:sz w:val="18"/>
          <w:szCs w:val="18"/>
          <w:lang w:eastAsia="pl-PL"/>
        </w:rPr>
        <w:t>09</w:t>
      </w:r>
      <w:r w:rsidR="00CE390F" w:rsidRPr="003F6163">
        <w:rPr>
          <w:rFonts w:ascii="Century Gothic" w:eastAsia="Times New Roman" w:hAnsi="Century Gothic" w:cs="Calibri"/>
          <w:b/>
          <w:bCs/>
          <w:color w:val="000000"/>
          <w:sz w:val="18"/>
          <w:szCs w:val="18"/>
          <w:lang w:eastAsia="pl-PL"/>
        </w:rPr>
        <w:t>:</w:t>
      </w:r>
      <w:r w:rsidR="0093046D" w:rsidRPr="003F6163">
        <w:rPr>
          <w:rFonts w:ascii="Century Gothic" w:eastAsia="Times New Roman" w:hAnsi="Century Gothic" w:cs="Calibri"/>
          <w:b/>
          <w:bCs/>
          <w:color w:val="000000"/>
          <w:sz w:val="18"/>
          <w:szCs w:val="18"/>
          <w:lang w:eastAsia="pl-PL"/>
        </w:rPr>
        <w:t>0</w:t>
      </w:r>
      <w:r w:rsidRPr="003F6163">
        <w:rPr>
          <w:rFonts w:ascii="Century Gothic" w:eastAsia="Times New Roman" w:hAnsi="Century Gothic" w:cs="Calibri"/>
          <w:b/>
          <w:bCs/>
          <w:color w:val="000000"/>
          <w:sz w:val="18"/>
          <w:szCs w:val="18"/>
          <w:lang w:eastAsia="pl-PL"/>
        </w:rPr>
        <w:t>0.</w:t>
      </w:r>
    </w:p>
    <w:p w14:paraId="6372FB91" w14:textId="77777777" w:rsidR="005C496A" w:rsidRPr="003F6163" w:rsidRDefault="005C496A" w:rsidP="001C1732">
      <w:pPr>
        <w:numPr>
          <w:ilvl w:val="0"/>
          <w:numId w:val="11"/>
        </w:numPr>
        <w:tabs>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Do oferty należy dołączyć wszystkie wymagane w SWZ dokumenty.</w:t>
      </w:r>
    </w:p>
    <w:p w14:paraId="4D29C730" w14:textId="77777777" w:rsidR="005C496A" w:rsidRPr="003F6163" w:rsidRDefault="005C496A" w:rsidP="001C1732">
      <w:pPr>
        <w:numPr>
          <w:ilvl w:val="0"/>
          <w:numId w:val="11"/>
        </w:numPr>
        <w:tabs>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Po wypełnieniu Formularza składania oferty lub wniosku i dołączenia  wszystkich wymaganych załączników należy kliknąć przycisk „Przejdź do podsumowania”.</w:t>
      </w:r>
    </w:p>
    <w:p w14:paraId="56CB4A49" w14:textId="0D65CF58" w:rsidR="005C496A" w:rsidRPr="003F6163" w:rsidRDefault="005C496A" w:rsidP="00420D49">
      <w:pPr>
        <w:widowControl w:val="0"/>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 xml:space="preserve">     Oferta składana elektronicznie musi zostać podpisana elektronicznym podpisem kwalifikowanym. </w:t>
      </w:r>
      <w:r w:rsidR="008C6426" w:rsidRPr="003F6163">
        <w:rPr>
          <w:rFonts w:ascii="Century Gothic" w:eastAsia="Times New Roman" w:hAnsi="Century Gothic" w:cs="Calibri"/>
          <w:color w:val="000000"/>
          <w:sz w:val="18"/>
          <w:szCs w:val="18"/>
          <w:lang w:eastAsia="pl-PL"/>
        </w:rPr>
        <w:t xml:space="preserve">                          </w:t>
      </w:r>
      <w:r w:rsidRPr="003F6163">
        <w:rPr>
          <w:rFonts w:ascii="Century Gothic" w:eastAsia="Times New Roman" w:hAnsi="Century Gothic" w:cs="Calibri"/>
          <w:color w:val="000000"/>
          <w:sz w:val="18"/>
          <w:szCs w:val="18"/>
          <w:lang w:eastAsia="pl-PL"/>
        </w:rPr>
        <w:t xml:space="preserve">W procesie składania oferty za pośrednictwem </w:t>
      </w:r>
      <w:hyperlink r:id="rId48" w:history="1">
        <w:r w:rsidRPr="003F6163">
          <w:rPr>
            <w:rFonts w:ascii="Century Gothic" w:eastAsia="Times New Roman" w:hAnsi="Century Gothic" w:cs="Calibri"/>
            <w:color w:val="1155CC"/>
            <w:sz w:val="18"/>
            <w:szCs w:val="18"/>
            <w:u w:val="single"/>
            <w:lang w:eastAsia="pl-PL"/>
          </w:rPr>
          <w:t>platformazakupowa.pl</w:t>
        </w:r>
      </w:hyperlink>
      <w:r w:rsidRPr="003F6163">
        <w:rPr>
          <w:rFonts w:ascii="Century Gothic" w:eastAsia="Times New Roman" w:hAnsi="Century Gothic" w:cs="Calibri"/>
          <w:color w:val="000000"/>
          <w:sz w:val="18"/>
          <w:szCs w:val="18"/>
          <w:lang w:eastAsia="pl-PL"/>
        </w:rPr>
        <w:t xml:space="preserve">, wykonawca powinien złożyć podpis bezpośrednio na dokumentach przesłanych za pośrednictwem </w:t>
      </w:r>
      <w:hyperlink r:id="rId49" w:history="1">
        <w:r w:rsidRPr="003F6163">
          <w:rPr>
            <w:rFonts w:ascii="Century Gothic" w:eastAsia="Times New Roman" w:hAnsi="Century Gothic" w:cs="Calibri"/>
            <w:color w:val="1155CC"/>
            <w:sz w:val="18"/>
            <w:szCs w:val="18"/>
            <w:u w:val="single"/>
            <w:lang w:eastAsia="pl-PL"/>
          </w:rPr>
          <w:t>platformazakupowa.pl</w:t>
        </w:r>
      </w:hyperlink>
      <w:r w:rsidRPr="003F6163">
        <w:rPr>
          <w:rFonts w:ascii="Century Gothic" w:eastAsia="Times New Roman" w:hAnsi="Century Gothic" w:cs="Calibri"/>
          <w:color w:val="000000"/>
          <w:sz w:val="18"/>
          <w:szCs w:val="18"/>
          <w:lang w:eastAsia="pl-PL"/>
        </w:rPr>
        <w:t xml:space="preserve">. Zalecamy stosowanie podpisu na każdym załączonym pliku osobno, w szczególności wskazanych w art. 63 ust 1 oraz ust.2  </w:t>
      </w:r>
      <w:proofErr w:type="spellStart"/>
      <w:r w:rsidRPr="003F6163">
        <w:rPr>
          <w:rFonts w:ascii="Century Gothic" w:eastAsia="Times New Roman" w:hAnsi="Century Gothic" w:cs="Calibri"/>
          <w:color w:val="000000"/>
          <w:sz w:val="18"/>
          <w:szCs w:val="18"/>
          <w:lang w:eastAsia="pl-PL"/>
        </w:rPr>
        <w:t>Pzp</w:t>
      </w:r>
      <w:proofErr w:type="spellEnd"/>
      <w:r w:rsidRPr="003F6163">
        <w:rPr>
          <w:rFonts w:ascii="Century Gothic" w:eastAsia="Times New Roman" w:hAnsi="Century Gothic" w:cs="Calibri"/>
          <w:color w:val="000000"/>
          <w:sz w:val="18"/>
          <w:szCs w:val="18"/>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3BE329D" w14:textId="2C08B5FB"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1E810A0" w14:textId="6A5A6254"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 xml:space="preserve">Szczegółowa instrukcja dla Wykonawców dotycząca złożenia, zmiany i wycofania oferty znajduje się na stronie internetowej pod adresem:  </w:t>
      </w:r>
      <w:hyperlink r:id="rId50" w:history="1">
        <w:r w:rsidRPr="003F6163">
          <w:rPr>
            <w:rStyle w:val="Hipercze"/>
            <w:rFonts w:ascii="Century Gothic" w:eastAsia="Times New Roman" w:hAnsi="Century Gothic" w:cs="Calibri"/>
            <w:sz w:val="18"/>
            <w:szCs w:val="18"/>
            <w:lang w:eastAsia="pl-PL"/>
          </w:rPr>
          <w:t>https://platformazakupowa.pl/strona/45-instrukcje</w:t>
        </w:r>
      </w:hyperlink>
    </w:p>
    <w:p w14:paraId="6DF1D52A" w14:textId="0411D3F7"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 xml:space="preserve">Otwarcie ofert nastąpi </w:t>
      </w:r>
      <w:r w:rsidR="0075517D">
        <w:rPr>
          <w:rFonts w:ascii="Century Gothic" w:eastAsia="Times New Roman" w:hAnsi="Century Gothic" w:cs="Calibri"/>
          <w:b/>
          <w:bCs/>
          <w:color w:val="000000"/>
          <w:sz w:val="18"/>
          <w:szCs w:val="18"/>
          <w:lang w:eastAsia="pl-PL"/>
        </w:rPr>
        <w:t>16.02.2024</w:t>
      </w:r>
      <w:r w:rsidRPr="003F6163">
        <w:rPr>
          <w:rFonts w:ascii="Century Gothic" w:eastAsia="Times New Roman" w:hAnsi="Century Gothic" w:cs="Calibri"/>
          <w:b/>
          <w:bCs/>
          <w:color w:val="000000"/>
          <w:sz w:val="18"/>
          <w:szCs w:val="18"/>
          <w:lang w:eastAsia="pl-PL"/>
        </w:rPr>
        <w:t xml:space="preserve"> roku o godzinie </w:t>
      </w:r>
      <w:r w:rsidR="009E1F3E" w:rsidRPr="003F6163">
        <w:rPr>
          <w:rFonts w:ascii="Century Gothic" w:eastAsia="Times New Roman" w:hAnsi="Century Gothic" w:cs="Calibri"/>
          <w:b/>
          <w:bCs/>
          <w:color w:val="000000"/>
          <w:sz w:val="18"/>
          <w:szCs w:val="18"/>
          <w:lang w:eastAsia="pl-PL"/>
        </w:rPr>
        <w:t>09:</w:t>
      </w:r>
      <w:r w:rsidR="006F2678">
        <w:rPr>
          <w:rFonts w:ascii="Century Gothic" w:eastAsia="Times New Roman" w:hAnsi="Century Gothic" w:cs="Calibri"/>
          <w:b/>
          <w:bCs/>
          <w:color w:val="000000"/>
          <w:sz w:val="18"/>
          <w:szCs w:val="18"/>
          <w:lang w:eastAsia="pl-PL"/>
        </w:rPr>
        <w:t>0</w:t>
      </w:r>
      <w:r w:rsidR="009E1F3E" w:rsidRPr="003F6163">
        <w:rPr>
          <w:rFonts w:ascii="Century Gothic" w:eastAsia="Times New Roman" w:hAnsi="Century Gothic" w:cs="Calibri"/>
          <w:b/>
          <w:bCs/>
          <w:color w:val="000000"/>
          <w:sz w:val="18"/>
          <w:szCs w:val="18"/>
          <w:lang w:eastAsia="pl-PL"/>
        </w:rPr>
        <w:t>5</w:t>
      </w:r>
      <w:r w:rsidRPr="003F6163">
        <w:rPr>
          <w:rFonts w:ascii="Century Gothic" w:eastAsia="Times New Roman" w:hAnsi="Century Gothic" w:cs="Calibri"/>
          <w:b/>
          <w:bCs/>
          <w:color w:val="000000"/>
          <w:sz w:val="18"/>
          <w:szCs w:val="18"/>
          <w:lang w:eastAsia="pl-PL"/>
        </w:rPr>
        <w:t>.</w:t>
      </w:r>
    </w:p>
    <w:p w14:paraId="44D4F8B0" w14:textId="4E7A9377"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0D0A07" w14:textId="24FCE366"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Zamawiający poinformuje o zmianie terminu otwarcia ofert na stronie internetowej prowadzonego   postępowania.</w:t>
      </w:r>
    </w:p>
    <w:p w14:paraId="2D0CDB81" w14:textId="0D09725F"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Zamawiający, najpóźniej przed otwarciem ofert, udostępnia na stronie internetowej prowadzonego postępowania informację o kwocie, jaką zamierza przeznaczyć na sfinansowanie zamówienia.</w:t>
      </w:r>
    </w:p>
    <w:p w14:paraId="4745BC55" w14:textId="2C52E7A4"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Zamawiający, niezwłocznie po otwarciu ofert, udostępnia na stronie internetowej prowadzonego postępowania informacje o:</w:t>
      </w:r>
    </w:p>
    <w:p w14:paraId="0F1C1882" w14:textId="41D49D2D" w:rsidR="00445D7F" w:rsidRPr="003F6163" w:rsidRDefault="00445D7F" w:rsidP="001C1732">
      <w:pPr>
        <w:pStyle w:val="Akapitzlist"/>
        <w:widowControl w:val="0"/>
        <w:numPr>
          <w:ilvl w:val="0"/>
          <w:numId w:val="20"/>
        </w:numPr>
        <w:autoSpaceDE w:val="0"/>
        <w:autoSpaceDN w:val="0"/>
        <w:spacing w:after="0" w:line="240" w:lineRule="auto"/>
        <w:ind w:left="567" w:hanging="283"/>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nazwach albo imionach i nazwiskach oraz siedzibach lub miejscach prowadzonej działalności gospodarczej albo miejscach zamieszkania wykonawców, których oferty zostały otwarte;</w:t>
      </w:r>
    </w:p>
    <w:p w14:paraId="454EE24B" w14:textId="1C4F1179" w:rsidR="00445D7F" w:rsidRPr="003F6163" w:rsidRDefault="00445D7F" w:rsidP="001C1732">
      <w:pPr>
        <w:pStyle w:val="Akapitzlist"/>
        <w:widowControl w:val="0"/>
        <w:numPr>
          <w:ilvl w:val="0"/>
          <w:numId w:val="20"/>
        </w:numPr>
        <w:autoSpaceDE w:val="0"/>
        <w:autoSpaceDN w:val="0"/>
        <w:spacing w:after="0" w:line="240" w:lineRule="auto"/>
        <w:ind w:left="567" w:hanging="283"/>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cenach lub kosztach zawartych w ofertach.</w:t>
      </w:r>
    </w:p>
    <w:p w14:paraId="5ED0E633" w14:textId="643770C3"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Informacja zostanie opublikowana na stronie postępowania na</w:t>
      </w:r>
      <w:hyperlink r:id="rId51" w:history="1">
        <w:r w:rsidRPr="003F6163">
          <w:rPr>
            <w:rStyle w:val="Hipercze"/>
            <w:rFonts w:ascii="Century Gothic" w:eastAsia="Times New Roman" w:hAnsi="Century Gothic" w:cs="Calibri"/>
            <w:sz w:val="18"/>
            <w:szCs w:val="18"/>
            <w:u w:val="none"/>
            <w:lang w:eastAsia="pl-PL"/>
          </w:rPr>
          <w:t xml:space="preserve"> </w:t>
        </w:r>
        <w:r w:rsidRPr="003F6163">
          <w:rPr>
            <w:rStyle w:val="Hipercze"/>
            <w:rFonts w:ascii="Century Gothic" w:eastAsia="Times New Roman" w:hAnsi="Century Gothic" w:cs="Calibri"/>
            <w:sz w:val="18"/>
            <w:szCs w:val="18"/>
            <w:lang w:eastAsia="pl-PL"/>
          </w:rPr>
          <w:t>platformazakupowa.pl</w:t>
        </w:r>
      </w:hyperlink>
      <w:r w:rsidRPr="003F6163">
        <w:rPr>
          <w:rFonts w:ascii="Century Gothic" w:eastAsia="Times New Roman" w:hAnsi="Century Gothic" w:cs="Calibri"/>
          <w:color w:val="000000"/>
          <w:sz w:val="18"/>
          <w:szCs w:val="18"/>
          <w:lang w:eastAsia="pl-PL"/>
        </w:rPr>
        <w:t xml:space="preserve"> w sekcji   ,,Komunikaty”.</w:t>
      </w:r>
    </w:p>
    <w:p w14:paraId="5044321D" w14:textId="629EF708"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Zgodnie z Ustawą Prawo Zamówień Publicznych Zamawiający nie ma obowiązku przeprowadzania jawnej sesji otwarcia ofert z udziałem wykonawców lub transmitowania sesji otwarcia za pośrednictwem elektronicznych narzędzi do przekazu wideo on-line a ma jedynie takie uprawnienie.</w:t>
      </w:r>
    </w:p>
    <w:p w14:paraId="198FD80D" w14:textId="77564F11"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w:t>
      </w:r>
    </w:p>
    <w:p w14:paraId="7AD0518F" w14:textId="07A2039C" w:rsidR="00445D7F" w:rsidRPr="003F6163" w:rsidRDefault="00445D7F" w:rsidP="001C1732">
      <w:pPr>
        <w:pStyle w:val="Akapitzlist"/>
        <w:widowControl w:val="0"/>
        <w:numPr>
          <w:ilvl w:val="0"/>
          <w:numId w:val="19"/>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3F6163">
        <w:rPr>
          <w:rFonts w:ascii="Century Gothic" w:eastAsia="Times New Roman" w:hAnsi="Century Gothic" w:cs="Calibri"/>
          <w:color w:val="000000"/>
          <w:sz w:val="18"/>
          <w:szCs w:val="18"/>
          <w:lang w:eastAsia="pl-PL"/>
        </w:rPr>
        <w:t xml:space="preserve">Zamawiający poprawia w ofercie: oczywiste omyłki pisarskie, oczywiste omyłki rachunkowe,                                       z uwzględnieniem konsekwencji rachunkowych dokonanych poprawek, inne omyłki polegające na niezgodności oferty z dokumentami zamówienia, niepowodujące istotnych zmian w treści oferty - </w:t>
      </w:r>
      <w:r w:rsidRPr="003F6163">
        <w:rPr>
          <w:rFonts w:ascii="Century Gothic" w:eastAsia="Times New Roman" w:hAnsi="Century Gothic" w:cs="Calibri"/>
          <w:color w:val="000000"/>
          <w:sz w:val="18"/>
          <w:szCs w:val="18"/>
          <w:lang w:eastAsia="pl-PL"/>
        </w:rPr>
        <w:lastRenderedPageBreak/>
        <w:t>niezwłocznie zawiadamiając o tym Wykonawcę, którego oferta została poprawiona.</w:t>
      </w:r>
    </w:p>
    <w:p w14:paraId="32810364" w14:textId="77777777" w:rsidR="000E7195" w:rsidRPr="003F6163" w:rsidRDefault="000E7195" w:rsidP="006F2678">
      <w:pPr>
        <w:suppressAutoHyphens/>
        <w:spacing w:after="0" w:line="240" w:lineRule="auto"/>
        <w:rPr>
          <w:rStyle w:val="Pogrubienie"/>
          <w:rFonts w:ascii="Century Gothic" w:hAnsi="Century Gothic"/>
          <w:sz w:val="18"/>
          <w:szCs w:val="18"/>
        </w:rPr>
      </w:pPr>
    </w:p>
    <w:p w14:paraId="24D15531" w14:textId="035BA294" w:rsidR="005C496A" w:rsidRPr="003F6163" w:rsidRDefault="00D62FAC" w:rsidP="006F2678">
      <w:pPr>
        <w:suppressAutoHyphens/>
        <w:spacing w:after="0" w:line="240" w:lineRule="auto"/>
        <w:ind w:left="425" w:hanging="426"/>
        <w:rPr>
          <w:rStyle w:val="Pogrubienie"/>
          <w:rFonts w:ascii="Century Gothic" w:hAnsi="Century Gothic"/>
          <w:sz w:val="18"/>
          <w:szCs w:val="18"/>
        </w:rPr>
      </w:pPr>
      <w:r w:rsidRPr="003F6163">
        <w:rPr>
          <w:rStyle w:val="Pogrubienie"/>
          <w:rFonts w:ascii="Century Gothic" w:hAnsi="Century Gothic"/>
          <w:sz w:val="18"/>
          <w:szCs w:val="18"/>
        </w:rPr>
        <w:t>XVI</w:t>
      </w:r>
      <w:r w:rsidR="00D9280C" w:rsidRPr="003F6163">
        <w:rPr>
          <w:rStyle w:val="Pogrubienie"/>
          <w:rFonts w:ascii="Century Gothic" w:hAnsi="Century Gothic"/>
          <w:sz w:val="18"/>
          <w:szCs w:val="18"/>
        </w:rPr>
        <w:t>I</w:t>
      </w:r>
      <w:r w:rsidRPr="003F6163">
        <w:rPr>
          <w:rStyle w:val="Pogrubienie"/>
          <w:rFonts w:ascii="Century Gothic" w:hAnsi="Century Gothic"/>
          <w:sz w:val="18"/>
          <w:szCs w:val="18"/>
        </w:rPr>
        <w:t>I. SPOSÓB OBLICZENIA CENY</w:t>
      </w:r>
      <w:r w:rsidR="00CE390F" w:rsidRPr="003F6163">
        <w:rPr>
          <w:rStyle w:val="Pogrubienie"/>
          <w:rFonts w:ascii="Century Gothic" w:hAnsi="Century Gothic"/>
          <w:sz w:val="18"/>
          <w:szCs w:val="18"/>
        </w:rPr>
        <w:t>.</w:t>
      </w:r>
    </w:p>
    <w:p w14:paraId="573AFE09" w14:textId="77777777" w:rsidR="00DC79D7" w:rsidRPr="003F6163" w:rsidRDefault="00DC79D7" w:rsidP="00420D49">
      <w:pPr>
        <w:suppressAutoHyphens/>
        <w:spacing w:after="0" w:line="240" w:lineRule="auto"/>
        <w:ind w:left="425" w:hanging="426"/>
        <w:jc w:val="center"/>
        <w:rPr>
          <w:rStyle w:val="Pogrubienie"/>
          <w:rFonts w:ascii="Century Gothic" w:hAnsi="Century Gothic"/>
          <w:sz w:val="18"/>
          <w:szCs w:val="18"/>
        </w:rPr>
      </w:pPr>
    </w:p>
    <w:p w14:paraId="0C31445E" w14:textId="77777777" w:rsidR="00DC79D7" w:rsidRPr="003F6163" w:rsidRDefault="00DC79D7" w:rsidP="00DC79D7">
      <w:pPr>
        <w:suppressAutoHyphens/>
        <w:spacing w:after="0" w:line="240" w:lineRule="auto"/>
        <w:ind w:left="851" w:hanging="851"/>
        <w:jc w:val="both"/>
        <w:rPr>
          <w:rFonts w:ascii="Century Gothic" w:eastAsia="Times New Roman" w:hAnsi="Century Gothic" w:cs="Arial"/>
          <w:bCs/>
          <w:sz w:val="18"/>
          <w:szCs w:val="18"/>
          <w:lang w:eastAsia="ar-SA"/>
        </w:rPr>
      </w:pPr>
      <w:r w:rsidRPr="003F6163">
        <w:rPr>
          <w:rFonts w:ascii="Century Gothic" w:eastAsia="Times New Roman" w:hAnsi="Century Gothic" w:cs="Times New Roman"/>
          <w:bCs/>
          <w:sz w:val="18"/>
          <w:szCs w:val="18"/>
          <w:lang w:eastAsia="ar-SA"/>
        </w:rPr>
        <w:t xml:space="preserve">1.   </w:t>
      </w:r>
      <w:r w:rsidRPr="003F6163">
        <w:rPr>
          <w:rFonts w:ascii="Century Gothic" w:eastAsia="Times New Roman" w:hAnsi="Century Gothic" w:cs="Arial"/>
          <w:bCs/>
          <w:sz w:val="18"/>
          <w:szCs w:val="18"/>
          <w:lang w:eastAsia="ar-SA"/>
        </w:rPr>
        <w:t>Opis sposobu obliczenia ceny:</w:t>
      </w:r>
    </w:p>
    <w:p w14:paraId="59187B26" w14:textId="77777777" w:rsidR="00DC79D7" w:rsidRPr="003F6163" w:rsidRDefault="00DC79D7" w:rsidP="00DC79D7">
      <w:pPr>
        <w:tabs>
          <w:tab w:val="left" w:pos="1418"/>
        </w:tabs>
        <w:suppressAutoHyphens/>
        <w:spacing w:after="0" w:line="200" w:lineRule="atLeast"/>
        <w:ind w:left="709" w:hanging="283"/>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 xml:space="preserve">1) cena podana w ofercie winna zawierać wszelkie koszty poniesione w celu należytego wykonania zamówienia zgodnie z wymaganiami Zamawiającego zawartymi w SWZ i wszystkich załącznikach do niej, jak również w niej nie ujęte, a bez których nie można wykonać zamówienia, </w:t>
      </w:r>
    </w:p>
    <w:p w14:paraId="1B395911" w14:textId="29A0BF10" w:rsidR="00DC79D7" w:rsidRPr="003F6163" w:rsidRDefault="00DC79D7" w:rsidP="00DC79D7">
      <w:pPr>
        <w:suppressAutoHyphens/>
        <w:spacing w:after="0" w:line="200" w:lineRule="atLeast"/>
        <w:ind w:left="709" w:hanging="283"/>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2)  szczegółowy sposób przedstawienia ceny zawiera Formularz ofertowy (załącznik nr 1do SWZ).</w:t>
      </w:r>
    </w:p>
    <w:p w14:paraId="021AA91C" w14:textId="77777777" w:rsidR="00DC79D7" w:rsidRPr="003F6163" w:rsidRDefault="00DC79D7" w:rsidP="00DC79D7">
      <w:pPr>
        <w:tabs>
          <w:tab w:val="left" w:pos="567"/>
        </w:tabs>
        <w:suppressAutoHyphens/>
        <w:spacing w:after="0" w:line="200" w:lineRule="atLeast"/>
        <w:ind w:left="709" w:hanging="283"/>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3)  cena podana w ofercie obowiązuje w ciągu całego okresu realizacji zamówienia, nie podlega waloryzacji i nie zwiększy się nawet wówczas, gdy w trakcie realizacji umowy okaże się, iż cena została nieprawidłowo określona przez Wykonawcę;</w:t>
      </w:r>
    </w:p>
    <w:p w14:paraId="53D65908" w14:textId="77777777" w:rsidR="00DC79D7" w:rsidRPr="003F6163" w:rsidRDefault="00DC79D7" w:rsidP="00DC79D7">
      <w:pPr>
        <w:suppressAutoHyphens/>
        <w:spacing w:after="0" w:line="200" w:lineRule="atLeast"/>
        <w:ind w:left="709" w:hanging="283"/>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4) wszystkie wartości określone w formularzu ofertowym i przedmiarze powinny być podane                                    z dokładnością do dwóch miejsc po przecinku zgodnie z matematycznymi zasadami zaokrąglania, tj. „5” i więcej na trzecim miejscu po przecinku - zaokrąglenie w górę, poniżej „5” zaokrąglenie w dół;</w:t>
      </w:r>
    </w:p>
    <w:p w14:paraId="61227B26" w14:textId="77777777" w:rsidR="00DC79D7" w:rsidRPr="003F6163" w:rsidRDefault="00DC79D7" w:rsidP="00DC79D7">
      <w:pPr>
        <w:tabs>
          <w:tab w:val="left" w:pos="1418"/>
        </w:tabs>
        <w:suppressAutoHyphens/>
        <w:spacing w:after="0" w:line="200" w:lineRule="atLeast"/>
        <w:ind w:left="709" w:hanging="283"/>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5)  ocenie będzie podlegała cena oferty z podatkiem VAT (brutto), z zastrzeżeniem pkt 8;</w:t>
      </w:r>
    </w:p>
    <w:p w14:paraId="02DB3939" w14:textId="77777777" w:rsidR="00DC79D7" w:rsidRPr="003F6163" w:rsidRDefault="00DC79D7" w:rsidP="00DC79D7">
      <w:pPr>
        <w:tabs>
          <w:tab w:val="left" w:pos="1418"/>
        </w:tabs>
        <w:suppressAutoHyphens/>
        <w:spacing w:after="0" w:line="200" w:lineRule="atLeast"/>
        <w:ind w:left="709" w:hanging="283"/>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 xml:space="preserve">6) cena oferty netto i  brutto w Formularzu ofertowym (załącznik nr 1 do SWZ) powinna być podana liczbowo i słownie; </w:t>
      </w:r>
    </w:p>
    <w:p w14:paraId="2F2F0012" w14:textId="77777777" w:rsidR="00DC79D7" w:rsidRPr="003F6163" w:rsidRDefault="00DC79D7" w:rsidP="00DC79D7">
      <w:pPr>
        <w:tabs>
          <w:tab w:val="left" w:pos="567"/>
        </w:tabs>
        <w:suppressAutoHyphens/>
        <w:spacing w:after="0" w:line="200" w:lineRule="atLeast"/>
        <w:ind w:left="709" w:hanging="283"/>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 xml:space="preserve">7)  cena winna być wyrażona w złotych polskich; </w:t>
      </w:r>
    </w:p>
    <w:p w14:paraId="39228D81" w14:textId="77777777" w:rsidR="00DC79D7" w:rsidRPr="003F6163" w:rsidRDefault="00DC79D7" w:rsidP="00DC79D7">
      <w:pPr>
        <w:tabs>
          <w:tab w:val="left" w:pos="567"/>
        </w:tabs>
        <w:suppressAutoHyphens/>
        <w:spacing w:after="0" w:line="200" w:lineRule="atLeast"/>
        <w:ind w:left="709" w:hanging="283"/>
        <w:jc w:val="both"/>
        <w:rPr>
          <w:rFonts w:ascii="Century Gothic" w:eastAsia="Times New Roman" w:hAnsi="Century Gothic" w:cs="Arial"/>
          <w:bCs/>
          <w:sz w:val="18"/>
          <w:szCs w:val="18"/>
          <w:lang w:eastAsia="ar-SA"/>
        </w:rPr>
      </w:pPr>
      <w:r w:rsidRPr="003F6163">
        <w:rPr>
          <w:rFonts w:ascii="Century Gothic" w:eastAsia="Times New Roman" w:hAnsi="Century Gothic" w:cs="Arial"/>
          <w:bCs/>
          <w:sz w:val="18"/>
          <w:szCs w:val="18"/>
          <w:lang w:eastAsia="ar-SA"/>
        </w:rPr>
        <w:t>8) jeżeli zostanie złożona oferta, której wybór prowadziłby do powstania po stronie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po stronie Zamawiającego obowiązku podatkowego, wskazując nazwę (rodzaj) towaru lub usługi, których dostawa lub świadczenie będzie prowadzić do jego powstania, oraz wskazując ich wartość bez kwoty podatku.</w:t>
      </w:r>
    </w:p>
    <w:p w14:paraId="52AFBD8F" w14:textId="5660F8EE" w:rsidR="00600563" w:rsidRPr="003F6163" w:rsidRDefault="00600563" w:rsidP="002F653F">
      <w:pPr>
        <w:suppressAutoHyphens/>
        <w:spacing w:after="0" w:line="240" w:lineRule="auto"/>
        <w:ind w:left="426" w:hanging="426"/>
        <w:jc w:val="both"/>
        <w:rPr>
          <w:rFonts w:ascii="Century Gothic" w:eastAsia="Times New Roman" w:hAnsi="Century Gothic" w:cs="Arial"/>
          <w:sz w:val="18"/>
          <w:szCs w:val="18"/>
          <w:lang w:eastAsia="pl-PL"/>
        </w:rPr>
      </w:pPr>
      <w:bookmarkStart w:id="5" w:name="_Hlk66189280"/>
    </w:p>
    <w:bookmarkEnd w:id="5"/>
    <w:p w14:paraId="6DAF3BB4" w14:textId="3476346B" w:rsidR="000039C3" w:rsidRPr="003F6163" w:rsidRDefault="000039C3" w:rsidP="006F2678">
      <w:pPr>
        <w:suppressAutoHyphens/>
        <w:spacing w:after="0" w:line="240" w:lineRule="auto"/>
        <w:ind w:left="709" w:hanging="709"/>
        <w:rPr>
          <w:rStyle w:val="Pogrubienie"/>
          <w:rFonts w:ascii="Century Gothic" w:hAnsi="Century Gothic"/>
          <w:sz w:val="18"/>
          <w:szCs w:val="18"/>
        </w:rPr>
      </w:pPr>
      <w:r w:rsidRPr="003F6163">
        <w:rPr>
          <w:rStyle w:val="Pogrubienie"/>
          <w:rFonts w:ascii="Century Gothic" w:hAnsi="Century Gothic"/>
          <w:sz w:val="18"/>
          <w:szCs w:val="18"/>
        </w:rPr>
        <w:t>X</w:t>
      </w:r>
      <w:r w:rsidR="00D9280C" w:rsidRPr="003F6163">
        <w:rPr>
          <w:rStyle w:val="Pogrubienie"/>
          <w:rFonts w:ascii="Century Gothic" w:hAnsi="Century Gothic"/>
          <w:sz w:val="18"/>
          <w:szCs w:val="18"/>
        </w:rPr>
        <w:t>IX</w:t>
      </w:r>
      <w:r w:rsidRPr="003F6163">
        <w:rPr>
          <w:rStyle w:val="Pogrubienie"/>
          <w:rFonts w:ascii="Century Gothic" w:hAnsi="Century Gothic"/>
          <w:sz w:val="18"/>
          <w:szCs w:val="18"/>
        </w:rPr>
        <w:t xml:space="preserve">.  INFORMACJE  DOTYCZĄCE  WALUT OBCYCH, W  JAKICH  MOGĄ BYĆ  PROWADZONE   </w:t>
      </w:r>
      <w:r w:rsidR="00B80508" w:rsidRPr="003F6163">
        <w:rPr>
          <w:rStyle w:val="Pogrubienie"/>
          <w:rFonts w:ascii="Century Gothic" w:hAnsi="Century Gothic"/>
          <w:sz w:val="18"/>
          <w:szCs w:val="18"/>
        </w:rPr>
        <w:t xml:space="preserve">  </w:t>
      </w:r>
      <w:r w:rsidR="00B342D3"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ROZLICZENIA  </w:t>
      </w:r>
      <w:r w:rsidR="00F61DBB"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MIĘDZY  ZAMAWIAJĄCYM  A  WYKONAWCĄ.</w:t>
      </w:r>
    </w:p>
    <w:p w14:paraId="76925F4C" w14:textId="77777777" w:rsidR="000039C3" w:rsidRPr="003F6163" w:rsidRDefault="000039C3" w:rsidP="00420D49">
      <w:pPr>
        <w:suppressAutoHyphens/>
        <w:spacing w:after="0" w:line="240" w:lineRule="auto"/>
        <w:ind w:left="425" w:hanging="142"/>
        <w:jc w:val="both"/>
        <w:rPr>
          <w:rFonts w:ascii="Century Gothic" w:eastAsia="Times New Roman" w:hAnsi="Century Gothic" w:cs="Arial"/>
          <w:sz w:val="18"/>
          <w:szCs w:val="18"/>
          <w:lang w:eastAsia="ar-SA"/>
        </w:rPr>
      </w:pPr>
    </w:p>
    <w:p w14:paraId="685EF100" w14:textId="5FEAB78C" w:rsidR="000039C3" w:rsidRPr="003F6163" w:rsidRDefault="00F167E0" w:rsidP="00420D49">
      <w:pPr>
        <w:suppressAutoHyphens/>
        <w:spacing w:after="0" w:line="240" w:lineRule="auto"/>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   </w:t>
      </w:r>
      <w:r w:rsidR="000039C3" w:rsidRPr="003F6163">
        <w:rPr>
          <w:rFonts w:ascii="Century Gothic" w:eastAsia="Times New Roman" w:hAnsi="Century Gothic" w:cs="Arial"/>
          <w:sz w:val="18"/>
          <w:szCs w:val="18"/>
          <w:lang w:eastAsia="ar-SA"/>
        </w:rPr>
        <w:t>Rozliczenia prowadzone będą w walucie polskiej.</w:t>
      </w:r>
    </w:p>
    <w:p w14:paraId="4A906C65" w14:textId="219B462B" w:rsidR="00E53BEE" w:rsidRPr="003F6163" w:rsidRDefault="00E53BEE" w:rsidP="00420D49">
      <w:pPr>
        <w:suppressAutoHyphens/>
        <w:spacing w:after="0" w:line="240" w:lineRule="auto"/>
        <w:jc w:val="both"/>
        <w:rPr>
          <w:rFonts w:ascii="Century Gothic" w:eastAsia="Times New Roman" w:hAnsi="Century Gothic" w:cs="Arial"/>
          <w:sz w:val="18"/>
          <w:szCs w:val="18"/>
          <w:lang w:eastAsia="ar-SA"/>
        </w:rPr>
      </w:pPr>
    </w:p>
    <w:p w14:paraId="121AE5D5" w14:textId="35C5B45B" w:rsidR="00D62FAC" w:rsidRPr="003F6163" w:rsidRDefault="009D33ED" w:rsidP="006F2678">
      <w:pPr>
        <w:tabs>
          <w:tab w:val="left" w:pos="540"/>
          <w:tab w:val="left" w:pos="1260"/>
        </w:tabs>
        <w:suppressAutoHyphens/>
        <w:spacing w:after="0" w:line="240" w:lineRule="auto"/>
        <w:rPr>
          <w:rFonts w:ascii="Century Gothic" w:hAnsi="Century Gothic"/>
          <w:b/>
          <w:bCs/>
          <w:sz w:val="18"/>
          <w:szCs w:val="18"/>
        </w:rPr>
      </w:pPr>
      <w:bookmarkStart w:id="6" w:name="_Hlk68785778"/>
      <w:r w:rsidRPr="003F6163">
        <w:rPr>
          <w:rStyle w:val="Pogrubienie"/>
          <w:rFonts w:ascii="Century Gothic" w:hAnsi="Century Gothic"/>
          <w:sz w:val="18"/>
          <w:szCs w:val="18"/>
        </w:rPr>
        <w:t>X</w:t>
      </w:r>
      <w:r w:rsidR="005F14B6" w:rsidRPr="003F6163">
        <w:rPr>
          <w:rStyle w:val="Pogrubienie"/>
          <w:rFonts w:ascii="Century Gothic" w:hAnsi="Century Gothic"/>
          <w:sz w:val="18"/>
          <w:szCs w:val="18"/>
        </w:rPr>
        <w:t>X</w:t>
      </w:r>
      <w:r w:rsidR="00B84F6D" w:rsidRPr="003F6163">
        <w:rPr>
          <w:rStyle w:val="Pogrubienie"/>
          <w:rFonts w:ascii="Century Gothic" w:hAnsi="Century Gothic"/>
          <w:sz w:val="18"/>
          <w:szCs w:val="18"/>
        </w:rPr>
        <w:t xml:space="preserve">.  </w:t>
      </w:r>
      <w:r w:rsidR="00F167E0" w:rsidRPr="003F6163">
        <w:rPr>
          <w:rStyle w:val="Pogrubienie"/>
          <w:rFonts w:ascii="Century Gothic" w:hAnsi="Century Gothic"/>
          <w:sz w:val="18"/>
          <w:szCs w:val="18"/>
        </w:rPr>
        <w:t xml:space="preserve">   </w:t>
      </w:r>
      <w:r w:rsidR="00B84F6D" w:rsidRPr="003F6163">
        <w:rPr>
          <w:rStyle w:val="Pogrubienie"/>
          <w:rFonts w:ascii="Century Gothic" w:hAnsi="Century Gothic"/>
          <w:sz w:val="18"/>
          <w:szCs w:val="18"/>
        </w:rPr>
        <w:t>KRYTERIUM  OCENY  OFERT.</w:t>
      </w:r>
    </w:p>
    <w:p w14:paraId="332194AB" w14:textId="77777777" w:rsidR="007103FA" w:rsidRPr="003F6163" w:rsidRDefault="007103FA" w:rsidP="00420D49">
      <w:pPr>
        <w:tabs>
          <w:tab w:val="left" w:pos="708"/>
        </w:tabs>
        <w:suppressAutoHyphens/>
        <w:spacing w:after="0" w:line="240" w:lineRule="auto"/>
        <w:jc w:val="both"/>
        <w:rPr>
          <w:rFonts w:ascii="Century Gothic" w:eastAsia="Times New Roman" w:hAnsi="Century Gothic" w:cs="Times New Roman"/>
          <w:color w:val="000000"/>
          <w:sz w:val="18"/>
          <w:szCs w:val="18"/>
          <w:lang w:eastAsia="ar-SA"/>
        </w:rPr>
      </w:pPr>
      <w:bookmarkStart w:id="7" w:name="_Hlk68172688"/>
    </w:p>
    <w:bookmarkEnd w:id="6"/>
    <w:bookmarkEnd w:id="7"/>
    <w:p w14:paraId="5597BF47" w14:textId="4C1EA5DC" w:rsidR="00D02F94" w:rsidRPr="003F6163" w:rsidRDefault="00D02F94" w:rsidP="00BD4BFF">
      <w:pPr>
        <w:pStyle w:val="Tytu"/>
        <w:numPr>
          <w:ilvl w:val="3"/>
          <w:numId w:val="24"/>
        </w:numPr>
        <w:tabs>
          <w:tab w:val="left" w:pos="284"/>
        </w:tabs>
        <w:ind w:left="284" w:hanging="284"/>
        <w:jc w:val="both"/>
        <w:rPr>
          <w:rFonts w:ascii="Century Gothic" w:hAnsi="Century Gothic"/>
          <w:bCs/>
          <w:sz w:val="18"/>
          <w:szCs w:val="18"/>
        </w:rPr>
      </w:pPr>
      <w:r w:rsidRPr="003F6163">
        <w:rPr>
          <w:rFonts w:ascii="Century Gothic" w:hAnsi="Century Gothic"/>
          <w:bCs/>
          <w:i w:val="0"/>
          <w:sz w:val="18"/>
          <w:szCs w:val="18"/>
        </w:rPr>
        <w:t xml:space="preserve">Przy wyborze oferty na </w:t>
      </w:r>
      <w:r w:rsidR="00355578" w:rsidRPr="003F6163">
        <w:rPr>
          <w:rFonts w:ascii="Century Gothic" w:hAnsi="Century Gothic"/>
          <w:b/>
          <w:bCs/>
          <w:i w:val="0"/>
          <w:sz w:val="18"/>
          <w:szCs w:val="18"/>
        </w:rPr>
        <w:t xml:space="preserve">sukcesywne dostawy materiałów biurowych </w:t>
      </w:r>
      <w:r w:rsidRPr="003F6163">
        <w:rPr>
          <w:rFonts w:ascii="Century Gothic" w:hAnsi="Century Gothic"/>
          <w:b/>
          <w:bCs/>
          <w:i w:val="0"/>
          <w:sz w:val="18"/>
          <w:szCs w:val="18"/>
        </w:rPr>
        <w:t xml:space="preserve"> </w:t>
      </w:r>
      <w:r w:rsidRPr="003F6163">
        <w:rPr>
          <w:rFonts w:ascii="Century Gothic" w:hAnsi="Century Gothic"/>
          <w:bCs/>
          <w:i w:val="0"/>
          <w:sz w:val="18"/>
          <w:szCs w:val="18"/>
        </w:rPr>
        <w:t>Zamawiający będzie kierow</w:t>
      </w:r>
      <w:r w:rsidR="00BD4BFF" w:rsidRPr="003F6163">
        <w:rPr>
          <w:rFonts w:ascii="Century Gothic" w:hAnsi="Century Gothic"/>
          <w:bCs/>
          <w:i w:val="0"/>
          <w:sz w:val="18"/>
          <w:szCs w:val="18"/>
        </w:rPr>
        <w:t>ać się następującymi kryteriami</w:t>
      </w:r>
      <w:r w:rsidRPr="003F6163">
        <w:rPr>
          <w:rFonts w:ascii="Century Gothic" w:hAnsi="Century Gothic"/>
          <w:bCs/>
          <w:i w:val="0"/>
          <w:sz w:val="18"/>
          <w:szCs w:val="18"/>
        </w:rPr>
        <w:t>:</w:t>
      </w:r>
    </w:p>
    <w:p w14:paraId="2CD95EB0" w14:textId="726C6D07" w:rsidR="00D02F94" w:rsidRPr="003F6163" w:rsidRDefault="00D02F94" w:rsidP="001C1732">
      <w:pPr>
        <w:numPr>
          <w:ilvl w:val="0"/>
          <w:numId w:val="25"/>
        </w:numPr>
        <w:tabs>
          <w:tab w:val="left" w:pos="567"/>
        </w:tabs>
        <w:suppressAutoHyphens/>
        <w:spacing w:after="0" w:line="240" w:lineRule="auto"/>
        <w:jc w:val="both"/>
        <w:rPr>
          <w:rFonts w:ascii="Century Gothic" w:eastAsia="Times New Roman" w:hAnsi="Century Gothic" w:cs="Times New Roman"/>
          <w:bCs/>
          <w:sz w:val="18"/>
          <w:szCs w:val="18"/>
          <w:lang w:eastAsia="ar-SA"/>
        </w:rPr>
      </w:pPr>
      <w:r w:rsidRPr="003F6163">
        <w:rPr>
          <w:rFonts w:ascii="Century Gothic" w:eastAsia="Times New Roman" w:hAnsi="Century Gothic" w:cs="Times New Roman"/>
          <w:bCs/>
          <w:sz w:val="18"/>
          <w:szCs w:val="18"/>
          <w:lang w:eastAsia="ar-SA"/>
        </w:rPr>
        <w:t xml:space="preserve">Cena (C): </w:t>
      </w:r>
      <w:r w:rsidRPr="003F6163">
        <w:rPr>
          <w:rFonts w:ascii="Century Gothic" w:eastAsia="Times New Roman" w:hAnsi="Century Gothic" w:cs="Times New Roman"/>
          <w:sz w:val="18"/>
          <w:szCs w:val="18"/>
          <w:lang w:eastAsia="ar-SA"/>
        </w:rPr>
        <w:t>maksymalna ilość punktów</w:t>
      </w:r>
      <w:r w:rsidRPr="003F6163">
        <w:rPr>
          <w:rFonts w:ascii="Century Gothic" w:eastAsia="Times New Roman" w:hAnsi="Century Gothic" w:cs="Times New Roman"/>
          <w:bCs/>
          <w:sz w:val="18"/>
          <w:szCs w:val="18"/>
          <w:lang w:eastAsia="ar-SA"/>
        </w:rPr>
        <w:t xml:space="preserve"> - </w:t>
      </w:r>
      <w:r w:rsidR="00355578" w:rsidRPr="003F6163">
        <w:rPr>
          <w:rFonts w:ascii="Century Gothic" w:eastAsia="Times New Roman" w:hAnsi="Century Gothic" w:cs="Times New Roman"/>
          <w:b/>
          <w:bCs/>
          <w:sz w:val="18"/>
          <w:szCs w:val="18"/>
          <w:lang w:eastAsia="ar-SA"/>
        </w:rPr>
        <w:t>7</w:t>
      </w:r>
      <w:r w:rsidRPr="003F6163">
        <w:rPr>
          <w:rFonts w:ascii="Century Gothic" w:eastAsia="Times New Roman" w:hAnsi="Century Gothic" w:cs="Times New Roman"/>
          <w:b/>
          <w:bCs/>
          <w:sz w:val="18"/>
          <w:szCs w:val="18"/>
          <w:lang w:eastAsia="ar-SA"/>
        </w:rPr>
        <w:t xml:space="preserve">0 </w:t>
      </w:r>
      <w:r w:rsidRPr="003F6163">
        <w:rPr>
          <w:rFonts w:ascii="Century Gothic" w:eastAsia="Times New Roman" w:hAnsi="Century Gothic" w:cs="Times New Roman"/>
          <w:bCs/>
          <w:sz w:val="18"/>
          <w:szCs w:val="18"/>
          <w:lang w:eastAsia="ar-SA"/>
        </w:rPr>
        <w:t xml:space="preserve">     </w:t>
      </w:r>
    </w:p>
    <w:p w14:paraId="2A1247CD" w14:textId="77777777" w:rsidR="00D02F94" w:rsidRPr="003F6163" w:rsidRDefault="00D02F94" w:rsidP="00420D49">
      <w:pPr>
        <w:tabs>
          <w:tab w:val="left" w:pos="708"/>
        </w:tabs>
        <w:suppressAutoHyphens/>
        <w:spacing w:after="0" w:line="240" w:lineRule="auto"/>
        <w:ind w:left="1080" w:hanging="796"/>
        <w:jc w:val="both"/>
        <w:rPr>
          <w:rFonts w:ascii="Century Gothic" w:eastAsia="Times New Roman" w:hAnsi="Century Gothic" w:cs="Times New Roman"/>
          <w:bCs/>
          <w:sz w:val="18"/>
          <w:szCs w:val="18"/>
          <w:lang w:eastAsia="ar-SA"/>
        </w:rPr>
      </w:pPr>
    </w:p>
    <w:p w14:paraId="1A59505A" w14:textId="77777777" w:rsidR="00D02F94" w:rsidRPr="003F6163" w:rsidRDefault="00D02F94" w:rsidP="00420D49">
      <w:pPr>
        <w:tabs>
          <w:tab w:val="left" w:pos="708"/>
        </w:tabs>
        <w:suppressAutoHyphens/>
        <w:spacing w:after="0" w:line="240" w:lineRule="auto"/>
        <w:ind w:left="1080" w:hanging="796"/>
        <w:jc w:val="both"/>
        <w:rPr>
          <w:rFonts w:ascii="Century Gothic" w:eastAsia="Times New Roman" w:hAnsi="Century Gothic" w:cs="Times New Roman"/>
          <w:bCs/>
          <w:sz w:val="18"/>
          <w:szCs w:val="18"/>
          <w:u w:val="single"/>
          <w:lang w:eastAsia="ar-SA"/>
        </w:rPr>
      </w:pPr>
      <w:r w:rsidRPr="003F6163">
        <w:rPr>
          <w:rFonts w:ascii="Century Gothic" w:eastAsia="Times New Roman" w:hAnsi="Century Gothic" w:cs="Times New Roman"/>
          <w:bCs/>
          <w:sz w:val="18"/>
          <w:szCs w:val="18"/>
          <w:lang w:eastAsia="ar-SA"/>
        </w:rPr>
        <w:tab/>
        <w:t xml:space="preserve">   </w:t>
      </w:r>
      <w:r w:rsidRPr="003F6163">
        <w:rPr>
          <w:rFonts w:ascii="Century Gothic" w:eastAsia="Times New Roman" w:hAnsi="Century Gothic" w:cs="Times New Roman"/>
          <w:bCs/>
          <w:sz w:val="18"/>
          <w:szCs w:val="18"/>
          <w:u w:val="single"/>
          <w:lang w:eastAsia="ar-SA"/>
        </w:rPr>
        <w:t>wartość najtańszej oferty</w:t>
      </w:r>
    </w:p>
    <w:p w14:paraId="6F6C4E1B" w14:textId="4A251CF0" w:rsidR="00D02F94" w:rsidRPr="003F6163" w:rsidRDefault="00D02F94" w:rsidP="00420D49">
      <w:pPr>
        <w:tabs>
          <w:tab w:val="left" w:pos="567"/>
        </w:tabs>
        <w:suppressAutoHyphens/>
        <w:spacing w:after="0" w:line="240" w:lineRule="auto"/>
        <w:ind w:hanging="796"/>
        <w:jc w:val="both"/>
        <w:rPr>
          <w:rFonts w:ascii="Century Gothic" w:eastAsia="Times New Roman" w:hAnsi="Century Gothic" w:cs="Times New Roman"/>
          <w:bCs/>
          <w:sz w:val="18"/>
          <w:szCs w:val="18"/>
          <w:lang w:eastAsia="ar-SA"/>
        </w:rPr>
      </w:pPr>
      <w:r w:rsidRPr="003F6163">
        <w:rPr>
          <w:rFonts w:ascii="Century Gothic" w:eastAsia="Times New Roman" w:hAnsi="Century Gothic" w:cs="Times New Roman"/>
          <w:bCs/>
          <w:sz w:val="18"/>
          <w:szCs w:val="18"/>
          <w:lang w:eastAsia="ar-SA"/>
        </w:rPr>
        <w:tab/>
        <w:t xml:space="preserve">                 wartość </w:t>
      </w:r>
      <w:r w:rsidR="00AE5BE3" w:rsidRPr="003F6163">
        <w:rPr>
          <w:rFonts w:ascii="Century Gothic" w:eastAsia="Times New Roman" w:hAnsi="Century Gothic" w:cs="Times New Roman"/>
          <w:bCs/>
          <w:sz w:val="18"/>
          <w:szCs w:val="18"/>
          <w:lang w:eastAsia="ar-SA"/>
        </w:rPr>
        <w:t xml:space="preserve">oferty badanej     x 100%   x  </w:t>
      </w:r>
      <w:r w:rsidR="00355578" w:rsidRPr="003F6163">
        <w:rPr>
          <w:rFonts w:ascii="Century Gothic" w:eastAsia="Times New Roman" w:hAnsi="Century Gothic" w:cs="Times New Roman"/>
          <w:bCs/>
          <w:sz w:val="18"/>
          <w:szCs w:val="18"/>
          <w:lang w:eastAsia="ar-SA"/>
        </w:rPr>
        <w:t>7</w:t>
      </w:r>
      <w:r w:rsidRPr="003F6163">
        <w:rPr>
          <w:rFonts w:ascii="Century Gothic" w:eastAsia="Times New Roman" w:hAnsi="Century Gothic" w:cs="Times New Roman"/>
          <w:bCs/>
          <w:sz w:val="18"/>
          <w:szCs w:val="18"/>
          <w:lang w:eastAsia="ar-SA"/>
        </w:rPr>
        <w:t>0 pkt</w:t>
      </w:r>
    </w:p>
    <w:p w14:paraId="0CEE822C" w14:textId="77777777" w:rsidR="00D02F94" w:rsidRPr="003F6163" w:rsidRDefault="00D02F94" w:rsidP="00420D49">
      <w:pPr>
        <w:tabs>
          <w:tab w:val="left" w:pos="567"/>
        </w:tabs>
        <w:suppressAutoHyphens/>
        <w:spacing w:after="0" w:line="240" w:lineRule="auto"/>
        <w:ind w:hanging="796"/>
        <w:jc w:val="both"/>
        <w:rPr>
          <w:rFonts w:ascii="Century Gothic" w:eastAsia="Times New Roman" w:hAnsi="Century Gothic" w:cs="Times New Roman"/>
          <w:bCs/>
          <w:sz w:val="18"/>
          <w:szCs w:val="18"/>
          <w:lang w:eastAsia="ar-SA"/>
        </w:rPr>
      </w:pPr>
    </w:p>
    <w:p w14:paraId="623678BF" w14:textId="138F0E63" w:rsidR="00D02F94" w:rsidRPr="003F6163" w:rsidRDefault="00D02F94" w:rsidP="00420D49">
      <w:pPr>
        <w:tabs>
          <w:tab w:val="left" w:pos="426"/>
        </w:tabs>
        <w:suppressAutoHyphens/>
        <w:spacing w:after="0" w:line="240" w:lineRule="auto"/>
        <w:ind w:left="567" w:hanging="567"/>
        <w:jc w:val="both"/>
        <w:rPr>
          <w:rFonts w:ascii="Century Gothic" w:eastAsia="Times New Roman" w:hAnsi="Century Gothic" w:cs="Times New Roman"/>
          <w:bCs/>
          <w:sz w:val="18"/>
          <w:szCs w:val="18"/>
          <w:lang w:eastAsia="ar-SA"/>
        </w:rPr>
      </w:pPr>
      <w:r w:rsidRPr="003F6163">
        <w:rPr>
          <w:rFonts w:ascii="Century Gothic" w:eastAsia="Times New Roman" w:hAnsi="Century Gothic" w:cs="Times New Roman"/>
          <w:bCs/>
          <w:sz w:val="18"/>
          <w:szCs w:val="18"/>
          <w:lang w:eastAsia="ar-SA"/>
        </w:rPr>
        <w:tab/>
      </w:r>
      <w:r w:rsidRPr="003F6163">
        <w:rPr>
          <w:rFonts w:ascii="Century Gothic" w:eastAsia="Times New Roman" w:hAnsi="Century Gothic" w:cs="Times New Roman"/>
          <w:bCs/>
          <w:sz w:val="18"/>
          <w:szCs w:val="18"/>
          <w:lang w:eastAsia="ar-SA"/>
        </w:rPr>
        <w:tab/>
      </w:r>
      <w:r w:rsidRPr="003F6163">
        <w:rPr>
          <w:rFonts w:ascii="Century Gothic" w:hAnsi="Century Gothic" w:cs="Arial"/>
          <w:sz w:val="18"/>
          <w:szCs w:val="18"/>
        </w:rPr>
        <w:t>Wartość przedmiotu zamówienia musi zawierać wszystkie składniki, które  wpłyną na jej wartość netto,  czyli wartość pomniejszoną tylko o podatek VAT.</w:t>
      </w:r>
    </w:p>
    <w:p w14:paraId="28FD519A" w14:textId="77777777" w:rsidR="00D02F94" w:rsidRPr="003F6163" w:rsidRDefault="00D02F94" w:rsidP="00420D49">
      <w:pPr>
        <w:keepNext/>
        <w:suppressAutoHyphens/>
        <w:spacing w:after="0" w:line="240" w:lineRule="auto"/>
        <w:ind w:hanging="796"/>
        <w:jc w:val="both"/>
        <w:rPr>
          <w:rFonts w:ascii="Century Gothic" w:eastAsia="Tahoma" w:hAnsi="Century Gothic" w:cs="Tahoma"/>
          <w:i/>
          <w:iCs/>
          <w:sz w:val="18"/>
          <w:szCs w:val="18"/>
          <w:lang w:eastAsia="ar-SA"/>
        </w:rPr>
      </w:pPr>
    </w:p>
    <w:p w14:paraId="19305B16" w14:textId="3C4B3F75" w:rsidR="00D02F94" w:rsidRPr="003F6163" w:rsidRDefault="00252AEB" w:rsidP="001C1732">
      <w:pPr>
        <w:numPr>
          <w:ilvl w:val="0"/>
          <w:numId w:val="24"/>
        </w:numPr>
        <w:suppressAutoHyphens/>
        <w:spacing w:after="0" w:line="240" w:lineRule="auto"/>
        <w:ind w:left="567" w:hanging="283"/>
        <w:jc w:val="both"/>
        <w:rPr>
          <w:rFonts w:ascii="Century Gothic" w:eastAsia="Times New Roman" w:hAnsi="Century Gothic" w:cs="Times New Roman"/>
          <w:sz w:val="18"/>
          <w:szCs w:val="18"/>
          <w:lang w:eastAsia="ar-SA"/>
        </w:rPr>
      </w:pPr>
      <w:r w:rsidRPr="003F6163">
        <w:rPr>
          <w:rFonts w:ascii="Century Gothic" w:eastAsia="Times New Roman" w:hAnsi="Century Gothic"/>
          <w:sz w:val="18"/>
          <w:szCs w:val="18"/>
          <w:lang w:eastAsia="ar-SA"/>
        </w:rPr>
        <w:t>Termin realizacji zamówienia: maksymalna ilość punktów</w:t>
      </w:r>
      <w:r w:rsidR="00836C14" w:rsidRPr="003F6163">
        <w:rPr>
          <w:rFonts w:ascii="Century Gothic" w:eastAsia="Times New Roman" w:hAnsi="Century Gothic" w:cs="Times New Roman"/>
          <w:bCs/>
          <w:sz w:val="18"/>
          <w:szCs w:val="18"/>
          <w:lang w:eastAsia="ar-SA"/>
        </w:rPr>
        <w:t xml:space="preserve"> (</w:t>
      </w:r>
      <w:r w:rsidR="009E1F3E" w:rsidRPr="003F6163">
        <w:rPr>
          <w:rFonts w:ascii="Century Gothic" w:eastAsia="Times New Roman" w:hAnsi="Century Gothic" w:cs="Times New Roman"/>
          <w:bCs/>
          <w:sz w:val="18"/>
          <w:szCs w:val="18"/>
          <w:lang w:eastAsia="ar-SA"/>
        </w:rPr>
        <w:t>T</w:t>
      </w:r>
      <w:r w:rsidR="00836C14" w:rsidRPr="003F6163">
        <w:rPr>
          <w:rFonts w:ascii="Century Gothic" w:eastAsia="Times New Roman" w:hAnsi="Century Gothic" w:cs="Times New Roman"/>
          <w:bCs/>
          <w:sz w:val="18"/>
          <w:szCs w:val="18"/>
          <w:lang w:eastAsia="ar-SA"/>
        </w:rPr>
        <w:t>)</w:t>
      </w:r>
      <w:r w:rsidR="00D02F94" w:rsidRPr="003F6163">
        <w:rPr>
          <w:rFonts w:ascii="Century Gothic" w:eastAsia="Times New Roman" w:hAnsi="Century Gothic" w:cs="Times New Roman"/>
          <w:sz w:val="18"/>
          <w:szCs w:val="18"/>
          <w:lang w:eastAsia="ar-SA"/>
        </w:rPr>
        <w:t xml:space="preserve"> - </w:t>
      </w:r>
      <w:r w:rsidR="00355578" w:rsidRPr="003F6163">
        <w:rPr>
          <w:rFonts w:ascii="Century Gothic" w:eastAsia="Times New Roman" w:hAnsi="Century Gothic" w:cs="Times New Roman"/>
          <w:b/>
          <w:sz w:val="18"/>
          <w:szCs w:val="18"/>
          <w:lang w:eastAsia="ar-SA"/>
        </w:rPr>
        <w:t>3</w:t>
      </w:r>
      <w:r w:rsidR="00E95673" w:rsidRPr="003F6163">
        <w:rPr>
          <w:rFonts w:ascii="Century Gothic" w:eastAsia="Times New Roman" w:hAnsi="Century Gothic" w:cs="Times New Roman"/>
          <w:b/>
          <w:sz w:val="18"/>
          <w:szCs w:val="18"/>
          <w:lang w:eastAsia="ar-SA"/>
        </w:rPr>
        <w:t>0</w:t>
      </w:r>
      <w:r w:rsidR="00D02F94" w:rsidRPr="003F6163">
        <w:rPr>
          <w:rFonts w:ascii="Century Gothic" w:eastAsia="Times New Roman" w:hAnsi="Century Gothic" w:cs="Times New Roman"/>
          <w:b/>
          <w:sz w:val="18"/>
          <w:szCs w:val="18"/>
          <w:lang w:eastAsia="ar-SA"/>
        </w:rPr>
        <w:t xml:space="preserve"> </w:t>
      </w:r>
    </w:p>
    <w:p w14:paraId="291CC56E" w14:textId="46057002" w:rsidR="00252AEB" w:rsidRPr="003F6163" w:rsidRDefault="00252AEB" w:rsidP="00252AEB">
      <w:pPr>
        <w:suppressAutoHyphens/>
        <w:spacing w:after="0" w:line="240" w:lineRule="auto"/>
        <w:ind w:left="567"/>
        <w:jc w:val="both"/>
        <w:rPr>
          <w:rFonts w:ascii="Century Gothic" w:eastAsia="Times New Roman" w:hAnsi="Century Gothic" w:cs="Times New Roman"/>
          <w:sz w:val="18"/>
          <w:szCs w:val="18"/>
          <w:lang w:eastAsia="ar-SA"/>
        </w:rPr>
      </w:pPr>
      <w:r w:rsidRPr="003F6163">
        <w:rPr>
          <w:rFonts w:ascii="Century Gothic" w:eastAsia="Times New Roman" w:hAnsi="Century Gothic"/>
          <w:sz w:val="18"/>
          <w:szCs w:val="18"/>
          <w:lang w:eastAsia="ar-SA"/>
        </w:rPr>
        <w:t>w/w kryterium obejmuje oświadczenie wykonawcy w jakim czasie od chwili złożenia zamówienia jest  zdolny zrealizować zamówienie na dany produkt:</w:t>
      </w:r>
    </w:p>
    <w:p w14:paraId="45C57A61" w14:textId="6C777000" w:rsidR="00836C14" w:rsidRPr="003F6163" w:rsidRDefault="00836C14" w:rsidP="00836C14">
      <w:pPr>
        <w:suppressAutoHyphens/>
        <w:spacing w:after="0" w:line="240" w:lineRule="auto"/>
        <w:ind w:left="709" w:right="-1" w:hanging="142"/>
        <w:jc w:val="both"/>
        <w:rPr>
          <w:rFonts w:ascii="Century Gothic" w:eastAsia="Times New Roman" w:hAnsi="Century Gothic" w:cs="Times New Roman"/>
          <w:bCs/>
          <w:sz w:val="18"/>
          <w:szCs w:val="18"/>
          <w:lang w:eastAsia="ar-SA"/>
        </w:rPr>
      </w:pPr>
      <w:r w:rsidRPr="003F6163">
        <w:rPr>
          <w:rFonts w:ascii="Century Gothic" w:eastAsia="Times New Roman" w:hAnsi="Century Gothic" w:cs="Times New Roman"/>
          <w:bCs/>
          <w:sz w:val="18"/>
          <w:szCs w:val="18"/>
          <w:lang w:eastAsia="ar-SA"/>
        </w:rPr>
        <w:t xml:space="preserve">- </w:t>
      </w:r>
      <w:r w:rsidR="00252AEB" w:rsidRPr="003F6163">
        <w:rPr>
          <w:rFonts w:ascii="Century Gothic" w:eastAsia="Times New Roman" w:hAnsi="Century Gothic"/>
          <w:bCs/>
          <w:sz w:val="18"/>
          <w:szCs w:val="18"/>
          <w:lang w:eastAsia="ar-SA"/>
        </w:rPr>
        <w:t xml:space="preserve">za czas dostawy wynoszący </w:t>
      </w:r>
      <w:r w:rsidR="00355578" w:rsidRPr="003F6163">
        <w:rPr>
          <w:rFonts w:ascii="Century Gothic" w:eastAsia="Times New Roman" w:hAnsi="Century Gothic"/>
          <w:bCs/>
          <w:sz w:val="18"/>
          <w:szCs w:val="18"/>
          <w:lang w:eastAsia="ar-SA"/>
        </w:rPr>
        <w:t>do 24 h od złożenia zamówienia</w:t>
      </w:r>
      <w:r w:rsidR="004928E2" w:rsidRPr="003F6163">
        <w:rPr>
          <w:rFonts w:ascii="Century Gothic" w:eastAsia="Times New Roman" w:hAnsi="Century Gothic" w:cs="Times New Roman"/>
          <w:bCs/>
          <w:sz w:val="18"/>
          <w:szCs w:val="18"/>
          <w:lang w:val="pl" w:eastAsia="ar-SA"/>
        </w:rPr>
        <w:t>,</w:t>
      </w:r>
      <w:r w:rsidRPr="003F6163">
        <w:rPr>
          <w:rFonts w:ascii="Century Gothic" w:eastAsia="Times New Roman" w:hAnsi="Century Gothic" w:cs="Times New Roman"/>
          <w:bCs/>
          <w:sz w:val="18"/>
          <w:szCs w:val="18"/>
          <w:lang w:val="pl" w:eastAsia="ar-SA"/>
        </w:rPr>
        <w:t xml:space="preserve"> </w:t>
      </w:r>
      <w:r w:rsidRPr="003F6163">
        <w:rPr>
          <w:rFonts w:ascii="Century Gothic" w:eastAsia="Times New Roman" w:hAnsi="Century Gothic" w:cs="Times New Roman"/>
          <w:bCs/>
          <w:sz w:val="18"/>
          <w:szCs w:val="18"/>
          <w:lang w:eastAsia="ar-SA"/>
        </w:rPr>
        <w:t xml:space="preserve">Wykonawcy zostanie przyznane </w:t>
      </w:r>
      <w:r w:rsidR="00355578" w:rsidRPr="003F6163">
        <w:rPr>
          <w:rFonts w:ascii="Century Gothic" w:eastAsia="Times New Roman" w:hAnsi="Century Gothic" w:cs="Times New Roman"/>
          <w:bCs/>
          <w:sz w:val="18"/>
          <w:szCs w:val="18"/>
          <w:lang w:eastAsia="ar-SA"/>
        </w:rPr>
        <w:t>3</w:t>
      </w:r>
      <w:r w:rsidRPr="003F6163">
        <w:rPr>
          <w:rFonts w:ascii="Century Gothic" w:eastAsia="Times New Roman" w:hAnsi="Century Gothic" w:cs="Times New Roman"/>
          <w:bCs/>
          <w:sz w:val="18"/>
          <w:szCs w:val="18"/>
          <w:lang w:eastAsia="ar-SA"/>
        </w:rPr>
        <w:t>0 pkt,</w:t>
      </w:r>
    </w:p>
    <w:p w14:paraId="43F4AAD0" w14:textId="4CC0CF4A" w:rsidR="00836C14" w:rsidRPr="003F6163" w:rsidRDefault="00836C14" w:rsidP="00836C14">
      <w:pPr>
        <w:suppressAutoHyphens/>
        <w:spacing w:after="0" w:line="240" w:lineRule="auto"/>
        <w:ind w:left="709" w:right="-1" w:hanging="142"/>
        <w:jc w:val="both"/>
        <w:rPr>
          <w:rFonts w:ascii="Century Gothic" w:eastAsia="Times New Roman" w:hAnsi="Century Gothic" w:cs="Times New Roman"/>
          <w:bCs/>
          <w:sz w:val="18"/>
          <w:szCs w:val="18"/>
          <w:lang w:eastAsia="ar-SA"/>
        </w:rPr>
      </w:pPr>
      <w:r w:rsidRPr="003F6163">
        <w:rPr>
          <w:rFonts w:ascii="Century Gothic" w:eastAsia="Times New Roman" w:hAnsi="Century Gothic" w:cs="Times New Roman"/>
          <w:bCs/>
          <w:sz w:val="18"/>
          <w:szCs w:val="18"/>
          <w:lang w:eastAsia="ar-SA"/>
        </w:rPr>
        <w:t xml:space="preserve">- </w:t>
      </w:r>
      <w:r w:rsidR="00252AEB" w:rsidRPr="003F6163">
        <w:rPr>
          <w:rFonts w:ascii="Century Gothic" w:eastAsia="Times New Roman" w:hAnsi="Century Gothic"/>
          <w:bCs/>
          <w:sz w:val="18"/>
          <w:szCs w:val="18"/>
          <w:lang w:eastAsia="ar-SA"/>
        </w:rPr>
        <w:t xml:space="preserve">za czas dostawy wynoszący </w:t>
      </w:r>
      <w:r w:rsidR="00355578" w:rsidRPr="003F6163">
        <w:rPr>
          <w:rFonts w:ascii="Century Gothic" w:eastAsia="Times New Roman" w:hAnsi="Century Gothic"/>
          <w:bCs/>
          <w:sz w:val="18"/>
          <w:szCs w:val="18"/>
          <w:lang w:eastAsia="ar-SA"/>
        </w:rPr>
        <w:t>powyżej 24h do 48 h</w:t>
      </w:r>
      <w:r w:rsidR="00252AEB" w:rsidRPr="003F6163">
        <w:rPr>
          <w:rFonts w:ascii="Century Gothic" w:eastAsia="Times New Roman" w:hAnsi="Century Gothic"/>
          <w:bCs/>
          <w:sz w:val="18"/>
          <w:szCs w:val="18"/>
          <w:lang w:eastAsia="ar-SA"/>
        </w:rPr>
        <w:t xml:space="preserve">, </w:t>
      </w:r>
      <w:r w:rsidR="00C8738A" w:rsidRPr="003F6163">
        <w:rPr>
          <w:rFonts w:ascii="Century Gothic" w:eastAsia="Times New Roman" w:hAnsi="Century Gothic" w:cs="Times New Roman"/>
          <w:bCs/>
          <w:sz w:val="18"/>
          <w:szCs w:val="18"/>
          <w:lang w:eastAsia="ar-SA"/>
        </w:rPr>
        <w:t xml:space="preserve">Wykonawcy zostanie przyznane </w:t>
      </w:r>
      <w:r w:rsidR="00355578" w:rsidRPr="003F6163">
        <w:rPr>
          <w:rFonts w:ascii="Century Gothic" w:eastAsia="Times New Roman" w:hAnsi="Century Gothic" w:cs="Times New Roman"/>
          <w:bCs/>
          <w:sz w:val="18"/>
          <w:szCs w:val="18"/>
          <w:lang w:eastAsia="ar-SA"/>
        </w:rPr>
        <w:t>2</w:t>
      </w:r>
      <w:r w:rsidRPr="003F6163">
        <w:rPr>
          <w:rFonts w:ascii="Century Gothic" w:eastAsia="Times New Roman" w:hAnsi="Century Gothic" w:cs="Times New Roman"/>
          <w:bCs/>
          <w:sz w:val="18"/>
          <w:szCs w:val="18"/>
          <w:lang w:eastAsia="ar-SA"/>
        </w:rPr>
        <w:t>0 pkt,</w:t>
      </w:r>
    </w:p>
    <w:p w14:paraId="318BF6DA" w14:textId="43B7B30D" w:rsidR="007E35DA" w:rsidRPr="003F6163" w:rsidRDefault="00836C14" w:rsidP="00836C14">
      <w:pPr>
        <w:suppressAutoHyphens/>
        <w:spacing w:after="0" w:line="240" w:lineRule="auto"/>
        <w:ind w:left="709" w:right="-1" w:hanging="142"/>
        <w:jc w:val="both"/>
        <w:rPr>
          <w:rFonts w:ascii="Century Gothic" w:eastAsia="Times New Roman" w:hAnsi="Century Gothic" w:cs="Times New Roman"/>
          <w:bCs/>
          <w:sz w:val="18"/>
          <w:szCs w:val="18"/>
          <w:lang w:eastAsia="ar-SA"/>
        </w:rPr>
      </w:pPr>
      <w:r w:rsidRPr="003F6163">
        <w:rPr>
          <w:rFonts w:ascii="Century Gothic" w:eastAsia="Times New Roman" w:hAnsi="Century Gothic" w:cs="Times New Roman"/>
          <w:bCs/>
          <w:sz w:val="18"/>
          <w:szCs w:val="18"/>
          <w:lang w:val="pl" w:eastAsia="ar-SA"/>
        </w:rPr>
        <w:t xml:space="preserve">- </w:t>
      </w:r>
      <w:r w:rsidR="00252AEB" w:rsidRPr="003F6163">
        <w:rPr>
          <w:rFonts w:ascii="Century Gothic" w:eastAsia="Times New Roman" w:hAnsi="Century Gothic"/>
          <w:bCs/>
          <w:sz w:val="18"/>
          <w:szCs w:val="18"/>
          <w:lang w:eastAsia="ar-SA"/>
        </w:rPr>
        <w:t xml:space="preserve">za czas dostawy wynoszący </w:t>
      </w:r>
      <w:r w:rsidR="00355578" w:rsidRPr="003F6163">
        <w:rPr>
          <w:rFonts w:ascii="Century Gothic" w:eastAsia="Times New Roman" w:hAnsi="Century Gothic"/>
          <w:bCs/>
          <w:sz w:val="18"/>
          <w:szCs w:val="18"/>
          <w:lang w:eastAsia="ar-SA"/>
        </w:rPr>
        <w:t>powyżej 48 h do 72 h</w:t>
      </w:r>
      <w:r w:rsidR="00252AEB" w:rsidRPr="003F6163">
        <w:rPr>
          <w:rFonts w:ascii="Century Gothic" w:eastAsia="Times New Roman" w:hAnsi="Century Gothic"/>
          <w:bCs/>
          <w:sz w:val="18"/>
          <w:szCs w:val="18"/>
          <w:lang w:eastAsia="ar-SA"/>
        </w:rPr>
        <w:t xml:space="preserve">, </w:t>
      </w:r>
      <w:r w:rsidRPr="003F6163">
        <w:rPr>
          <w:rFonts w:ascii="Century Gothic" w:eastAsia="Times New Roman" w:hAnsi="Century Gothic" w:cs="Times New Roman"/>
          <w:bCs/>
          <w:sz w:val="18"/>
          <w:szCs w:val="18"/>
          <w:lang w:eastAsia="ar-SA"/>
        </w:rPr>
        <w:t xml:space="preserve">Wykonawcy zostanie przyznane </w:t>
      </w:r>
      <w:r w:rsidR="00355578" w:rsidRPr="003F6163">
        <w:rPr>
          <w:rFonts w:ascii="Century Gothic" w:eastAsia="Times New Roman" w:hAnsi="Century Gothic" w:cs="Times New Roman"/>
          <w:bCs/>
          <w:sz w:val="18"/>
          <w:szCs w:val="18"/>
          <w:lang w:eastAsia="ar-SA"/>
        </w:rPr>
        <w:t>1</w:t>
      </w:r>
      <w:r w:rsidR="00252AEB" w:rsidRPr="003F6163">
        <w:rPr>
          <w:rFonts w:ascii="Century Gothic" w:eastAsia="Times New Roman" w:hAnsi="Century Gothic" w:cs="Times New Roman"/>
          <w:bCs/>
          <w:sz w:val="18"/>
          <w:szCs w:val="18"/>
          <w:lang w:eastAsia="ar-SA"/>
        </w:rPr>
        <w:t>0</w:t>
      </w:r>
      <w:r w:rsidRPr="003F6163">
        <w:rPr>
          <w:rFonts w:ascii="Century Gothic" w:eastAsia="Times New Roman" w:hAnsi="Century Gothic" w:cs="Times New Roman"/>
          <w:bCs/>
          <w:sz w:val="18"/>
          <w:szCs w:val="18"/>
          <w:lang w:eastAsia="ar-SA"/>
        </w:rPr>
        <w:t xml:space="preserve"> pkt</w:t>
      </w:r>
      <w:r w:rsidR="004928E2" w:rsidRPr="003F6163">
        <w:rPr>
          <w:rFonts w:ascii="Century Gothic" w:eastAsia="Times New Roman" w:hAnsi="Century Gothic" w:cs="Times New Roman"/>
          <w:bCs/>
          <w:sz w:val="18"/>
          <w:szCs w:val="18"/>
          <w:lang w:eastAsia="ar-SA"/>
        </w:rPr>
        <w:t>,</w:t>
      </w:r>
    </w:p>
    <w:p w14:paraId="3028E9AF" w14:textId="25674940" w:rsidR="004928E2" w:rsidRPr="003F6163" w:rsidRDefault="004928E2" w:rsidP="00836C14">
      <w:pPr>
        <w:suppressAutoHyphens/>
        <w:spacing w:after="0" w:line="240" w:lineRule="auto"/>
        <w:ind w:left="709" w:right="-1" w:hanging="142"/>
        <w:jc w:val="both"/>
        <w:rPr>
          <w:rFonts w:ascii="Century Gothic" w:eastAsia="Times New Roman" w:hAnsi="Century Gothic" w:cs="Times New Roman"/>
          <w:bCs/>
          <w:sz w:val="18"/>
          <w:szCs w:val="18"/>
          <w:lang w:eastAsia="ar-SA"/>
        </w:rPr>
      </w:pPr>
      <w:r w:rsidRPr="003F6163">
        <w:rPr>
          <w:rFonts w:ascii="Century Gothic" w:eastAsia="Times New Roman" w:hAnsi="Century Gothic" w:cs="Times New Roman"/>
          <w:bCs/>
          <w:sz w:val="18"/>
          <w:szCs w:val="18"/>
          <w:lang w:val="pl" w:eastAsia="ar-SA"/>
        </w:rPr>
        <w:t xml:space="preserve">- </w:t>
      </w:r>
      <w:r w:rsidRPr="003F6163">
        <w:rPr>
          <w:rFonts w:ascii="Century Gothic" w:eastAsia="Times New Roman" w:hAnsi="Century Gothic" w:cs="Times New Roman"/>
          <w:bCs/>
          <w:sz w:val="18"/>
          <w:szCs w:val="18"/>
          <w:lang w:eastAsia="ar-SA"/>
        </w:rPr>
        <w:t>za czas dostawy wynoszący powyżej 72 h, Wykonawcy zostanie przyznane 0 pkt.</w:t>
      </w:r>
    </w:p>
    <w:p w14:paraId="79F68BB2" w14:textId="77777777" w:rsidR="00836C14" w:rsidRPr="003F6163" w:rsidRDefault="00836C14" w:rsidP="00836C14">
      <w:pPr>
        <w:suppressAutoHyphens/>
        <w:spacing w:after="0" w:line="240" w:lineRule="auto"/>
        <w:ind w:left="709" w:right="-1" w:hanging="142"/>
        <w:jc w:val="both"/>
        <w:rPr>
          <w:rFonts w:ascii="Century Gothic" w:eastAsia="Times New Roman" w:hAnsi="Century Gothic" w:cs="Arial"/>
          <w:b/>
          <w:i/>
          <w:sz w:val="18"/>
          <w:szCs w:val="18"/>
          <w:lang w:eastAsia="ar-SA"/>
        </w:rPr>
      </w:pPr>
    </w:p>
    <w:p w14:paraId="6189D851" w14:textId="41AAB8BB" w:rsidR="007E35DA" w:rsidRPr="003F6163" w:rsidRDefault="007E35DA" w:rsidP="00F53EB0">
      <w:pPr>
        <w:pBdr>
          <w:top w:val="single" w:sz="4" w:space="1" w:color="auto"/>
          <w:left w:val="single" w:sz="4" w:space="0" w:color="auto"/>
          <w:bottom w:val="single" w:sz="4" w:space="1" w:color="auto"/>
          <w:right w:val="single" w:sz="4" w:space="4" w:color="auto"/>
        </w:pBdr>
        <w:tabs>
          <w:tab w:val="left" w:pos="567"/>
        </w:tabs>
        <w:suppressAutoHyphens/>
        <w:spacing w:after="0" w:line="240" w:lineRule="auto"/>
        <w:ind w:left="567"/>
        <w:jc w:val="both"/>
        <w:rPr>
          <w:rFonts w:ascii="Century Gothic" w:eastAsia="Times New Roman" w:hAnsi="Century Gothic" w:cs="Arial"/>
          <w:b/>
          <w:sz w:val="18"/>
          <w:szCs w:val="18"/>
          <w:lang w:eastAsia="ar-SA"/>
        </w:rPr>
      </w:pPr>
      <w:r w:rsidRPr="003F6163">
        <w:rPr>
          <w:rFonts w:ascii="Century Gothic" w:eastAsia="Times New Roman" w:hAnsi="Century Gothic" w:cs="Arial"/>
          <w:b/>
          <w:sz w:val="18"/>
          <w:szCs w:val="18"/>
          <w:lang w:eastAsia="ar-SA"/>
        </w:rPr>
        <w:t>UWAGA: Wykonawcy mogą zaoferować jedynie terminy wymienione w  ust. 1 lit. b). W przypadku gdy wykonawca wskaże inny termin</w:t>
      </w:r>
      <w:r w:rsidR="008D5441" w:rsidRPr="003F6163">
        <w:rPr>
          <w:rFonts w:ascii="Century Gothic" w:eastAsia="Times New Roman" w:hAnsi="Century Gothic" w:cs="Arial"/>
          <w:b/>
          <w:sz w:val="18"/>
          <w:szCs w:val="18"/>
          <w:lang w:eastAsia="ar-SA"/>
        </w:rPr>
        <w:t>,</w:t>
      </w:r>
      <w:r w:rsidRPr="003F6163">
        <w:rPr>
          <w:rFonts w:ascii="Century Gothic" w:eastAsia="Times New Roman" w:hAnsi="Century Gothic" w:cs="Arial"/>
          <w:b/>
          <w:sz w:val="18"/>
          <w:szCs w:val="18"/>
          <w:lang w:eastAsia="ar-SA"/>
        </w:rPr>
        <w:t xml:space="preserve"> otrzyma 0 punk</w:t>
      </w:r>
      <w:r w:rsidR="002D777B" w:rsidRPr="003F6163">
        <w:rPr>
          <w:rFonts w:ascii="Century Gothic" w:eastAsia="Times New Roman" w:hAnsi="Century Gothic" w:cs="Arial"/>
          <w:b/>
          <w:sz w:val="18"/>
          <w:szCs w:val="18"/>
          <w:lang w:eastAsia="ar-SA"/>
        </w:rPr>
        <w:t>t</w:t>
      </w:r>
      <w:r w:rsidRPr="003F6163">
        <w:rPr>
          <w:rFonts w:ascii="Century Gothic" w:eastAsia="Times New Roman" w:hAnsi="Century Gothic" w:cs="Arial"/>
          <w:b/>
          <w:sz w:val="18"/>
          <w:szCs w:val="18"/>
          <w:lang w:eastAsia="ar-SA"/>
        </w:rPr>
        <w:t>ów.</w:t>
      </w:r>
    </w:p>
    <w:p w14:paraId="315B86B2" w14:textId="10C35B23" w:rsidR="00D02F94" w:rsidRPr="003F6163" w:rsidRDefault="00D02F94" w:rsidP="004B6C26">
      <w:pPr>
        <w:tabs>
          <w:tab w:val="left" w:pos="567"/>
        </w:tabs>
        <w:suppressAutoHyphens/>
        <w:spacing w:after="0" w:line="240" w:lineRule="auto"/>
        <w:ind w:left="426"/>
        <w:jc w:val="both"/>
        <w:rPr>
          <w:rFonts w:ascii="Century Gothic" w:eastAsia="Times New Roman" w:hAnsi="Century Gothic" w:cs="Times New Roman"/>
          <w:bCs/>
          <w:sz w:val="18"/>
          <w:szCs w:val="18"/>
          <w:lang w:eastAsia="ar-SA"/>
        </w:rPr>
      </w:pPr>
    </w:p>
    <w:p w14:paraId="5A2DF569" w14:textId="77777777" w:rsidR="00D02F94" w:rsidRPr="003F6163" w:rsidRDefault="00D02F94" w:rsidP="007E35DA">
      <w:pPr>
        <w:pStyle w:val="Akapitzlist"/>
        <w:numPr>
          <w:ilvl w:val="0"/>
          <w:numId w:val="35"/>
        </w:numPr>
        <w:tabs>
          <w:tab w:val="left" w:pos="6826"/>
        </w:tabs>
        <w:suppressAutoHyphens/>
        <w:spacing w:after="0" w:line="240" w:lineRule="auto"/>
        <w:ind w:left="284" w:right="-1" w:hanging="284"/>
        <w:jc w:val="both"/>
        <w:rPr>
          <w:rFonts w:ascii="Century Gothic" w:eastAsia="Times New Roman" w:hAnsi="Century Gothic" w:cs="Arial"/>
          <w:bCs/>
          <w:sz w:val="18"/>
          <w:szCs w:val="18"/>
          <w:lang w:eastAsia="ar-SA"/>
        </w:rPr>
      </w:pPr>
      <w:r w:rsidRPr="003F6163">
        <w:rPr>
          <w:rFonts w:ascii="Century Gothic" w:eastAsia="Times New Roman" w:hAnsi="Century Gothic" w:cs="Arial"/>
          <w:color w:val="000000"/>
          <w:sz w:val="18"/>
          <w:szCs w:val="18"/>
          <w:lang w:eastAsia="pl-PL"/>
        </w:rPr>
        <w:t>Punkty obliczone zostaną z dokładnością do 2 miejsc po przecinku.</w:t>
      </w:r>
      <w:r w:rsidRPr="003F6163">
        <w:rPr>
          <w:rFonts w:ascii="Century Gothic" w:eastAsia="Times New Roman" w:hAnsi="Century Gothic" w:cs="Arial"/>
          <w:color w:val="000000"/>
          <w:sz w:val="18"/>
          <w:szCs w:val="18"/>
          <w:lang w:eastAsia="pl-PL"/>
        </w:rPr>
        <w:tab/>
      </w:r>
    </w:p>
    <w:p w14:paraId="3BDC79DF" w14:textId="51BA7F2F" w:rsidR="00D02F94" w:rsidRPr="003F6163" w:rsidRDefault="00043E3D" w:rsidP="00420D49">
      <w:pPr>
        <w:autoSpaceDE w:val="0"/>
        <w:autoSpaceDN w:val="0"/>
        <w:adjustRightInd w:val="0"/>
        <w:spacing w:after="0" w:line="240" w:lineRule="auto"/>
        <w:ind w:left="284" w:hanging="284"/>
        <w:jc w:val="both"/>
        <w:rPr>
          <w:rFonts w:ascii="Century Gothic" w:eastAsia="Times New Roman" w:hAnsi="Century Gothic" w:cs="Arial"/>
          <w:color w:val="000000"/>
          <w:sz w:val="18"/>
          <w:szCs w:val="18"/>
          <w:lang w:eastAsia="pl-PL"/>
        </w:rPr>
      </w:pPr>
      <w:r w:rsidRPr="003F6163">
        <w:rPr>
          <w:rFonts w:ascii="Century Gothic" w:eastAsia="Times New Roman" w:hAnsi="Century Gothic" w:cs="Arial"/>
          <w:color w:val="000000"/>
          <w:sz w:val="18"/>
          <w:szCs w:val="18"/>
          <w:lang w:eastAsia="pl-PL"/>
        </w:rPr>
        <w:t>3</w:t>
      </w:r>
      <w:r w:rsidR="00D02F94" w:rsidRPr="003F6163">
        <w:rPr>
          <w:rFonts w:ascii="Century Gothic" w:eastAsia="Times New Roman" w:hAnsi="Century Gothic" w:cs="Arial"/>
          <w:color w:val="000000"/>
          <w:sz w:val="18"/>
          <w:szCs w:val="18"/>
          <w:lang w:eastAsia="pl-PL"/>
        </w:rPr>
        <w:t>.  Oferta, która przedstawia najkorzystniejszy bilans (maksymalna liczba przyznanych punktów w oparciu   o ustalone kryteria (C+</w:t>
      </w:r>
      <w:r w:rsidR="007C2E13" w:rsidRPr="003F6163">
        <w:rPr>
          <w:rFonts w:ascii="Century Gothic" w:eastAsia="Times New Roman" w:hAnsi="Century Gothic" w:cs="Arial"/>
          <w:color w:val="000000"/>
          <w:sz w:val="18"/>
          <w:szCs w:val="18"/>
          <w:lang w:eastAsia="pl-PL"/>
        </w:rPr>
        <w:t>T</w:t>
      </w:r>
      <w:r w:rsidR="00D02F94" w:rsidRPr="003F6163">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4090E987" w14:textId="09523458" w:rsidR="00513DF6" w:rsidRPr="003F6163" w:rsidRDefault="00043E3D" w:rsidP="00420D49">
      <w:pPr>
        <w:tabs>
          <w:tab w:val="left" w:pos="567"/>
        </w:tabs>
        <w:suppressAutoHyphens/>
        <w:spacing w:after="0" w:line="240" w:lineRule="auto"/>
        <w:ind w:left="284" w:hanging="284"/>
        <w:jc w:val="both"/>
        <w:rPr>
          <w:rFonts w:ascii="Century Gothic" w:eastAsia="Times New Roman" w:hAnsi="Century Gothic" w:cs="Arial"/>
          <w:sz w:val="18"/>
          <w:szCs w:val="18"/>
          <w:lang w:eastAsia="ar-SA"/>
        </w:rPr>
      </w:pPr>
      <w:r w:rsidRPr="003F6163">
        <w:rPr>
          <w:rFonts w:ascii="Century Gothic" w:eastAsia="Times New Roman" w:hAnsi="Century Gothic" w:cs="Arial"/>
          <w:color w:val="000000"/>
          <w:sz w:val="18"/>
          <w:szCs w:val="18"/>
          <w:lang w:eastAsia="pl-PL"/>
        </w:rPr>
        <w:t>4</w:t>
      </w:r>
      <w:r w:rsidR="00513DF6" w:rsidRPr="003F6163">
        <w:rPr>
          <w:rFonts w:ascii="Century Gothic" w:eastAsia="Times New Roman" w:hAnsi="Century Gothic" w:cs="Arial"/>
          <w:color w:val="000000"/>
          <w:sz w:val="18"/>
          <w:szCs w:val="18"/>
          <w:lang w:eastAsia="pl-PL"/>
        </w:rPr>
        <w:t xml:space="preserve">. Przy dokonywaniu wyboru najkorzystniejszej oferty Zamawiający będzie stosował wyłącznie zasady </w:t>
      </w:r>
      <w:r w:rsidR="00E53BEE" w:rsidRPr="003F6163">
        <w:rPr>
          <w:rFonts w:ascii="Century Gothic" w:eastAsia="Times New Roman" w:hAnsi="Century Gothic" w:cs="Arial"/>
          <w:color w:val="000000"/>
          <w:sz w:val="18"/>
          <w:szCs w:val="18"/>
          <w:lang w:eastAsia="pl-PL"/>
        </w:rPr>
        <w:t xml:space="preserve">                           </w:t>
      </w:r>
      <w:r w:rsidR="00513DF6" w:rsidRPr="003F6163">
        <w:rPr>
          <w:rFonts w:ascii="Century Gothic" w:eastAsia="Times New Roman" w:hAnsi="Century Gothic" w:cs="Arial"/>
          <w:color w:val="000000"/>
          <w:sz w:val="18"/>
          <w:szCs w:val="18"/>
          <w:lang w:eastAsia="pl-PL"/>
        </w:rPr>
        <w:t xml:space="preserve"> i kryteria określone w niniejszej SWZ.</w:t>
      </w:r>
    </w:p>
    <w:p w14:paraId="336D9D6F" w14:textId="0F3D76C8" w:rsidR="00513DF6" w:rsidRPr="003F6163" w:rsidRDefault="00513DF6" w:rsidP="00420D49">
      <w:pPr>
        <w:pStyle w:val="Akapitzlist"/>
        <w:suppressAutoHyphens/>
        <w:spacing w:after="0" w:line="240" w:lineRule="auto"/>
        <w:ind w:left="284"/>
        <w:jc w:val="center"/>
        <w:rPr>
          <w:rStyle w:val="Pogrubienie"/>
          <w:rFonts w:ascii="Century Gothic" w:hAnsi="Century Gothic"/>
          <w:sz w:val="18"/>
          <w:szCs w:val="18"/>
        </w:rPr>
      </w:pPr>
    </w:p>
    <w:p w14:paraId="1A6BD1BF" w14:textId="77777777" w:rsidR="000E7195" w:rsidRPr="003F6163" w:rsidRDefault="000E7195" w:rsidP="000F534C">
      <w:pPr>
        <w:tabs>
          <w:tab w:val="left" w:pos="6826"/>
        </w:tabs>
        <w:suppressAutoHyphens/>
        <w:spacing w:after="0" w:line="240" w:lineRule="auto"/>
        <w:ind w:right="-1"/>
        <w:jc w:val="center"/>
        <w:rPr>
          <w:rStyle w:val="Pogrubienie"/>
          <w:rFonts w:ascii="Century Gothic" w:hAnsi="Century Gothic"/>
          <w:sz w:val="18"/>
          <w:szCs w:val="18"/>
        </w:rPr>
      </w:pPr>
    </w:p>
    <w:p w14:paraId="355A4BA1" w14:textId="77777777" w:rsidR="000E7195" w:rsidRPr="003F6163" w:rsidRDefault="000E7195" w:rsidP="000F534C">
      <w:pPr>
        <w:tabs>
          <w:tab w:val="left" w:pos="6826"/>
        </w:tabs>
        <w:suppressAutoHyphens/>
        <w:spacing w:after="0" w:line="240" w:lineRule="auto"/>
        <w:ind w:right="-1"/>
        <w:jc w:val="center"/>
        <w:rPr>
          <w:rStyle w:val="Pogrubienie"/>
          <w:rFonts w:ascii="Century Gothic" w:hAnsi="Century Gothic"/>
          <w:sz w:val="18"/>
          <w:szCs w:val="18"/>
        </w:rPr>
      </w:pPr>
    </w:p>
    <w:p w14:paraId="64141EA7" w14:textId="77777777" w:rsidR="000E7195" w:rsidRPr="003F6163" w:rsidRDefault="000E7195" w:rsidP="000F534C">
      <w:pPr>
        <w:tabs>
          <w:tab w:val="left" w:pos="6826"/>
        </w:tabs>
        <w:suppressAutoHyphens/>
        <w:spacing w:after="0" w:line="240" w:lineRule="auto"/>
        <w:ind w:right="-1"/>
        <w:jc w:val="center"/>
        <w:rPr>
          <w:rStyle w:val="Pogrubienie"/>
          <w:rFonts w:ascii="Century Gothic" w:hAnsi="Century Gothic"/>
          <w:sz w:val="18"/>
          <w:szCs w:val="18"/>
        </w:rPr>
      </w:pPr>
    </w:p>
    <w:p w14:paraId="72E8CB3A" w14:textId="77777777" w:rsidR="000E7195" w:rsidRPr="003F6163" w:rsidRDefault="000E7195" w:rsidP="000F534C">
      <w:pPr>
        <w:tabs>
          <w:tab w:val="left" w:pos="6826"/>
        </w:tabs>
        <w:suppressAutoHyphens/>
        <w:spacing w:after="0" w:line="240" w:lineRule="auto"/>
        <w:ind w:right="-1"/>
        <w:jc w:val="center"/>
        <w:rPr>
          <w:rStyle w:val="Pogrubienie"/>
          <w:rFonts w:ascii="Century Gothic" w:hAnsi="Century Gothic"/>
          <w:sz w:val="18"/>
          <w:szCs w:val="18"/>
        </w:rPr>
      </w:pPr>
    </w:p>
    <w:p w14:paraId="67C952C0" w14:textId="77777777" w:rsidR="000E7195" w:rsidRPr="003F6163" w:rsidRDefault="000E7195" w:rsidP="000F534C">
      <w:pPr>
        <w:tabs>
          <w:tab w:val="left" w:pos="6826"/>
        </w:tabs>
        <w:suppressAutoHyphens/>
        <w:spacing w:after="0" w:line="240" w:lineRule="auto"/>
        <w:ind w:right="-1"/>
        <w:jc w:val="center"/>
        <w:rPr>
          <w:rStyle w:val="Pogrubienie"/>
          <w:rFonts w:ascii="Century Gothic" w:hAnsi="Century Gothic"/>
          <w:sz w:val="18"/>
          <w:szCs w:val="18"/>
        </w:rPr>
      </w:pPr>
    </w:p>
    <w:p w14:paraId="7A48C19F" w14:textId="7CA4C578" w:rsidR="000039C3" w:rsidRPr="003F6163" w:rsidRDefault="000039C3" w:rsidP="006F2678">
      <w:pPr>
        <w:tabs>
          <w:tab w:val="left" w:pos="6826"/>
        </w:tabs>
        <w:suppressAutoHyphens/>
        <w:spacing w:after="0" w:line="240" w:lineRule="auto"/>
        <w:ind w:right="-1"/>
        <w:rPr>
          <w:rStyle w:val="Pogrubienie"/>
          <w:rFonts w:ascii="Century Gothic" w:hAnsi="Century Gothic"/>
          <w:sz w:val="18"/>
          <w:szCs w:val="18"/>
        </w:rPr>
      </w:pPr>
      <w:r w:rsidRPr="003F6163">
        <w:rPr>
          <w:rStyle w:val="Pogrubienie"/>
          <w:rFonts w:ascii="Century Gothic" w:hAnsi="Century Gothic"/>
          <w:sz w:val="18"/>
          <w:szCs w:val="18"/>
        </w:rPr>
        <w:t>X</w:t>
      </w:r>
      <w:r w:rsidR="00002528" w:rsidRPr="003F6163">
        <w:rPr>
          <w:rStyle w:val="Pogrubienie"/>
          <w:rFonts w:ascii="Century Gothic" w:hAnsi="Century Gothic"/>
          <w:sz w:val="18"/>
          <w:szCs w:val="18"/>
        </w:rPr>
        <w:t>X</w:t>
      </w:r>
      <w:r w:rsidR="00D9280C" w:rsidRPr="003F6163">
        <w:rPr>
          <w:rStyle w:val="Pogrubienie"/>
          <w:rFonts w:ascii="Century Gothic" w:hAnsi="Century Gothic"/>
          <w:sz w:val="18"/>
          <w:szCs w:val="18"/>
        </w:rPr>
        <w:t>I</w:t>
      </w:r>
      <w:r w:rsidRPr="003F6163">
        <w:rPr>
          <w:rStyle w:val="Pogrubienie"/>
          <w:rFonts w:ascii="Century Gothic" w:hAnsi="Century Gothic"/>
          <w:sz w:val="18"/>
          <w:szCs w:val="18"/>
        </w:rPr>
        <w:t xml:space="preserve">. </w:t>
      </w:r>
      <w:r w:rsidR="0074396C" w:rsidRPr="003F6163">
        <w:rPr>
          <w:rStyle w:val="Pogrubienie"/>
          <w:rFonts w:ascii="Century Gothic" w:hAnsi="Century Gothic"/>
          <w:sz w:val="18"/>
          <w:szCs w:val="18"/>
        </w:rPr>
        <w:t xml:space="preserve"> </w:t>
      </w:r>
      <w:r w:rsidR="00A072B7"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INFORMACJE    O   FORMALNOŚCIACH,   JAKIE   POWINNY  ZOSTAĆ  DOPEŁNIONE  PO  WYBORZE  OFERTY  W CELU  ZAWARCIA UMOWY  W  SPRAWIE   ZAMÓWIENIA  PUBLICZNEGO.</w:t>
      </w:r>
    </w:p>
    <w:p w14:paraId="5438E640" w14:textId="77777777" w:rsidR="000039C3" w:rsidRPr="003F6163" w:rsidRDefault="000039C3" w:rsidP="000F534C">
      <w:pPr>
        <w:widowControl w:val="0"/>
        <w:suppressAutoHyphens/>
        <w:spacing w:after="0" w:line="240" w:lineRule="auto"/>
        <w:jc w:val="center"/>
        <w:rPr>
          <w:rStyle w:val="Pogrubienie"/>
          <w:rFonts w:ascii="Century Gothic" w:hAnsi="Century Gothic"/>
          <w:sz w:val="18"/>
          <w:szCs w:val="18"/>
        </w:rPr>
      </w:pPr>
    </w:p>
    <w:p w14:paraId="347F8B76" w14:textId="5FB3D95E" w:rsidR="00002528" w:rsidRPr="003F6163" w:rsidRDefault="00002528" w:rsidP="00420D49">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1.</w:t>
      </w:r>
      <w:r w:rsidRPr="003F6163">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sidRPr="003F6163">
        <w:rPr>
          <w:rFonts w:ascii="Century Gothic" w:eastAsia="Times New Roman" w:hAnsi="Century Gothic" w:cs="Arial"/>
          <w:sz w:val="18"/>
          <w:szCs w:val="18"/>
          <w:lang w:eastAsia="pl-PL"/>
        </w:rPr>
        <w:t xml:space="preserve"> </w:t>
      </w:r>
      <w:r w:rsidRPr="003F6163">
        <w:rPr>
          <w:rFonts w:ascii="Century Gothic" w:eastAsia="Times New Roman" w:hAnsi="Century Gothic" w:cs="Arial"/>
          <w:sz w:val="18"/>
          <w:szCs w:val="18"/>
          <w:lang w:eastAsia="pl-PL"/>
        </w:rPr>
        <w:t>5 dni od dnia przesłania zawiadomienia o wyborze najkorzystniejszej oferty.</w:t>
      </w:r>
    </w:p>
    <w:p w14:paraId="1C160576" w14:textId="0D9D9D85" w:rsidR="00002528" w:rsidRPr="003F6163" w:rsidRDefault="00002528" w:rsidP="00420D49">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2.</w:t>
      </w:r>
      <w:r w:rsidRPr="003F6163">
        <w:rPr>
          <w:rFonts w:ascii="Century Gothic" w:eastAsia="Times New Roman" w:hAnsi="Century Gothic" w:cs="Arial"/>
          <w:sz w:val="18"/>
          <w:szCs w:val="18"/>
          <w:lang w:eastAsia="pl-PL"/>
        </w:rPr>
        <w:tab/>
        <w:t xml:space="preserve">Zamawiający może zawrzeć umowę w sprawie zamówienia publicznego przed upływem terminu, </w:t>
      </w:r>
      <w:r w:rsidR="00B644D7" w:rsidRPr="003F6163">
        <w:rPr>
          <w:rFonts w:ascii="Century Gothic" w:eastAsia="Times New Roman" w:hAnsi="Century Gothic" w:cs="Arial"/>
          <w:sz w:val="18"/>
          <w:szCs w:val="18"/>
          <w:lang w:eastAsia="pl-PL"/>
        </w:rPr>
        <w:t xml:space="preserve">                          </w:t>
      </w:r>
      <w:r w:rsidRPr="003F6163">
        <w:rPr>
          <w:rFonts w:ascii="Century Gothic" w:eastAsia="Times New Roman" w:hAnsi="Century Gothic" w:cs="Arial"/>
          <w:sz w:val="18"/>
          <w:szCs w:val="18"/>
          <w:lang w:eastAsia="pl-PL"/>
        </w:rPr>
        <w:t>o którym mowa w ust. 1, jeżeli w postępowaniu o udzielenie zamówienia prowadzonym w trybie podstawowym złożono tylko jedną ofertę.</w:t>
      </w:r>
    </w:p>
    <w:p w14:paraId="7D9D4F2A" w14:textId="4CA6FA3E" w:rsidR="00DB3C2C" w:rsidRPr="003F6163" w:rsidRDefault="00002528" w:rsidP="00420D49">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3.</w:t>
      </w:r>
      <w:r w:rsidRPr="003F6163">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sidRPr="003F6163">
        <w:rPr>
          <w:rFonts w:ascii="Century Gothic" w:eastAsia="Times New Roman" w:hAnsi="Century Gothic" w:cs="Arial"/>
          <w:sz w:val="18"/>
          <w:szCs w:val="18"/>
          <w:lang w:eastAsia="pl-PL"/>
        </w:rPr>
        <w:t>.</w:t>
      </w:r>
    </w:p>
    <w:p w14:paraId="039BD245" w14:textId="46B411AF" w:rsidR="00002528" w:rsidRPr="003F6163" w:rsidRDefault="00002528" w:rsidP="00420D49">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3F6163">
        <w:rPr>
          <w:rFonts w:ascii="Century Gothic" w:eastAsia="Times New Roman" w:hAnsi="Century Gothic" w:cs="Arial"/>
          <w:sz w:val="18"/>
          <w:szCs w:val="18"/>
          <w:lang w:eastAsia="pl-PL"/>
        </w:rPr>
        <w:t>4.</w:t>
      </w:r>
      <w:r w:rsidRPr="003F6163">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sidRPr="003F6163">
        <w:rPr>
          <w:rFonts w:ascii="Century Gothic" w:eastAsia="Times New Roman" w:hAnsi="Century Gothic" w:cs="Arial"/>
          <w:sz w:val="18"/>
          <w:szCs w:val="18"/>
          <w:lang w:eastAsia="pl-PL"/>
        </w:rPr>
        <w:t xml:space="preserve">kopii </w:t>
      </w:r>
      <w:r w:rsidRPr="003F6163">
        <w:rPr>
          <w:rFonts w:ascii="Century Gothic" w:eastAsia="Times New Roman" w:hAnsi="Century Gothic" w:cs="Arial"/>
          <w:sz w:val="18"/>
          <w:szCs w:val="18"/>
          <w:lang w:eastAsia="pl-PL"/>
        </w:rPr>
        <w:t>umowy regulującej współpracę tych Wykonawców.</w:t>
      </w:r>
    </w:p>
    <w:p w14:paraId="40C96EC4" w14:textId="3D1F3E9B" w:rsidR="00B644D7" w:rsidRPr="003F6163" w:rsidRDefault="00002528" w:rsidP="00420D49">
      <w:pPr>
        <w:tabs>
          <w:tab w:val="left" w:pos="284"/>
        </w:tabs>
        <w:autoSpaceDE w:val="0"/>
        <w:autoSpaceDN w:val="0"/>
        <w:adjustRightInd w:val="0"/>
        <w:spacing w:after="0" w:line="240" w:lineRule="auto"/>
        <w:ind w:left="284" w:hanging="284"/>
        <w:jc w:val="both"/>
        <w:rPr>
          <w:rStyle w:val="Pogrubienie"/>
          <w:rFonts w:ascii="Century Gothic" w:hAnsi="Century Gothic"/>
          <w:sz w:val="18"/>
          <w:szCs w:val="18"/>
        </w:rPr>
      </w:pPr>
      <w:r w:rsidRPr="003F6163">
        <w:rPr>
          <w:rFonts w:ascii="Century Gothic" w:eastAsia="Times New Roman" w:hAnsi="Century Gothic" w:cs="Arial"/>
          <w:sz w:val="18"/>
          <w:szCs w:val="18"/>
          <w:lang w:eastAsia="pl-PL"/>
        </w:rPr>
        <w:t>5.</w:t>
      </w:r>
      <w:r w:rsidRPr="003F6163">
        <w:rPr>
          <w:rFonts w:ascii="Century Gothic" w:eastAsia="Times New Roman" w:hAnsi="Century Gothic" w:cs="Arial"/>
          <w:sz w:val="18"/>
          <w:szCs w:val="18"/>
          <w:lang w:eastAsia="pl-PL"/>
        </w:rPr>
        <w:tab/>
        <w:t>Wykonawca będzie zobowiązany do podpisania umowy w miejscu i terminie wskazanym przez Zamawiającego.</w:t>
      </w:r>
      <w:r w:rsidR="00B644D7" w:rsidRPr="003F6163">
        <w:rPr>
          <w:rStyle w:val="Pogrubienie"/>
          <w:rFonts w:ascii="Century Gothic" w:hAnsi="Century Gothic"/>
          <w:sz w:val="18"/>
          <w:szCs w:val="18"/>
        </w:rPr>
        <w:t xml:space="preserve">                                                                                                                                                                                                </w:t>
      </w:r>
    </w:p>
    <w:p w14:paraId="6213835E" w14:textId="77777777" w:rsidR="00B644D7" w:rsidRPr="003F6163" w:rsidRDefault="00B644D7" w:rsidP="00420D49">
      <w:pPr>
        <w:suppressAutoHyphens/>
        <w:spacing w:after="0" w:line="240" w:lineRule="auto"/>
        <w:jc w:val="center"/>
        <w:rPr>
          <w:rStyle w:val="Pogrubienie"/>
          <w:rFonts w:ascii="Century Gothic" w:hAnsi="Century Gothic"/>
          <w:sz w:val="18"/>
          <w:szCs w:val="18"/>
        </w:rPr>
      </w:pPr>
    </w:p>
    <w:p w14:paraId="34CB250E" w14:textId="086A38C8" w:rsidR="000039C3" w:rsidRPr="003F6163" w:rsidRDefault="000039C3" w:rsidP="006F2678">
      <w:pPr>
        <w:suppressAutoHyphens/>
        <w:spacing w:after="0" w:line="240" w:lineRule="auto"/>
        <w:rPr>
          <w:rStyle w:val="Pogrubienie"/>
          <w:rFonts w:ascii="Century Gothic" w:hAnsi="Century Gothic"/>
          <w:sz w:val="18"/>
          <w:szCs w:val="18"/>
        </w:rPr>
      </w:pPr>
      <w:r w:rsidRPr="003F6163">
        <w:rPr>
          <w:rStyle w:val="Pogrubienie"/>
          <w:rFonts w:ascii="Century Gothic" w:hAnsi="Century Gothic"/>
          <w:sz w:val="18"/>
          <w:szCs w:val="18"/>
        </w:rPr>
        <w:t>X</w:t>
      </w:r>
      <w:r w:rsidR="00002528" w:rsidRPr="003F6163">
        <w:rPr>
          <w:rStyle w:val="Pogrubienie"/>
          <w:rFonts w:ascii="Century Gothic" w:hAnsi="Century Gothic"/>
          <w:sz w:val="18"/>
          <w:szCs w:val="18"/>
        </w:rPr>
        <w:t>X</w:t>
      </w:r>
      <w:r w:rsidR="00D9280C" w:rsidRPr="003F6163">
        <w:rPr>
          <w:rStyle w:val="Pogrubienie"/>
          <w:rFonts w:ascii="Century Gothic" w:hAnsi="Century Gothic"/>
          <w:sz w:val="18"/>
          <w:szCs w:val="18"/>
        </w:rPr>
        <w:t>I</w:t>
      </w:r>
      <w:r w:rsidR="00B342D3" w:rsidRPr="003F6163">
        <w:rPr>
          <w:rStyle w:val="Pogrubienie"/>
          <w:rFonts w:ascii="Century Gothic" w:hAnsi="Century Gothic"/>
          <w:sz w:val="18"/>
          <w:szCs w:val="18"/>
        </w:rPr>
        <w:t>I</w:t>
      </w:r>
      <w:r w:rsidRPr="003F6163">
        <w:rPr>
          <w:rStyle w:val="Pogrubienie"/>
          <w:rFonts w:ascii="Century Gothic" w:hAnsi="Century Gothic"/>
          <w:sz w:val="18"/>
          <w:szCs w:val="18"/>
        </w:rPr>
        <w:t xml:space="preserve">. </w:t>
      </w:r>
      <w:r w:rsidR="0074396C"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ZABEZPIECZENIE  NALEŻYTEGO  WYKONANIA UMOWY.</w:t>
      </w:r>
    </w:p>
    <w:p w14:paraId="70596293" w14:textId="77777777" w:rsidR="000039C3" w:rsidRPr="003F6163" w:rsidRDefault="000039C3" w:rsidP="00420D49">
      <w:pPr>
        <w:suppressAutoHyphens/>
        <w:spacing w:after="0" w:line="240" w:lineRule="auto"/>
        <w:jc w:val="both"/>
        <w:rPr>
          <w:rFonts w:ascii="Century Gothic" w:eastAsia="Times New Roman" w:hAnsi="Century Gothic" w:cs="Arial"/>
          <w:sz w:val="18"/>
          <w:szCs w:val="18"/>
          <w:lang w:eastAsia="ar-SA"/>
        </w:rPr>
      </w:pPr>
    </w:p>
    <w:p w14:paraId="433CC106" w14:textId="6008EA19" w:rsidR="00F91580" w:rsidRPr="003F6163" w:rsidRDefault="000039C3" w:rsidP="00420D49">
      <w:pPr>
        <w:suppressAutoHyphens/>
        <w:spacing w:after="0" w:line="240" w:lineRule="auto"/>
        <w:jc w:val="both"/>
        <w:rPr>
          <w:rFonts w:ascii="Century Gothic" w:eastAsia="Times New Roman" w:hAnsi="Century Gothic" w:cs="Arial"/>
          <w:sz w:val="18"/>
          <w:szCs w:val="18"/>
          <w:lang w:eastAsia="ar-SA"/>
        </w:rPr>
      </w:pPr>
      <w:r w:rsidRPr="003F6163">
        <w:rPr>
          <w:rFonts w:ascii="Century Gothic" w:eastAsia="Times New Roman" w:hAnsi="Century Gothic" w:cs="Arial"/>
          <w:sz w:val="18"/>
          <w:szCs w:val="18"/>
          <w:lang w:eastAsia="ar-SA"/>
        </w:rPr>
        <w:t xml:space="preserve">Zgodnie z art. </w:t>
      </w:r>
      <w:r w:rsidR="00B124E4" w:rsidRPr="003F6163">
        <w:rPr>
          <w:rFonts w:ascii="Century Gothic" w:eastAsia="Times New Roman" w:hAnsi="Century Gothic" w:cs="Arial"/>
          <w:sz w:val="18"/>
          <w:szCs w:val="18"/>
          <w:lang w:eastAsia="ar-SA"/>
        </w:rPr>
        <w:t>281</w:t>
      </w:r>
      <w:r w:rsidRPr="003F6163">
        <w:rPr>
          <w:rFonts w:ascii="Century Gothic" w:eastAsia="Times New Roman" w:hAnsi="Century Gothic" w:cs="Arial"/>
          <w:sz w:val="18"/>
          <w:szCs w:val="18"/>
          <w:lang w:eastAsia="ar-SA"/>
        </w:rPr>
        <w:t xml:space="preserve"> ust. </w:t>
      </w:r>
      <w:r w:rsidR="00C15178" w:rsidRPr="003F6163">
        <w:rPr>
          <w:rFonts w:ascii="Century Gothic" w:eastAsia="Times New Roman" w:hAnsi="Century Gothic" w:cs="Arial"/>
          <w:sz w:val="18"/>
          <w:szCs w:val="18"/>
          <w:lang w:eastAsia="ar-SA"/>
        </w:rPr>
        <w:t>2</w:t>
      </w:r>
      <w:r w:rsidR="00B124E4" w:rsidRPr="003F6163">
        <w:rPr>
          <w:rFonts w:ascii="Century Gothic" w:eastAsia="Times New Roman" w:hAnsi="Century Gothic" w:cs="Arial"/>
          <w:sz w:val="18"/>
          <w:szCs w:val="18"/>
          <w:lang w:eastAsia="ar-SA"/>
        </w:rPr>
        <w:t xml:space="preserve"> pkt 19</w:t>
      </w:r>
      <w:r w:rsidR="004E3F79" w:rsidRPr="003F6163">
        <w:rPr>
          <w:rFonts w:ascii="Century Gothic" w:eastAsia="Times New Roman" w:hAnsi="Century Gothic" w:cs="Arial"/>
          <w:sz w:val="18"/>
          <w:szCs w:val="18"/>
          <w:lang w:eastAsia="ar-SA"/>
        </w:rPr>
        <w:t xml:space="preserve"> </w:t>
      </w:r>
      <w:proofErr w:type="spellStart"/>
      <w:r w:rsidR="004E3F79" w:rsidRPr="003F6163">
        <w:rPr>
          <w:rFonts w:ascii="Century Gothic" w:eastAsia="Times New Roman" w:hAnsi="Century Gothic" w:cs="Arial"/>
          <w:sz w:val="18"/>
          <w:szCs w:val="18"/>
          <w:lang w:eastAsia="ar-SA"/>
        </w:rPr>
        <w:t>Pzp</w:t>
      </w:r>
      <w:proofErr w:type="spellEnd"/>
      <w:r w:rsidRPr="003F6163">
        <w:rPr>
          <w:rFonts w:ascii="Century Gothic" w:eastAsia="Times New Roman" w:hAnsi="Century Gothic" w:cs="Arial"/>
          <w:sz w:val="18"/>
          <w:szCs w:val="18"/>
          <w:lang w:eastAsia="ar-SA"/>
        </w:rPr>
        <w:t xml:space="preserve"> Zamawiający  nie wymaga wniesienia zabezpieczenia należytego   wykonania umowy. </w:t>
      </w:r>
      <w:r w:rsidR="00F91580" w:rsidRPr="003F6163">
        <w:rPr>
          <w:rFonts w:ascii="Century Gothic" w:eastAsia="Times New Roman" w:hAnsi="Century Gothic" w:cs="Arial"/>
          <w:sz w:val="18"/>
          <w:szCs w:val="18"/>
          <w:lang w:eastAsia="ar-SA"/>
        </w:rPr>
        <w:t xml:space="preserve">                                                                                                                                                                                   </w:t>
      </w:r>
    </w:p>
    <w:p w14:paraId="5CAEA795" w14:textId="77777777" w:rsidR="001250B1" w:rsidRPr="003F6163" w:rsidRDefault="001250B1" w:rsidP="00420D49">
      <w:pPr>
        <w:suppressAutoHyphens/>
        <w:spacing w:after="0" w:line="240" w:lineRule="auto"/>
        <w:jc w:val="center"/>
        <w:rPr>
          <w:rStyle w:val="Pogrubienie"/>
          <w:rFonts w:ascii="Century Gothic" w:hAnsi="Century Gothic"/>
          <w:sz w:val="18"/>
          <w:szCs w:val="18"/>
        </w:rPr>
      </w:pPr>
    </w:p>
    <w:p w14:paraId="24669F97" w14:textId="77777777" w:rsidR="00087B44" w:rsidRPr="003F6163" w:rsidRDefault="000039C3" w:rsidP="006F2678">
      <w:pPr>
        <w:suppressAutoHyphens/>
        <w:spacing w:after="0" w:line="240" w:lineRule="auto"/>
        <w:rPr>
          <w:rStyle w:val="Pogrubienie"/>
          <w:rFonts w:ascii="Century Gothic" w:hAnsi="Century Gothic"/>
          <w:sz w:val="18"/>
          <w:szCs w:val="18"/>
        </w:rPr>
      </w:pPr>
      <w:r w:rsidRPr="003F6163">
        <w:rPr>
          <w:rStyle w:val="Pogrubienie"/>
          <w:rFonts w:ascii="Century Gothic" w:hAnsi="Century Gothic"/>
          <w:sz w:val="18"/>
          <w:szCs w:val="18"/>
        </w:rPr>
        <w:t>X</w:t>
      </w:r>
      <w:r w:rsidR="00002528" w:rsidRPr="003F6163">
        <w:rPr>
          <w:rStyle w:val="Pogrubienie"/>
          <w:rFonts w:ascii="Century Gothic" w:hAnsi="Century Gothic"/>
          <w:sz w:val="18"/>
          <w:szCs w:val="18"/>
        </w:rPr>
        <w:t>X</w:t>
      </w:r>
      <w:r w:rsidR="00B342D3" w:rsidRPr="003F6163">
        <w:rPr>
          <w:rStyle w:val="Pogrubienie"/>
          <w:rFonts w:ascii="Century Gothic" w:hAnsi="Century Gothic"/>
          <w:sz w:val="18"/>
          <w:szCs w:val="18"/>
        </w:rPr>
        <w:t>I</w:t>
      </w:r>
      <w:r w:rsidR="00D9280C" w:rsidRPr="003F6163">
        <w:rPr>
          <w:rStyle w:val="Pogrubienie"/>
          <w:rFonts w:ascii="Century Gothic" w:hAnsi="Century Gothic"/>
          <w:sz w:val="18"/>
          <w:szCs w:val="18"/>
        </w:rPr>
        <w:t>I</w:t>
      </w:r>
      <w:r w:rsidR="009D33ED" w:rsidRPr="003F6163">
        <w:rPr>
          <w:rStyle w:val="Pogrubienie"/>
          <w:rFonts w:ascii="Century Gothic" w:hAnsi="Century Gothic"/>
          <w:sz w:val="18"/>
          <w:szCs w:val="18"/>
        </w:rPr>
        <w:t>I</w:t>
      </w:r>
      <w:r w:rsidRPr="003F6163">
        <w:rPr>
          <w:rStyle w:val="Pogrubienie"/>
          <w:rFonts w:ascii="Century Gothic" w:hAnsi="Century Gothic"/>
          <w:sz w:val="18"/>
          <w:szCs w:val="18"/>
        </w:rPr>
        <w:t xml:space="preserve">. </w:t>
      </w:r>
      <w:r w:rsidR="00212982"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I</w:t>
      </w:r>
      <w:r w:rsidR="00212982" w:rsidRPr="003F6163">
        <w:rPr>
          <w:rStyle w:val="Pogrubienie"/>
          <w:rFonts w:ascii="Century Gothic" w:hAnsi="Century Gothic"/>
          <w:sz w:val="18"/>
          <w:szCs w:val="18"/>
        </w:rPr>
        <w:t>NFORMACJE O TREŚCI ZAWIERANEJ UMOWY ORAZ MOŻLIWOŚCI JEJ ZMIANY</w:t>
      </w:r>
      <w:r w:rsidR="008C6426" w:rsidRPr="003F6163">
        <w:rPr>
          <w:rStyle w:val="Pogrubienie"/>
          <w:rFonts w:ascii="Century Gothic" w:hAnsi="Century Gothic"/>
          <w:sz w:val="18"/>
          <w:szCs w:val="18"/>
        </w:rPr>
        <w:t>.</w:t>
      </w:r>
    </w:p>
    <w:p w14:paraId="19D6E454" w14:textId="77777777" w:rsidR="0010180F" w:rsidRPr="003F6163" w:rsidRDefault="0010180F" w:rsidP="00087B44">
      <w:pPr>
        <w:suppressAutoHyphens/>
        <w:spacing w:after="0" w:line="240" w:lineRule="auto"/>
        <w:jc w:val="center"/>
        <w:rPr>
          <w:rStyle w:val="Pogrubienie"/>
          <w:rFonts w:ascii="Century Gothic" w:hAnsi="Century Gothic"/>
          <w:sz w:val="18"/>
          <w:szCs w:val="18"/>
        </w:rPr>
      </w:pPr>
    </w:p>
    <w:p w14:paraId="71BB92DD" w14:textId="35016BFF" w:rsidR="00A251A6" w:rsidRPr="003F6163" w:rsidRDefault="00212982" w:rsidP="00087B44">
      <w:pPr>
        <w:suppressAutoHyphens/>
        <w:spacing w:after="0" w:line="240" w:lineRule="auto"/>
        <w:ind w:left="284" w:hanging="284"/>
        <w:jc w:val="both"/>
        <w:rPr>
          <w:rFonts w:ascii="Century Gothic" w:eastAsia="Tahoma" w:hAnsi="Century Gothic" w:cs="Arial"/>
          <w:sz w:val="18"/>
          <w:szCs w:val="18"/>
          <w:lang w:eastAsia="ar-SA"/>
        </w:rPr>
      </w:pPr>
      <w:r w:rsidRPr="003F6163">
        <w:rPr>
          <w:rFonts w:ascii="Century Gothic" w:eastAsia="Tahoma" w:hAnsi="Century Gothic" w:cs="Arial"/>
          <w:sz w:val="18"/>
          <w:szCs w:val="18"/>
          <w:lang w:eastAsia="ar-SA"/>
        </w:rPr>
        <w:t xml:space="preserve">1.  </w:t>
      </w:r>
      <w:r w:rsidR="00A251A6" w:rsidRPr="003F6163">
        <w:rPr>
          <w:rFonts w:ascii="Century Gothic" w:eastAsia="Tahoma" w:hAnsi="Century Gothic" w:cs="Arial"/>
          <w:sz w:val="18"/>
          <w:szCs w:val="18"/>
          <w:lang w:eastAsia="ar-SA"/>
        </w:rPr>
        <w:t xml:space="preserve">Wybrany Wykonawca jest zobowiązany do zawarcia umowy w sprawie zamówienia publicznego na warunkach określonych w Projekcie umowy, stanowiącym </w:t>
      </w:r>
      <w:r w:rsidR="00A251A6" w:rsidRPr="003F6163">
        <w:rPr>
          <w:rFonts w:ascii="Century Gothic" w:eastAsia="Tahoma" w:hAnsi="Century Gothic" w:cs="Arial"/>
          <w:b/>
          <w:sz w:val="18"/>
          <w:szCs w:val="18"/>
          <w:lang w:eastAsia="ar-SA"/>
        </w:rPr>
        <w:t xml:space="preserve">załącznik nr </w:t>
      </w:r>
      <w:r w:rsidR="007E35DA" w:rsidRPr="003F6163">
        <w:rPr>
          <w:rFonts w:ascii="Century Gothic" w:eastAsia="Tahoma" w:hAnsi="Century Gothic" w:cs="Arial"/>
          <w:b/>
          <w:sz w:val="18"/>
          <w:szCs w:val="18"/>
          <w:lang w:eastAsia="ar-SA"/>
        </w:rPr>
        <w:t>3</w:t>
      </w:r>
      <w:r w:rsidR="00A251A6" w:rsidRPr="003F6163">
        <w:rPr>
          <w:rFonts w:ascii="Century Gothic" w:eastAsia="Tahoma" w:hAnsi="Century Gothic" w:cs="Arial"/>
          <w:sz w:val="18"/>
          <w:szCs w:val="18"/>
          <w:lang w:eastAsia="ar-SA"/>
        </w:rPr>
        <w:t xml:space="preserve"> do SWZ.</w:t>
      </w:r>
    </w:p>
    <w:p w14:paraId="43FE1588" w14:textId="77777777" w:rsidR="00A251A6" w:rsidRPr="003F6163" w:rsidRDefault="00A251A6" w:rsidP="00420D49">
      <w:pPr>
        <w:keepNext/>
        <w:suppressAutoHyphens/>
        <w:spacing w:after="0" w:line="240" w:lineRule="auto"/>
        <w:ind w:left="284" w:hanging="284"/>
        <w:jc w:val="both"/>
        <w:rPr>
          <w:rFonts w:ascii="Century Gothic" w:eastAsia="Tahoma" w:hAnsi="Century Gothic" w:cs="Arial"/>
          <w:sz w:val="18"/>
          <w:szCs w:val="18"/>
          <w:lang w:eastAsia="ar-SA"/>
        </w:rPr>
      </w:pPr>
      <w:r w:rsidRPr="003F6163">
        <w:rPr>
          <w:rFonts w:ascii="Century Gothic" w:eastAsia="Tahoma" w:hAnsi="Century Gothic" w:cs="Arial"/>
          <w:sz w:val="18"/>
          <w:szCs w:val="18"/>
          <w:lang w:eastAsia="ar-SA"/>
        </w:rPr>
        <w:t>2.</w:t>
      </w:r>
      <w:r w:rsidRPr="003F6163">
        <w:rPr>
          <w:rFonts w:ascii="Century Gothic" w:eastAsia="Tahoma" w:hAnsi="Century Gothic" w:cs="Arial"/>
          <w:sz w:val="18"/>
          <w:szCs w:val="18"/>
          <w:lang w:eastAsia="ar-SA"/>
        </w:rPr>
        <w:tab/>
        <w:t>Zakres świadczenia Wykonawcy wynikający z umowy jest tożsamy z jego zobowiązaniem zawartym                        w ofercie.</w:t>
      </w:r>
    </w:p>
    <w:p w14:paraId="058CD5F5" w14:textId="113EC073" w:rsidR="00A251A6" w:rsidRPr="003F6163" w:rsidRDefault="00A251A6" w:rsidP="00420D49">
      <w:pPr>
        <w:keepNext/>
        <w:suppressAutoHyphens/>
        <w:spacing w:after="0" w:line="240" w:lineRule="auto"/>
        <w:ind w:left="284" w:hanging="284"/>
        <w:jc w:val="both"/>
        <w:rPr>
          <w:rFonts w:ascii="Century Gothic" w:eastAsia="Tahoma" w:hAnsi="Century Gothic" w:cs="Arial"/>
          <w:sz w:val="18"/>
          <w:szCs w:val="18"/>
          <w:lang w:eastAsia="ar-SA"/>
        </w:rPr>
      </w:pPr>
      <w:r w:rsidRPr="003F6163">
        <w:rPr>
          <w:rFonts w:ascii="Century Gothic" w:eastAsia="Tahoma" w:hAnsi="Century Gothic" w:cs="Arial"/>
          <w:sz w:val="18"/>
          <w:szCs w:val="18"/>
          <w:lang w:eastAsia="ar-SA"/>
        </w:rPr>
        <w:t>3.</w:t>
      </w:r>
      <w:r w:rsidRPr="003F6163">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3F6163">
        <w:rPr>
          <w:rFonts w:ascii="Century Gothic" w:eastAsia="Tahoma" w:hAnsi="Century Gothic" w:cs="Arial"/>
          <w:sz w:val="18"/>
          <w:szCs w:val="18"/>
          <w:lang w:eastAsia="ar-SA"/>
        </w:rPr>
        <w:t>Pzp</w:t>
      </w:r>
      <w:proofErr w:type="spellEnd"/>
      <w:r w:rsidRPr="003F6163">
        <w:rPr>
          <w:rFonts w:ascii="Century Gothic" w:eastAsia="Tahoma" w:hAnsi="Century Gothic" w:cs="Arial"/>
          <w:sz w:val="18"/>
          <w:szCs w:val="18"/>
          <w:lang w:eastAsia="ar-SA"/>
        </w:rPr>
        <w:t xml:space="preserve"> oraz wskazanym w Projekcie umowy, stanowiącym </w:t>
      </w:r>
      <w:r w:rsidRPr="003F6163">
        <w:rPr>
          <w:rFonts w:ascii="Century Gothic" w:eastAsia="Tahoma" w:hAnsi="Century Gothic" w:cs="Arial"/>
          <w:b/>
          <w:sz w:val="18"/>
          <w:szCs w:val="18"/>
          <w:lang w:eastAsia="ar-SA"/>
        </w:rPr>
        <w:t xml:space="preserve">załącznik nr </w:t>
      </w:r>
      <w:r w:rsidR="007E35DA" w:rsidRPr="003F6163">
        <w:rPr>
          <w:rFonts w:ascii="Century Gothic" w:eastAsia="Tahoma" w:hAnsi="Century Gothic" w:cs="Arial"/>
          <w:b/>
          <w:sz w:val="18"/>
          <w:szCs w:val="18"/>
          <w:lang w:eastAsia="ar-SA"/>
        </w:rPr>
        <w:t>3</w:t>
      </w:r>
      <w:r w:rsidRPr="003F6163">
        <w:rPr>
          <w:rFonts w:ascii="Century Gothic" w:eastAsia="Tahoma" w:hAnsi="Century Gothic" w:cs="Arial"/>
          <w:b/>
          <w:sz w:val="18"/>
          <w:szCs w:val="18"/>
          <w:lang w:eastAsia="ar-SA"/>
        </w:rPr>
        <w:t xml:space="preserve"> </w:t>
      </w:r>
      <w:r w:rsidRPr="003F6163">
        <w:rPr>
          <w:rFonts w:ascii="Century Gothic" w:eastAsia="Tahoma" w:hAnsi="Century Gothic" w:cs="Arial"/>
          <w:sz w:val="18"/>
          <w:szCs w:val="18"/>
          <w:lang w:eastAsia="ar-SA"/>
        </w:rPr>
        <w:t>do SWZ.</w:t>
      </w:r>
    </w:p>
    <w:p w14:paraId="06F8B96D" w14:textId="77777777" w:rsidR="00A251A6" w:rsidRPr="003F6163" w:rsidRDefault="00A251A6" w:rsidP="00420D49">
      <w:pPr>
        <w:keepNext/>
        <w:suppressAutoHyphens/>
        <w:spacing w:after="0" w:line="240" w:lineRule="auto"/>
        <w:ind w:left="284" w:hanging="284"/>
        <w:jc w:val="both"/>
        <w:rPr>
          <w:rFonts w:ascii="Century Gothic" w:eastAsia="Tahoma" w:hAnsi="Century Gothic" w:cs="Arial"/>
          <w:sz w:val="18"/>
          <w:szCs w:val="18"/>
          <w:lang w:eastAsia="ar-SA"/>
        </w:rPr>
      </w:pPr>
      <w:r w:rsidRPr="003F6163">
        <w:rPr>
          <w:rFonts w:ascii="Century Gothic" w:eastAsia="Tahoma" w:hAnsi="Century Gothic" w:cs="Arial"/>
          <w:sz w:val="18"/>
          <w:szCs w:val="18"/>
          <w:lang w:eastAsia="ar-SA"/>
        </w:rPr>
        <w:t>4.</w:t>
      </w:r>
      <w:r w:rsidRPr="003F6163">
        <w:rPr>
          <w:rFonts w:ascii="Century Gothic" w:eastAsia="Tahoma" w:hAnsi="Century Gothic" w:cs="Arial"/>
          <w:sz w:val="18"/>
          <w:szCs w:val="18"/>
          <w:lang w:eastAsia="ar-SA"/>
        </w:rPr>
        <w:tab/>
        <w:t>Zmiana umowy wymaga dla swej ważności, pod rygorem nieważności, zachowania formy pisemnej.</w:t>
      </w:r>
    </w:p>
    <w:p w14:paraId="6F414D3D" w14:textId="77777777" w:rsidR="00166FA9" w:rsidRPr="003F6163" w:rsidRDefault="00166FA9" w:rsidP="00420D49">
      <w:pPr>
        <w:spacing w:after="0" w:line="240" w:lineRule="auto"/>
        <w:ind w:left="567" w:hanging="567"/>
        <w:jc w:val="center"/>
        <w:rPr>
          <w:rStyle w:val="Pogrubienie"/>
          <w:rFonts w:ascii="Century Gothic" w:hAnsi="Century Gothic"/>
          <w:sz w:val="18"/>
          <w:szCs w:val="18"/>
        </w:rPr>
      </w:pPr>
    </w:p>
    <w:p w14:paraId="2FB2C8FD" w14:textId="55B536E6" w:rsidR="005C496A" w:rsidRPr="003F6163" w:rsidRDefault="005C496A" w:rsidP="006F2678">
      <w:pPr>
        <w:spacing w:after="0" w:line="240" w:lineRule="auto"/>
        <w:ind w:left="567" w:hanging="567"/>
        <w:rPr>
          <w:rStyle w:val="Pogrubienie"/>
          <w:rFonts w:ascii="Century Gothic" w:hAnsi="Century Gothic"/>
          <w:sz w:val="18"/>
          <w:szCs w:val="18"/>
        </w:rPr>
      </w:pPr>
      <w:r w:rsidRPr="003F6163">
        <w:rPr>
          <w:rStyle w:val="Pogrubienie"/>
          <w:rFonts w:ascii="Century Gothic" w:hAnsi="Century Gothic"/>
          <w:sz w:val="18"/>
          <w:szCs w:val="18"/>
        </w:rPr>
        <w:t>XXI</w:t>
      </w:r>
      <w:r w:rsidR="00D9280C" w:rsidRPr="003F6163">
        <w:rPr>
          <w:rStyle w:val="Pogrubienie"/>
          <w:rFonts w:ascii="Century Gothic" w:hAnsi="Century Gothic"/>
          <w:sz w:val="18"/>
          <w:szCs w:val="18"/>
        </w:rPr>
        <w:t>V</w:t>
      </w:r>
      <w:r w:rsidRPr="003F6163">
        <w:rPr>
          <w:rStyle w:val="Pogrubienie"/>
          <w:rFonts w:ascii="Century Gothic" w:hAnsi="Century Gothic"/>
          <w:sz w:val="18"/>
          <w:szCs w:val="18"/>
        </w:rPr>
        <w:t xml:space="preserve">.  POUCZENIE </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O</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ŚRODKACH</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ODWOŁAWCZYCH </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PRZYSŁUGUJĄCYCH </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WYKONAWCOM </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W</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TOKU POSTĘPOWANIA</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O</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UDZIELENIE</w:t>
      </w:r>
      <w:r w:rsidR="003F1C65" w:rsidRPr="003F6163">
        <w:rPr>
          <w:rStyle w:val="Pogrubienie"/>
          <w:rFonts w:ascii="Century Gothic" w:hAnsi="Century Gothic"/>
          <w:sz w:val="18"/>
          <w:szCs w:val="18"/>
        </w:rPr>
        <w:t xml:space="preserve"> </w:t>
      </w:r>
      <w:r w:rsidRPr="003F6163">
        <w:rPr>
          <w:rStyle w:val="Pogrubienie"/>
          <w:rFonts w:ascii="Century Gothic" w:hAnsi="Century Gothic"/>
          <w:sz w:val="18"/>
          <w:szCs w:val="18"/>
        </w:rPr>
        <w:t xml:space="preserve"> ZAMÓWIENIA.</w:t>
      </w:r>
    </w:p>
    <w:p w14:paraId="488E0883" w14:textId="77777777" w:rsidR="00B644D7" w:rsidRPr="003F6163" w:rsidRDefault="00B644D7" w:rsidP="00420D49">
      <w:pPr>
        <w:spacing w:after="0" w:line="240" w:lineRule="auto"/>
        <w:ind w:left="567" w:hanging="567"/>
        <w:jc w:val="center"/>
        <w:rPr>
          <w:rStyle w:val="Pogrubienie"/>
          <w:rFonts w:ascii="Century Gothic" w:hAnsi="Century Gothic"/>
          <w:sz w:val="18"/>
          <w:szCs w:val="18"/>
        </w:rPr>
      </w:pPr>
    </w:p>
    <w:p w14:paraId="78D55378" w14:textId="0D49C1BA"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 xml:space="preserve">1. </w:t>
      </w:r>
      <w:r w:rsidR="008C6426" w:rsidRPr="003F6163">
        <w:rPr>
          <w:rFonts w:ascii="Century Gothic" w:eastAsia="Times New Roman" w:hAnsi="Century Gothic" w:cs="Times New Roman"/>
          <w:sz w:val="18"/>
          <w:szCs w:val="18"/>
          <w:lang w:eastAsia="pl-PL"/>
        </w:rPr>
        <w:t xml:space="preserve"> </w:t>
      </w:r>
      <w:r w:rsidRPr="003F6163">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Pr="003F6163">
        <w:rPr>
          <w:rFonts w:ascii="Century Gothic" w:eastAsia="Times New Roman" w:hAnsi="Century Gothic" w:cs="Times New Roman"/>
          <w:sz w:val="18"/>
          <w:szCs w:val="18"/>
          <w:lang w:eastAsia="pl-PL"/>
        </w:rPr>
        <w:t>Pzp</w:t>
      </w:r>
      <w:proofErr w:type="spellEnd"/>
      <w:r w:rsidRPr="003F6163">
        <w:rPr>
          <w:rFonts w:ascii="Century Gothic" w:eastAsia="Times New Roman" w:hAnsi="Century Gothic" w:cs="Times New Roman"/>
          <w:sz w:val="18"/>
          <w:szCs w:val="18"/>
          <w:lang w:eastAsia="pl-PL"/>
        </w:rPr>
        <w:t xml:space="preserve">. </w:t>
      </w:r>
    </w:p>
    <w:p w14:paraId="2AF02053" w14:textId="0BE2F5CC"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2.</w:t>
      </w:r>
      <w:r w:rsidRPr="003F6163">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F6163">
        <w:rPr>
          <w:rFonts w:ascii="Century Gothic" w:eastAsia="Times New Roman" w:hAnsi="Century Gothic" w:cs="Times New Roman"/>
          <w:sz w:val="18"/>
          <w:szCs w:val="18"/>
          <w:lang w:eastAsia="pl-PL"/>
        </w:rPr>
        <w:t>Pzp</w:t>
      </w:r>
      <w:proofErr w:type="spellEnd"/>
      <w:r w:rsidRPr="003F6163">
        <w:rPr>
          <w:rFonts w:ascii="Century Gothic" w:eastAsia="Times New Roman" w:hAnsi="Century Gothic" w:cs="Times New Roman"/>
          <w:sz w:val="18"/>
          <w:szCs w:val="18"/>
          <w:lang w:eastAsia="pl-PL"/>
        </w:rPr>
        <w:t xml:space="preserve"> oraz Rzecznikowi Małych i Średnich Przedsiębiorców.</w:t>
      </w:r>
    </w:p>
    <w:p w14:paraId="5914E233" w14:textId="7777777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3.</w:t>
      </w:r>
      <w:r w:rsidRPr="003F6163">
        <w:rPr>
          <w:rFonts w:ascii="Century Gothic" w:eastAsia="Times New Roman" w:hAnsi="Century Gothic" w:cs="Times New Roman"/>
          <w:sz w:val="18"/>
          <w:szCs w:val="18"/>
          <w:lang w:eastAsia="pl-PL"/>
        </w:rPr>
        <w:tab/>
        <w:t>Odwołanie przysługuje na:</w:t>
      </w:r>
    </w:p>
    <w:p w14:paraId="11369466" w14:textId="410CFB30" w:rsidR="005C496A" w:rsidRPr="003F6163" w:rsidRDefault="005C496A" w:rsidP="00420D49">
      <w:pPr>
        <w:spacing w:after="0" w:line="240" w:lineRule="auto"/>
        <w:ind w:left="567" w:hanging="283"/>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1)</w:t>
      </w:r>
      <w:r w:rsidRPr="003F6163">
        <w:rPr>
          <w:rFonts w:ascii="Century Gothic" w:eastAsia="Times New Roman" w:hAnsi="Century Gothic" w:cs="Times New Roman"/>
          <w:sz w:val="18"/>
          <w:szCs w:val="18"/>
          <w:lang w:eastAsia="pl-PL"/>
        </w:rPr>
        <w:tab/>
        <w:t xml:space="preserve">niezgodną z przepisami </w:t>
      </w:r>
      <w:proofErr w:type="spellStart"/>
      <w:r w:rsidRPr="003F6163">
        <w:rPr>
          <w:rFonts w:ascii="Century Gothic" w:eastAsia="Times New Roman" w:hAnsi="Century Gothic" w:cs="Times New Roman"/>
          <w:sz w:val="18"/>
          <w:szCs w:val="18"/>
          <w:lang w:eastAsia="pl-PL"/>
        </w:rPr>
        <w:t>Pzp</w:t>
      </w:r>
      <w:proofErr w:type="spellEnd"/>
      <w:r w:rsidRPr="003F6163">
        <w:rPr>
          <w:rFonts w:ascii="Century Gothic" w:eastAsia="Times New Roman" w:hAnsi="Century Gothic" w:cs="Times New Roman"/>
          <w:sz w:val="18"/>
          <w:szCs w:val="18"/>
          <w:lang w:eastAsia="pl-PL"/>
        </w:rPr>
        <w:t xml:space="preserve"> czynność Zamawiającego, podjętą w postępowaniu o udzielenie zamówienia, w tym na projektowane postanowienie umowy;</w:t>
      </w:r>
    </w:p>
    <w:p w14:paraId="75E7C6AC" w14:textId="6B4CCB42" w:rsidR="005C496A" w:rsidRPr="003F6163" w:rsidRDefault="005C496A" w:rsidP="00420D49">
      <w:pPr>
        <w:tabs>
          <w:tab w:val="left" w:pos="1134"/>
        </w:tabs>
        <w:spacing w:after="0" w:line="240" w:lineRule="auto"/>
        <w:ind w:left="567" w:hanging="283"/>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2)</w:t>
      </w:r>
      <w:r w:rsidRPr="003F6163">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Pr="003F6163">
        <w:rPr>
          <w:rFonts w:ascii="Century Gothic" w:eastAsia="Times New Roman" w:hAnsi="Century Gothic" w:cs="Times New Roman"/>
          <w:sz w:val="18"/>
          <w:szCs w:val="18"/>
          <w:lang w:eastAsia="pl-PL"/>
        </w:rPr>
        <w:t>Pzp</w:t>
      </w:r>
      <w:proofErr w:type="spellEnd"/>
      <w:r w:rsidRPr="003F6163">
        <w:rPr>
          <w:rFonts w:ascii="Century Gothic" w:eastAsia="Times New Roman" w:hAnsi="Century Gothic" w:cs="Times New Roman"/>
          <w:sz w:val="18"/>
          <w:szCs w:val="18"/>
          <w:lang w:eastAsia="pl-PL"/>
        </w:rPr>
        <w:t>;</w:t>
      </w:r>
    </w:p>
    <w:p w14:paraId="57BDA879" w14:textId="7777777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4.</w:t>
      </w:r>
      <w:r w:rsidRPr="003F6163">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1F50AB1" w14:textId="7777777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5.</w:t>
      </w:r>
      <w:r w:rsidRPr="003F6163">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0A7EEE2" w14:textId="7777777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6.</w:t>
      </w:r>
      <w:r w:rsidRPr="003F6163">
        <w:rPr>
          <w:rFonts w:ascii="Century Gothic" w:eastAsia="Times New Roman" w:hAnsi="Century Gothic" w:cs="Times New Roman"/>
          <w:sz w:val="18"/>
          <w:szCs w:val="18"/>
          <w:lang w:eastAsia="pl-PL"/>
        </w:rPr>
        <w:tab/>
        <w:t>Odwołanie wnosi się w terminie:</w:t>
      </w:r>
    </w:p>
    <w:p w14:paraId="558431FC" w14:textId="77777777" w:rsidR="005C496A" w:rsidRPr="003F6163" w:rsidRDefault="005C496A" w:rsidP="00420D49">
      <w:pPr>
        <w:spacing w:after="0" w:line="240" w:lineRule="auto"/>
        <w:ind w:left="567" w:hanging="283"/>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1)</w:t>
      </w:r>
      <w:r w:rsidRPr="003F6163">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4B7E813D" w14:textId="77777777" w:rsidR="005C496A" w:rsidRPr="003F6163" w:rsidRDefault="005C496A" w:rsidP="00420D49">
      <w:pPr>
        <w:spacing w:after="0" w:line="240" w:lineRule="auto"/>
        <w:ind w:left="567" w:hanging="283"/>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2)</w:t>
      </w:r>
      <w:r w:rsidRPr="003F6163">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4F30E231" w14:textId="61236D2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7.</w:t>
      </w:r>
      <w:r w:rsidRPr="003F6163">
        <w:rPr>
          <w:rFonts w:ascii="Century Gothic" w:eastAsia="Times New Roman" w:hAnsi="Century Gothic" w:cs="Times New Roman"/>
          <w:sz w:val="18"/>
          <w:szCs w:val="18"/>
          <w:lang w:eastAsia="pl-PL"/>
        </w:rPr>
        <w:tab/>
        <w:t>Odwołanie w przypadkach innych niż określone w pkt 5 i 6 wnosi się w terminie 5 dni od dnia,  w którym powzięto lub przy zachowaniu należytej staranności można było powziąć wiadomość o okolicznościach stanowiących podstawę jego wniesienia</w:t>
      </w:r>
    </w:p>
    <w:p w14:paraId="21625442" w14:textId="7777777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8.</w:t>
      </w:r>
      <w:r w:rsidRPr="003F6163">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Pr="003F6163">
        <w:rPr>
          <w:rFonts w:ascii="Century Gothic" w:eastAsia="Times New Roman" w:hAnsi="Century Gothic" w:cs="Times New Roman"/>
          <w:sz w:val="18"/>
          <w:szCs w:val="18"/>
          <w:lang w:eastAsia="pl-PL"/>
        </w:rPr>
        <w:t>Pzp</w:t>
      </w:r>
      <w:proofErr w:type="spellEnd"/>
      <w:r w:rsidRPr="003F6163">
        <w:rPr>
          <w:rFonts w:ascii="Century Gothic" w:eastAsia="Times New Roman" w:hAnsi="Century Gothic" w:cs="Times New Roman"/>
          <w:sz w:val="18"/>
          <w:szCs w:val="18"/>
          <w:lang w:eastAsia="pl-PL"/>
        </w:rPr>
        <w:t>, stronom oraz uczestnikom postępowania odwoławczego przysługuje skarga do sądu.</w:t>
      </w:r>
    </w:p>
    <w:p w14:paraId="54473560" w14:textId="7777777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lastRenderedPageBreak/>
        <w:t>9.</w:t>
      </w:r>
      <w:r w:rsidRPr="003F6163">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roku Kodeks postępowania cywilnego o apelacji, jeżeli przepisy niniejszego rozdziału nie stanowią inaczej.</w:t>
      </w:r>
    </w:p>
    <w:p w14:paraId="4AD79611" w14:textId="7777777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10.</w:t>
      </w:r>
      <w:r w:rsidRPr="003F6163">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4BA4DD1F" w14:textId="7777777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11.</w:t>
      </w:r>
      <w:r w:rsidRPr="003F6163">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Pr="003F6163">
        <w:rPr>
          <w:rFonts w:ascii="Century Gothic" w:eastAsia="Times New Roman" w:hAnsi="Century Gothic" w:cs="Times New Roman"/>
          <w:sz w:val="18"/>
          <w:szCs w:val="18"/>
          <w:lang w:eastAsia="pl-PL"/>
        </w:rPr>
        <w:t>Pzp</w:t>
      </w:r>
      <w:proofErr w:type="spellEnd"/>
      <w:r w:rsidRPr="003F6163">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roku - Prawo pocztowe jest równoznaczne z jej wniesieniem.</w:t>
      </w:r>
    </w:p>
    <w:p w14:paraId="0EC3CB07" w14:textId="77777777" w:rsidR="005C496A" w:rsidRPr="003F6163"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3F6163">
        <w:rPr>
          <w:rFonts w:ascii="Century Gothic" w:eastAsia="Times New Roman" w:hAnsi="Century Gothic" w:cs="Times New Roman"/>
          <w:sz w:val="18"/>
          <w:szCs w:val="18"/>
          <w:lang w:eastAsia="pl-PL"/>
        </w:rPr>
        <w:t>12.</w:t>
      </w:r>
      <w:r w:rsidRPr="003F6163">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348ABEEE" w14:textId="77777777" w:rsidR="00E6733F" w:rsidRPr="003F6163" w:rsidRDefault="00E6733F" w:rsidP="00420D49">
      <w:pPr>
        <w:tabs>
          <w:tab w:val="left" w:pos="709"/>
        </w:tabs>
        <w:spacing w:after="0" w:line="240" w:lineRule="auto"/>
        <w:rPr>
          <w:rStyle w:val="Pogrubienie"/>
          <w:rFonts w:ascii="Century Gothic" w:hAnsi="Century Gothic"/>
          <w:sz w:val="18"/>
          <w:szCs w:val="18"/>
        </w:rPr>
      </w:pPr>
    </w:p>
    <w:p w14:paraId="1267FD07" w14:textId="767B262C" w:rsidR="005C496A" w:rsidRPr="003F6163" w:rsidRDefault="005C496A" w:rsidP="006F2678">
      <w:pPr>
        <w:tabs>
          <w:tab w:val="left" w:pos="709"/>
        </w:tabs>
        <w:spacing w:after="0" w:line="240" w:lineRule="auto"/>
        <w:ind w:left="426" w:hanging="426"/>
        <w:rPr>
          <w:rStyle w:val="Pogrubienie"/>
          <w:rFonts w:ascii="Century Gothic" w:hAnsi="Century Gothic"/>
          <w:sz w:val="18"/>
          <w:szCs w:val="18"/>
        </w:rPr>
      </w:pPr>
      <w:r w:rsidRPr="003F6163">
        <w:rPr>
          <w:rStyle w:val="Pogrubienie"/>
          <w:rFonts w:ascii="Century Gothic" w:hAnsi="Century Gothic"/>
          <w:sz w:val="18"/>
          <w:szCs w:val="18"/>
        </w:rPr>
        <w:t>XX</w:t>
      </w:r>
      <w:r w:rsidR="00D9280C" w:rsidRPr="003F6163">
        <w:rPr>
          <w:rStyle w:val="Pogrubienie"/>
          <w:rFonts w:ascii="Century Gothic" w:hAnsi="Century Gothic"/>
          <w:sz w:val="18"/>
          <w:szCs w:val="18"/>
        </w:rPr>
        <w:t>V</w:t>
      </w:r>
      <w:r w:rsidRPr="003F6163">
        <w:rPr>
          <w:rStyle w:val="Pogrubienie"/>
          <w:rFonts w:ascii="Century Gothic" w:hAnsi="Century Gothic"/>
          <w:sz w:val="18"/>
          <w:szCs w:val="18"/>
        </w:rPr>
        <w:t>.  OCHRONA  DANYCH  OSOBOWYCH.</w:t>
      </w:r>
    </w:p>
    <w:p w14:paraId="3A62AC04" w14:textId="77777777" w:rsidR="005C496A" w:rsidRPr="003F6163" w:rsidRDefault="005C496A" w:rsidP="006F2678">
      <w:pPr>
        <w:spacing w:after="0" w:line="240" w:lineRule="auto"/>
        <w:jc w:val="both"/>
        <w:rPr>
          <w:rFonts w:ascii="Century Gothic" w:eastAsia="Times New Roman" w:hAnsi="Century Gothic" w:cs="Times New Roman"/>
          <w:b/>
          <w:bCs/>
          <w:sz w:val="18"/>
          <w:szCs w:val="18"/>
          <w:lang w:eastAsia="pl-PL"/>
        </w:rPr>
      </w:pPr>
    </w:p>
    <w:p w14:paraId="6593F431" w14:textId="77777777" w:rsidR="006F2678" w:rsidRDefault="006F2678" w:rsidP="007C125B">
      <w:pPr>
        <w:tabs>
          <w:tab w:val="left" w:pos="567"/>
        </w:tabs>
        <w:suppressAutoHyphens/>
        <w:spacing w:after="0" w:line="240" w:lineRule="auto"/>
        <w:jc w:val="both"/>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                </w:t>
      </w:r>
    </w:p>
    <w:p w14:paraId="780BE645" w14:textId="77777777" w:rsidR="006F2678" w:rsidRPr="00D155D3" w:rsidRDefault="006F2678" w:rsidP="007C125B">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D155D3">
        <w:rPr>
          <w:rFonts w:ascii="Century Gothic" w:eastAsia="Times New Roman" w:hAnsi="Century Gothic" w:cs="Times New Roman"/>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B8DE989" w14:textId="77777777" w:rsidR="006F2678" w:rsidRPr="00D155D3" w:rsidRDefault="006F2678" w:rsidP="007C125B">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1)</w:t>
      </w:r>
      <w:r w:rsidRPr="00D155D3">
        <w:rPr>
          <w:rFonts w:ascii="Century Gothic" w:eastAsia="Times New Roman" w:hAnsi="Century Gothic" w:cs="Times New Roman"/>
          <w:sz w:val="18"/>
          <w:szCs w:val="18"/>
          <w:lang w:eastAsia="pl-PL"/>
        </w:rPr>
        <w:tab/>
        <w:t>Administratorem Pani/Pana danych osobowych jest Warmińsko - Mazurskie Centrum Chorób Płuc  w Olsztynie, ul. Jagiellońska 78, 10-357 Olsztyn</w:t>
      </w:r>
    </w:p>
    <w:p w14:paraId="0E45325F" w14:textId="77777777" w:rsidR="006F2678" w:rsidRPr="00D155D3" w:rsidRDefault="006F2678" w:rsidP="007C125B">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2)  Kontakt do inspektora ochrony danych osobowych: Warmińsko - Mazurskie Centrum Chorób Płuc </w:t>
      </w:r>
      <w:r>
        <w:rPr>
          <w:rFonts w:ascii="Century Gothic" w:eastAsia="Times New Roman" w:hAnsi="Century Gothic" w:cs="Times New Roman"/>
          <w:sz w:val="18"/>
          <w:szCs w:val="18"/>
          <w:lang w:eastAsia="pl-PL"/>
        </w:rPr>
        <w:t xml:space="preserve">w </w:t>
      </w:r>
      <w:r w:rsidRPr="00D155D3">
        <w:rPr>
          <w:rFonts w:ascii="Century Gothic" w:eastAsia="Times New Roman" w:hAnsi="Century Gothic" w:cs="Times New Roman"/>
          <w:sz w:val="18"/>
          <w:szCs w:val="18"/>
          <w:lang w:eastAsia="pl-PL"/>
        </w:rPr>
        <w:t>Olsztynie, ul. Jagiellońska 78, 10-357 Olsztyn, Klaudia Goclik, e-mail: iod@pulmonologia.olsztyn.pl</w:t>
      </w:r>
    </w:p>
    <w:p w14:paraId="0FAA14E5" w14:textId="77777777" w:rsidR="006F2678" w:rsidRPr="00D155D3" w:rsidRDefault="006F2678" w:rsidP="007C125B">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fizyczna</w:t>
      </w:r>
    </w:p>
    <w:p w14:paraId="0AF05961" w14:textId="77777777" w:rsidR="006F2678" w:rsidRPr="00D155D3" w:rsidRDefault="006F2678" w:rsidP="007C125B">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3)  Pani/Pana dane osobowe przetwarzane będą: </w:t>
      </w:r>
    </w:p>
    <w:p w14:paraId="41A19CF4" w14:textId="77777777" w:rsidR="006F2678" w:rsidRPr="00D155D3" w:rsidRDefault="006F2678" w:rsidP="007C125B">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Pr>
          <w:rFonts w:ascii="Century Gothic" w:eastAsia="Times New Roman" w:hAnsi="Century Gothic" w:cs="Times New Roman"/>
          <w:sz w:val="18"/>
          <w:szCs w:val="18"/>
          <w:lang w:eastAsia="pl-PL"/>
        </w:rPr>
        <w:t xml:space="preserve"> </w:t>
      </w:r>
      <w:r w:rsidRPr="00D155D3">
        <w:rPr>
          <w:rFonts w:ascii="Century Gothic" w:eastAsia="Times New Roman" w:hAnsi="Century Gothic" w:cs="Times New Roman"/>
          <w:sz w:val="18"/>
          <w:szCs w:val="18"/>
          <w:lang w:eastAsia="pl-PL"/>
        </w:rPr>
        <w:t xml:space="preserve"> w celu realizacji umowy lub podjęcia działań na Państwa żądanie przed zawarciem umowy – zgodnie z art. 6 ust. 1 lit. b RODO;</w:t>
      </w:r>
    </w:p>
    <w:p w14:paraId="700F17C0" w14:textId="77777777" w:rsidR="006F2678" w:rsidRPr="00D155D3" w:rsidRDefault="006F2678" w:rsidP="007C125B">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w celu wypełnienia obowiązków prawnych ciążących na Administratorze wynikających                                      z obowiązujących przepisów prawa, w szczególności związanych z prowadzeniem                                                      i przechowywaniem ksiąg rachunkowych, wystawianiem i przechowywaniem faktur lub innych dokumentów księgowych (finansowych), dokonywaniem rozliczeń podatkowych oraz w celu archiwizacji dokumentacji itp. – zgodnie art. 6 ust. 1 lit. c RODO;</w:t>
      </w:r>
    </w:p>
    <w:p w14:paraId="0E0F1C29" w14:textId="77777777" w:rsidR="006F2678" w:rsidRPr="00D155D3" w:rsidRDefault="006F2678" w:rsidP="007C125B">
      <w:pPr>
        <w:tabs>
          <w:tab w:val="left" w:pos="851"/>
        </w:tabs>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w:t>
      </w:r>
      <w:r w:rsidRPr="00D155D3">
        <w:rPr>
          <w:rFonts w:ascii="Century Gothic" w:eastAsia="Times New Roman" w:hAnsi="Century Gothic" w:cs="Times New Roman"/>
          <w:sz w:val="18"/>
          <w:szCs w:val="18"/>
          <w:lang w:eastAsia="pl-PL"/>
        </w:rPr>
        <w:tab/>
        <w:t>w celu obrony przed roszczeniami lub dochodzeniem roszczeń (jeżeli takie nastąpią) w związku                                      z zawartą umową - na podstawie art. 6 ust. 1 lit. e i c RODO w szczególności w związku z ustawą z dnia 27 sierpnia 2009 r. o finansach publicznych.</w:t>
      </w:r>
    </w:p>
    <w:p w14:paraId="74B80AA9" w14:textId="77777777" w:rsidR="006F2678" w:rsidRPr="00D155D3" w:rsidRDefault="006F2678" w:rsidP="007C125B">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prawna</w:t>
      </w:r>
    </w:p>
    <w:p w14:paraId="537DF752" w14:textId="77777777" w:rsidR="006F2678" w:rsidRPr="00D155D3" w:rsidRDefault="006F2678" w:rsidP="007C125B">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3)  Pani/Pana dane osobowe przetwarzane będą na podstawie art. 6 ust.1 lit. c) i f) RODO, w celu:</w:t>
      </w:r>
    </w:p>
    <w:p w14:paraId="2285DD6E" w14:textId="77777777" w:rsidR="006F2678" w:rsidRPr="00D155D3" w:rsidRDefault="006F2678" w:rsidP="007C125B">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 określenia osób uprawnionych do reprezentacji podmiotu, z którym zawarto umowę oraz zakres takiego umocowania, a w konsekwencji możliwości zawarcia umowy oraz jej ważności;</w:t>
      </w:r>
    </w:p>
    <w:p w14:paraId="048C9A3C" w14:textId="77777777" w:rsidR="006F2678" w:rsidRPr="00D155D3" w:rsidRDefault="006F2678" w:rsidP="007C125B">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realizacji bieżącego kontaktu, związanego z zawieraniem umowy pomiędzy administratorem                                a podmiotem na rzecz którego działasz, z którym związany jest Pan/Pani stosunkiem pracy lub umową cywilnoprawną;</w:t>
      </w:r>
    </w:p>
    <w:p w14:paraId="21059809" w14:textId="77777777" w:rsidR="006F2678" w:rsidRPr="00D155D3" w:rsidRDefault="006F2678" w:rsidP="007C125B">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realizacji innego bieżącego kontaktu i współpracy zawodowej związanej z przedmiotem działalności administratora; </w:t>
      </w:r>
    </w:p>
    <w:p w14:paraId="6EA6597F" w14:textId="77777777" w:rsidR="006F2678" w:rsidRPr="00D155D3" w:rsidRDefault="006F2678" w:rsidP="007C125B">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 ewentualnego ustalenia, dochodzenia lub obrony roszczeń z tytułu prowadzonej przez administratora działalności.</w:t>
      </w:r>
    </w:p>
    <w:p w14:paraId="7EC4613B" w14:textId="77777777" w:rsidR="006F2678" w:rsidRPr="00D155D3" w:rsidRDefault="006F2678" w:rsidP="007C125B">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4)</w:t>
      </w:r>
      <w:r w:rsidRPr="00D155D3">
        <w:rPr>
          <w:rFonts w:ascii="Century Gothic" w:eastAsia="Times New Roman" w:hAnsi="Century Gothic" w:cs="Times New Roman"/>
          <w:sz w:val="18"/>
          <w:szCs w:val="18"/>
          <w:lang w:eastAsia="pl-PL"/>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4ED31DA0" w14:textId="77777777" w:rsidR="006F2678" w:rsidRPr="00D155D3" w:rsidRDefault="006F2678" w:rsidP="007C125B">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5)</w:t>
      </w:r>
      <w:r w:rsidRPr="00D155D3">
        <w:rPr>
          <w:rFonts w:ascii="Century Gothic" w:eastAsia="Times New Roman" w:hAnsi="Century Gothic" w:cs="Times New Roman"/>
          <w:sz w:val="18"/>
          <w:szCs w:val="18"/>
          <w:lang w:eastAsia="pl-PL"/>
        </w:rPr>
        <w:tab/>
        <w:t>dane osobowe będą przechowywane, przez okres 6 lat od dnia zakończenia jej obowiązywania.</w:t>
      </w:r>
    </w:p>
    <w:p w14:paraId="14247372" w14:textId="77777777" w:rsidR="006F2678" w:rsidRPr="00D155D3" w:rsidRDefault="006F2678" w:rsidP="007C125B">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6) </w:t>
      </w:r>
      <w:r w:rsidRPr="00D155D3">
        <w:rPr>
          <w:rFonts w:ascii="Century Gothic" w:eastAsia="Times New Roman" w:hAnsi="Century Gothic" w:cs="Times New Roman"/>
          <w:sz w:val="18"/>
          <w:szCs w:val="18"/>
          <w:lang w:eastAsia="pl-PL"/>
        </w:rPr>
        <w:tab/>
        <w:t>dane osobowe nie będą podlegały zautomatyzowanym procesom  podejmowania decyzji, w tym profilowaniu,</w:t>
      </w:r>
    </w:p>
    <w:p w14:paraId="556D9A9B" w14:textId="77777777" w:rsidR="006F2678" w:rsidRPr="00D155D3" w:rsidRDefault="006F2678" w:rsidP="007C125B">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7) </w:t>
      </w:r>
      <w:r w:rsidRPr="00D155D3">
        <w:rPr>
          <w:rFonts w:ascii="Century Gothic" w:eastAsia="Times New Roman" w:hAnsi="Century Gothic" w:cs="Times New Roman"/>
          <w:sz w:val="18"/>
          <w:szCs w:val="18"/>
          <w:lang w:eastAsia="pl-PL"/>
        </w:rPr>
        <w:tab/>
        <w:t>dane osobowe nie będą przekazywane do państwa trzeciego ani do organizacji międzynarodowej,</w:t>
      </w:r>
    </w:p>
    <w:p w14:paraId="68D0FD01" w14:textId="77777777" w:rsidR="006F2678" w:rsidRPr="00D155D3" w:rsidRDefault="006F2678" w:rsidP="007C125B">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8) </w:t>
      </w:r>
      <w:r w:rsidRPr="00D155D3">
        <w:rPr>
          <w:rFonts w:ascii="Century Gothic" w:eastAsia="Times New Roman" w:hAnsi="Century Gothic" w:cs="Times New Roman"/>
          <w:sz w:val="18"/>
          <w:szCs w:val="18"/>
          <w:lang w:eastAsia="pl-PL"/>
        </w:rPr>
        <w:tab/>
        <w:t>podanie danych osobowych jest warunkiem zawarcia umowy. Odmowa podania danych osobowych uniemożliwia zawarcie umowy.</w:t>
      </w:r>
    </w:p>
    <w:p w14:paraId="34870141" w14:textId="77777777" w:rsidR="006F2678" w:rsidRPr="00D155D3" w:rsidRDefault="006F2678" w:rsidP="007C125B">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9)</w:t>
      </w:r>
      <w:r w:rsidRPr="00D155D3">
        <w:rPr>
          <w:rFonts w:ascii="Century Gothic" w:eastAsia="Times New Roman" w:hAnsi="Century Gothic" w:cs="Times New Roman"/>
          <w:sz w:val="18"/>
          <w:szCs w:val="18"/>
          <w:lang w:eastAsia="pl-PL"/>
        </w:rPr>
        <w:tab/>
        <w:t>w zakresie danych osobowych wykonawca posiada:</w:t>
      </w:r>
    </w:p>
    <w:p w14:paraId="3A47F80D" w14:textId="77777777" w:rsidR="006F2678" w:rsidRPr="00D155D3" w:rsidRDefault="006F2678" w:rsidP="007C125B">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sidRPr="00D155D3">
        <w:rPr>
          <w:rFonts w:ascii="Century Gothic" w:eastAsia="Times New Roman" w:hAnsi="Century Gothic" w:cs="Times New Roman"/>
          <w:sz w:val="18"/>
          <w:szCs w:val="18"/>
          <w:lang w:eastAsia="pl-PL"/>
        </w:rPr>
        <w:tab/>
        <w:t>na podstawie art. 15 RODO prawo dostępu do danych osobowych;</w:t>
      </w:r>
    </w:p>
    <w:p w14:paraId="7603D19A" w14:textId="77777777" w:rsidR="006F2678" w:rsidRPr="00D155D3" w:rsidRDefault="006F2678" w:rsidP="007C125B">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w:t>
      </w:r>
      <w:r w:rsidRPr="00D155D3">
        <w:rPr>
          <w:rFonts w:ascii="Century Gothic" w:eastAsia="Times New Roman" w:hAnsi="Century Gothic" w:cs="Times New Roman"/>
          <w:sz w:val="18"/>
          <w:szCs w:val="18"/>
          <w:lang w:eastAsia="pl-PL"/>
        </w:rPr>
        <w:tab/>
        <w:t>na podstawie art. 16 RODO prawo do sprostowania danych osobowych;</w:t>
      </w:r>
    </w:p>
    <w:p w14:paraId="0B8CFAB5" w14:textId="77777777" w:rsidR="006F2678" w:rsidRPr="00D155D3" w:rsidRDefault="006F2678" w:rsidP="007C125B">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c)</w:t>
      </w:r>
      <w:r w:rsidRPr="00D155D3">
        <w:rPr>
          <w:rFonts w:ascii="Century Gothic" w:eastAsia="Times New Roman" w:hAnsi="Century Gothic" w:cs="Times New Roman"/>
          <w:sz w:val="18"/>
          <w:szCs w:val="18"/>
          <w:lang w:eastAsia="pl-PL"/>
        </w:rPr>
        <w:tab/>
        <w:t xml:space="preserve">na podstawie art. 17 RODO prawo do usunięcia danych; </w:t>
      </w:r>
    </w:p>
    <w:p w14:paraId="3A7AABAD" w14:textId="77777777" w:rsidR="006F2678" w:rsidRPr="00D155D3" w:rsidRDefault="006F2678" w:rsidP="007C125B">
      <w:pPr>
        <w:tabs>
          <w:tab w:val="left" w:pos="851"/>
        </w:tabs>
        <w:spacing w:after="0" w:line="200" w:lineRule="atLeast"/>
        <w:ind w:left="851"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w:t>
      </w:r>
      <w:r w:rsidRPr="00D155D3">
        <w:rPr>
          <w:rFonts w:ascii="Century Gothic" w:eastAsia="Times New Roman" w:hAnsi="Century Gothic" w:cs="Times New Roman"/>
          <w:sz w:val="18"/>
          <w:szCs w:val="18"/>
          <w:lang w:eastAsia="pl-PL"/>
        </w:rPr>
        <w:tab/>
        <w:t xml:space="preserve">na podstawie art. 18 RODO prawo żądania od administratora ograniczenia przetwarzania danych osobowych z zastrzeżeniem przypadków, o których mowa w art. 18 ust. 2 RODO;  </w:t>
      </w:r>
    </w:p>
    <w:p w14:paraId="0F18CEFD" w14:textId="77777777" w:rsidR="006F2678" w:rsidRPr="00D155D3" w:rsidRDefault="006F2678" w:rsidP="007C125B">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e)</w:t>
      </w:r>
      <w:r w:rsidRPr="00D155D3">
        <w:rPr>
          <w:rFonts w:ascii="Century Gothic" w:eastAsia="Times New Roman" w:hAnsi="Century Gothic" w:cs="Times New Roman"/>
          <w:sz w:val="18"/>
          <w:szCs w:val="18"/>
          <w:lang w:eastAsia="pl-PL"/>
        </w:rPr>
        <w:tab/>
        <w:t xml:space="preserve">na podstawie art. 21 RODO prawo do złożenia sprzeciwu; </w:t>
      </w:r>
    </w:p>
    <w:p w14:paraId="45C969CC" w14:textId="77777777" w:rsidR="006F2678" w:rsidRPr="00D155D3" w:rsidRDefault="006F2678" w:rsidP="007C125B">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f) </w:t>
      </w:r>
      <w:r w:rsidRPr="00D155D3">
        <w:rPr>
          <w:rFonts w:ascii="Century Gothic" w:eastAsia="Times New Roman" w:hAnsi="Century Gothic" w:cs="Times New Roman"/>
          <w:sz w:val="18"/>
          <w:szCs w:val="18"/>
          <w:lang w:eastAsia="pl-PL"/>
        </w:rPr>
        <w:tab/>
        <w:t xml:space="preserve">prawo do wniesienia skargi do Prezesa Urzędu Ochrony Danych Osobowych, gdy uzna, </w:t>
      </w:r>
    </w:p>
    <w:p w14:paraId="5AEC7F30" w14:textId="77777777" w:rsidR="006F2678" w:rsidRPr="00D155D3" w:rsidRDefault="006F2678" w:rsidP="007C125B">
      <w:pPr>
        <w:tabs>
          <w:tab w:val="left" w:pos="851"/>
        </w:tabs>
        <w:spacing w:after="0" w:line="200" w:lineRule="atLeast"/>
        <w:ind w:left="838" w:hanging="129"/>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lastRenderedPageBreak/>
        <w:t xml:space="preserve">  że przetwarzanie danych osobowych narusza przepisy RODO;</w:t>
      </w:r>
    </w:p>
    <w:p w14:paraId="4D6ECD44" w14:textId="77777777" w:rsidR="00773E21" w:rsidRDefault="00773E21" w:rsidP="00A12E42">
      <w:pPr>
        <w:suppressAutoHyphens/>
        <w:spacing w:after="0" w:line="240" w:lineRule="auto"/>
        <w:ind w:firstLine="284"/>
        <w:jc w:val="both"/>
        <w:rPr>
          <w:rFonts w:ascii="Century Gothic" w:eastAsia="Times New Roman" w:hAnsi="Century Gothic" w:cs="Times New Roman"/>
          <w:bCs/>
          <w:sz w:val="16"/>
          <w:szCs w:val="16"/>
          <w:lang w:eastAsia="ar-SA"/>
        </w:rPr>
      </w:pPr>
    </w:p>
    <w:p w14:paraId="0249F11E" w14:textId="7D0C74C0" w:rsidR="005156BC" w:rsidRPr="00A12E42" w:rsidRDefault="004E3F79" w:rsidP="00A12E42">
      <w:pPr>
        <w:suppressAutoHyphens/>
        <w:spacing w:after="0" w:line="240" w:lineRule="auto"/>
        <w:ind w:firstLine="284"/>
        <w:jc w:val="both"/>
        <w:rPr>
          <w:rFonts w:ascii="Century Gothic" w:eastAsia="Times New Roman" w:hAnsi="Century Gothic" w:cs="Times New Roman"/>
          <w:bCs/>
          <w:sz w:val="16"/>
          <w:szCs w:val="16"/>
          <w:lang w:eastAsia="ar-SA"/>
        </w:rPr>
      </w:pPr>
      <w:r w:rsidRPr="00A12E42">
        <w:rPr>
          <w:rFonts w:ascii="Century Gothic" w:eastAsia="Times New Roman" w:hAnsi="Century Gothic" w:cs="Times New Roman"/>
          <w:bCs/>
          <w:sz w:val="16"/>
          <w:szCs w:val="16"/>
          <w:lang w:eastAsia="ar-SA"/>
        </w:rPr>
        <w:t xml:space="preserve">Załącznik nr </w:t>
      </w:r>
      <w:r w:rsidR="008C6426" w:rsidRPr="00A12E42">
        <w:rPr>
          <w:rFonts w:ascii="Century Gothic" w:eastAsia="Times New Roman" w:hAnsi="Century Gothic" w:cs="Times New Roman"/>
          <w:bCs/>
          <w:sz w:val="16"/>
          <w:szCs w:val="16"/>
          <w:lang w:eastAsia="ar-SA"/>
        </w:rPr>
        <w:t>1</w:t>
      </w:r>
      <w:r w:rsidR="005156BC" w:rsidRPr="00A12E42">
        <w:rPr>
          <w:rFonts w:ascii="Century Gothic" w:eastAsia="Times New Roman" w:hAnsi="Century Gothic" w:cs="Times New Roman"/>
          <w:bCs/>
          <w:sz w:val="16"/>
          <w:szCs w:val="16"/>
          <w:lang w:eastAsia="ar-SA"/>
        </w:rPr>
        <w:t xml:space="preserve"> - </w:t>
      </w:r>
      <w:r w:rsidRPr="00A12E42">
        <w:rPr>
          <w:rFonts w:ascii="Century Gothic" w:eastAsia="Times New Roman" w:hAnsi="Century Gothic" w:cs="Times New Roman"/>
          <w:bCs/>
          <w:sz w:val="16"/>
          <w:szCs w:val="16"/>
          <w:lang w:eastAsia="ar-SA"/>
        </w:rPr>
        <w:t xml:space="preserve"> </w:t>
      </w:r>
      <w:r w:rsidR="005156BC" w:rsidRPr="00A12E42">
        <w:rPr>
          <w:rFonts w:ascii="Century Gothic" w:eastAsia="Times New Roman" w:hAnsi="Century Gothic" w:cs="Times New Roman"/>
          <w:bCs/>
          <w:sz w:val="16"/>
          <w:szCs w:val="16"/>
          <w:lang w:eastAsia="ar-SA"/>
        </w:rPr>
        <w:t>Formularz ofertowy</w:t>
      </w:r>
    </w:p>
    <w:p w14:paraId="59BE1B95" w14:textId="16577BA5" w:rsidR="008C6426" w:rsidRPr="00A12E42" w:rsidRDefault="008C6426" w:rsidP="00A12E42">
      <w:pPr>
        <w:suppressAutoHyphens/>
        <w:spacing w:after="0" w:line="240" w:lineRule="auto"/>
        <w:ind w:firstLine="284"/>
        <w:jc w:val="both"/>
        <w:rPr>
          <w:rFonts w:ascii="Century Gothic" w:eastAsia="Times New Roman" w:hAnsi="Century Gothic" w:cs="Times New Roman"/>
          <w:bCs/>
          <w:sz w:val="16"/>
          <w:szCs w:val="16"/>
          <w:lang w:eastAsia="ar-SA"/>
        </w:rPr>
      </w:pPr>
      <w:r w:rsidRPr="00A12E42">
        <w:rPr>
          <w:rFonts w:ascii="Century Gothic" w:eastAsia="Times New Roman" w:hAnsi="Century Gothic" w:cs="Times New Roman"/>
          <w:bCs/>
          <w:sz w:val="16"/>
          <w:szCs w:val="16"/>
          <w:lang w:eastAsia="ar-SA"/>
        </w:rPr>
        <w:t xml:space="preserve">Załącznik nr 2 -  </w:t>
      </w:r>
      <w:r w:rsidR="00B839B9" w:rsidRPr="00A12E42">
        <w:rPr>
          <w:rFonts w:ascii="Century Gothic" w:eastAsia="Times New Roman" w:hAnsi="Century Gothic" w:cs="Times New Roman"/>
          <w:bCs/>
          <w:sz w:val="16"/>
          <w:szCs w:val="16"/>
          <w:lang w:eastAsia="ar-SA"/>
        </w:rPr>
        <w:t xml:space="preserve">Formularz parametrów technicznych </w:t>
      </w:r>
    </w:p>
    <w:p w14:paraId="6A5271B4" w14:textId="4E02BEF8" w:rsidR="005156BC" w:rsidRPr="00A12E42" w:rsidRDefault="005156BC" w:rsidP="00A12E42">
      <w:pPr>
        <w:spacing w:after="0" w:line="240" w:lineRule="auto"/>
        <w:ind w:left="1418" w:hanging="1134"/>
        <w:jc w:val="both"/>
        <w:rPr>
          <w:rFonts w:ascii="Century Gothic" w:eastAsia="Times New Roman" w:hAnsi="Century Gothic" w:cs="Times New Roman"/>
          <w:sz w:val="16"/>
          <w:szCs w:val="16"/>
          <w:lang w:eastAsia="pl-PL"/>
        </w:rPr>
      </w:pPr>
      <w:r w:rsidRPr="00A12E42">
        <w:rPr>
          <w:rFonts w:ascii="Century Gothic" w:eastAsia="Times New Roman" w:hAnsi="Century Gothic" w:cs="Times New Roman"/>
          <w:sz w:val="16"/>
          <w:szCs w:val="16"/>
          <w:lang w:eastAsia="pl-PL"/>
        </w:rPr>
        <w:t xml:space="preserve">Załącznik </w:t>
      </w:r>
      <w:r w:rsidR="004E3F79" w:rsidRPr="00A12E42">
        <w:rPr>
          <w:rFonts w:ascii="Century Gothic" w:eastAsia="Times New Roman" w:hAnsi="Century Gothic" w:cs="Times New Roman"/>
          <w:sz w:val="16"/>
          <w:szCs w:val="16"/>
          <w:lang w:eastAsia="pl-PL"/>
        </w:rPr>
        <w:t xml:space="preserve">nr 3 -  </w:t>
      </w:r>
      <w:r w:rsidR="00040991" w:rsidRPr="00A12E42">
        <w:rPr>
          <w:rFonts w:ascii="Century Gothic" w:eastAsia="Times New Roman" w:hAnsi="Century Gothic" w:cs="Times New Roman"/>
          <w:sz w:val="16"/>
          <w:szCs w:val="16"/>
          <w:lang w:eastAsia="pl-PL"/>
        </w:rPr>
        <w:t>Projekt umowy</w:t>
      </w:r>
    </w:p>
    <w:p w14:paraId="65803BE5" w14:textId="7033E2D6" w:rsidR="00A00128" w:rsidRPr="00A12E42" w:rsidRDefault="009F78E8" w:rsidP="00A12E42">
      <w:pPr>
        <w:spacing w:after="0" w:line="240" w:lineRule="auto"/>
        <w:ind w:left="1418" w:hanging="1134"/>
        <w:jc w:val="both"/>
        <w:rPr>
          <w:rFonts w:ascii="Century Gothic" w:eastAsia="Times New Roman" w:hAnsi="Century Gothic" w:cs="Times New Roman"/>
          <w:sz w:val="16"/>
          <w:szCs w:val="16"/>
          <w:lang w:eastAsia="pl-PL"/>
        </w:rPr>
      </w:pPr>
      <w:r w:rsidRPr="00A12E42">
        <w:rPr>
          <w:rFonts w:ascii="Century Gothic" w:eastAsia="Times New Roman" w:hAnsi="Century Gothic" w:cs="Times New Roman"/>
          <w:sz w:val="16"/>
          <w:szCs w:val="16"/>
          <w:lang w:eastAsia="pl-PL"/>
        </w:rPr>
        <w:t>Załącznik nr 4 -</w:t>
      </w:r>
      <w:r w:rsidR="00A251A6" w:rsidRPr="00A12E42">
        <w:rPr>
          <w:rFonts w:ascii="Century Gothic" w:eastAsia="Times New Roman" w:hAnsi="Century Gothic" w:cs="Times New Roman"/>
          <w:sz w:val="16"/>
          <w:szCs w:val="16"/>
          <w:lang w:eastAsia="pl-PL"/>
        </w:rPr>
        <w:t xml:space="preserve">  </w:t>
      </w:r>
      <w:r w:rsidR="007E35DA" w:rsidRPr="00A12E42">
        <w:rPr>
          <w:rFonts w:ascii="Century Gothic" w:eastAsia="Times New Roman" w:hAnsi="Century Gothic" w:cs="Times New Roman"/>
          <w:sz w:val="16"/>
          <w:szCs w:val="16"/>
          <w:lang w:eastAsia="pl-PL"/>
        </w:rPr>
        <w:t>Oświadczenie  o spełnianiu warunków udziału w postępowaniu i  braku podstaw do wykluczenia</w:t>
      </w:r>
    </w:p>
    <w:p w14:paraId="522A6AF5" w14:textId="345B40F1" w:rsidR="00C0254A" w:rsidRPr="00A12E42" w:rsidRDefault="00174859" w:rsidP="00A12E42">
      <w:pPr>
        <w:spacing w:after="0" w:line="240" w:lineRule="auto"/>
        <w:ind w:left="1418" w:hanging="1134"/>
        <w:jc w:val="both"/>
        <w:rPr>
          <w:rFonts w:ascii="Century Gothic" w:eastAsia="Times New Roman" w:hAnsi="Century Gothic" w:cs="Times New Roman"/>
          <w:sz w:val="16"/>
          <w:szCs w:val="16"/>
          <w:lang w:eastAsia="pl-PL"/>
        </w:rPr>
      </w:pPr>
      <w:r w:rsidRPr="00A12E42">
        <w:rPr>
          <w:rFonts w:ascii="Century Gothic" w:eastAsia="Times New Roman" w:hAnsi="Century Gothic" w:cs="Times New Roman"/>
          <w:sz w:val="16"/>
          <w:szCs w:val="16"/>
          <w:lang w:eastAsia="pl-PL"/>
        </w:rPr>
        <w:t>Załącznik nr 5 -</w:t>
      </w:r>
      <w:r w:rsidR="00A251A6" w:rsidRPr="00A12E42">
        <w:rPr>
          <w:rFonts w:ascii="Century Gothic" w:eastAsia="Times New Roman" w:hAnsi="Century Gothic" w:cs="Times New Roman"/>
          <w:sz w:val="16"/>
          <w:szCs w:val="16"/>
          <w:lang w:eastAsia="pl-PL"/>
        </w:rPr>
        <w:t xml:space="preserve">  </w:t>
      </w:r>
      <w:r w:rsidR="00C0254A" w:rsidRPr="00A12E42">
        <w:rPr>
          <w:rFonts w:ascii="Century Gothic" w:eastAsia="Times New Roman" w:hAnsi="Century Gothic" w:cs="Times New Roman"/>
          <w:sz w:val="16"/>
          <w:szCs w:val="16"/>
          <w:lang w:eastAsia="pl-PL"/>
        </w:rPr>
        <w:t>Oświadczenie dotyczące przynależności lub braku przynależności do tej samej grupy kapitałowej</w:t>
      </w:r>
      <w:r w:rsidRPr="00A12E42">
        <w:rPr>
          <w:rFonts w:ascii="Century Gothic" w:eastAsia="Times New Roman" w:hAnsi="Century Gothic" w:cs="Times New Roman"/>
          <w:sz w:val="16"/>
          <w:szCs w:val="16"/>
          <w:lang w:eastAsia="pl-PL"/>
        </w:rPr>
        <w:t xml:space="preserve"> </w:t>
      </w:r>
    </w:p>
    <w:p w14:paraId="23782C21" w14:textId="35008FF5" w:rsidR="004368F2" w:rsidRDefault="004368F2" w:rsidP="00A12E42">
      <w:pPr>
        <w:spacing w:after="0" w:line="240" w:lineRule="auto"/>
        <w:ind w:left="284"/>
        <w:jc w:val="both"/>
        <w:rPr>
          <w:rFonts w:ascii="Century Gothic" w:eastAsia="Times New Roman" w:hAnsi="Century Gothic" w:cs="Times New Roman"/>
          <w:sz w:val="16"/>
          <w:szCs w:val="16"/>
          <w:lang w:eastAsia="pl-PL"/>
        </w:rPr>
      </w:pPr>
      <w:r w:rsidRPr="00A12E42">
        <w:rPr>
          <w:rFonts w:ascii="Century Gothic" w:eastAsia="Times New Roman" w:hAnsi="Century Gothic" w:cs="Times New Roman"/>
          <w:sz w:val="16"/>
          <w:szCs w:val="16"/>
          <w:lang w:eastAsia="pl-PL"/>
        </w:rPr>
        <w:t xml:space="preserve">Załącznik nr </w:t>
      </w:r>
      <w:r w:rsidR="00E6733F" w:rsidRPr="00A12E42">
        <w:rPr>
          <w:rFonts w:ascii="Century Gothic" w:eastAsia="Times New Roman" w:hAnsi="Century Gothic" w:cs="Times New Roman"/>
          <w:sz w:val="16"/>
          <w:szCs w:val="16"/>
          <w:lang w:eastAsia="pl-PL"/>
        </w:rPr>
        <w:t>6</w:t>
      </w:r>
      <w:r w:rsidRPr="00A12E42">
        <w:rPr>
          <w:rFonts w:ascii="Century Gothic" w:eastAsia="Times New Roman" w:hAnsi="Century Gothic" w:cs="Times New Roman"/>
          <w:sz w:val="16"/>
          <w:szCs w:val="16"/>
          <w:lang w:eastAsia="pl-PL"/>
        </w:rPr>
        <w:t xml:space="preserve"> - </w:t>
      </w:r>
      <w:r w:rsidR="008C6426" w:rsidRPr="00A12E42">
        <w:rPr>
          <w:rFonts w:ascii="Century Gothic" w:eastAsia="Times New Roman" w:hAnsi="Century Gothic" w:cs="Times New Roman"/>
          <w:sz w:val="16"/>
          <w:szCs w:val="16"/>
          <w:lang w:eastAsia="pl-PL"/>
        </w:rPr>
        <w:t xml:space="preserve"> </w:t>
      </w:r>
      <w:r w:rsidRPr="00A12E42">
        <w:rPr>
          <w:rFonts w:ascii="Century Gothic" w:eastAsia="Times New Roman" w:hAnsi="Century Gothic" w:cs="Times New Roman"/>
          <w:sz w:val="16"/>
          <w:szCs w:val="16"/>
          <w:lang w:eastAsia="pl-PL"/>
        </w:rPr>
        <w:t>Zobowiązanie innego podmiotu do udostępnienia niezbędnych zasobów Wykonawcy</w:t>
      </w:r>
    </w:p>
    <w:p w14:paraId="1EEE6A78" w14:textId="54766D76" w:rsidR="007C125B" w:rsidRPr="00A12E42" w:rsidRDefault="007C125B" w:rsidP="00A12E42">
      <w:pPr>
        <w:spacing w:after="0" w:line="240" w:lineRule="auto"/>
        <w:ind w:left="284"/>
        <w:jc w:val="both"/>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7 – Oświadczenie Wykonawcy.</w:t>
      </w:r>
    </w:p>
    <w:p w14:paraId="53A372E9" w14:textId="5B407AFA" w:rsidR="00040991" w:rsidRPr="00A12E42" w:rsidRDefault="00040991" w:rsidP="00C8738A">
      <w:pPr>
        <w:spacing w:after="0" w:line="240" w:lineRule="auto"/>
        <w:ind w:left="284"/>
        <w:rPr>
          <w:rFonts w:ascii="Century Gothic" w:eastAsia="Times New Roman" w:hAnsi="Century Gothic" w:cs="Times New Roman"/>
          <w:sz w:val="16"/>
          <w:szCs w:val="16"/>
          <w:lang w:eastAsia="pl-PL"/>
        </w:rPr>
      </w:pPr>
    </w:p>
    <w:p w14:paraId="31787222" w14:textId="77777777" w:rsidR="000E7195" w:rsidRDefault="00A12E42" w:rsidP="004928E2">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5EEA4DA2" w14:textId="77777777" w:rsidR="000A1CDD" w:rsidRDefault="000A1CDD" w:rsidP="000A1CDD">
      <w:pPr>
        <w:spacing w:after="0" w:line="240" w:lineRule="auto"/>
        <w:rPr>
          <w:rFonts w:ascii="Century Gothic" w:hAnsi="Century Gothic"/>
          <w:sz w:val="18"/>
          <w:szCs w:val="18"/>
        </w:rPr>
      </w:pPr>
      <w:bookmarkStart w:id="8" w:name="_Hlk157072674"/>
    </w:p>
    <w:p w14:paraId="5DB123BB" w14:textId="77777777" w:rsidR="000A1CDD" w:rsidRDefault="000A1CDD" w:rsidP="000A1CDD">
      <w:pPr>
        <w:spacing w:after="0" w:line="240" w:lineRule="auto"/>
        <w:jc w:val="right"/>
        <w:rPr>
          <w:rFonts w:ascii="Century Gothic" w:hAnsi="Century Gothic"/>
          <w:b/>
          <w:bCs/>
          <w:sz w:val="18"/>
          <w:szCs w:val="18"/>
        </w:rPr>
      </w:pPr>
      <w:r>
        <w:rPr>
          <w:rFonts w:ascii="Century Gothic" w:hAnsi="Century Gothic"/>
          <w:b/>
          <w:bCs/>
          <w:sz w:val="18"/>
          <w:szCs w:val="18"/>
        </w:rPr>
        <w:t>Z up. Dyrektora, Mirosław Zdunek, z-ca Dyrektora ds. technicznych</w:t>
      </w:r>
    </w:p>
    <w:p w14:paraId="6B58F64E" w14:textId="3E21C5D5" w:rsidR="00F521D8" w:rsidRDefault="00F521D8" w:rsidP="000D1419">
      <w:pPr>
        <w:spacing w:after="0" w:line="600" w:lineRule="auto"/>
        <w:ind w:left="284" w:hanging="284"/>
        <w:rPr>
          <w:rFonts w:ascii="Century Gothic" w:eastAsia="Times New Roman" w:hAnsi="Century Gothic" w:cs="Times New Roman"/>
          <w:sz w:val="18"/>
          <w:szCs w:val="18"/>
          <w:lang w:eastAsia="pl-PL"/>
        </w:rPr>
      </w:pPr>
    </w:p>
    <w:p w14:paraId="4F3B4EA8" w14:textId="77777777" w:rsidR="000D1419" w:rsidRDefault="000D1419" w:rsidP="000D1419">
      <w:pPr>
        <w:spacing w:after="0" w:line="600" w:lineRule="auto"/>
        <w:ind w:left="284" w:hanging="284"/>
        <w:rPr>
          <w:rFonts w:ascii="Century Gothic" w:eastAsia="Times New Roman" w:hAnsi="Century Gothic" w:cs="Times New Roman"/>
          <w:sz w:val="18"/>
          <w:szCs w:val="18"/>
          <w:lang w:eastAsia="pl-PL"/>
        </w:rPr>
      </w:pPr>
    </w:p>
    <w:p w14:paraId="3AAEE3D2" w14:textId="52383AE4" w:rsidR="000D1419" w:rsidRDefault="000D1419" w:rsidP="000D1419">
      <w:pPr>
        <w:spacing w:after="0" w:line="240" w:lineRule="auto"/>
        <w:ind w:left="284" w:firstLine="5812"/>
        <w:rPr>
          <w:rFonts w:ascii="Century Gothic" w:eastAsia="Times New Roman" w:hAnsi="Century Gothic" w:cs="Times New Roman"/>
          <w:sz w:val="18"/>
          <w:szCs w:val="18"/>
          <w:lang w:eastAsia="pl-PL"/>
        </w:rPr>
      </w:pPr>
    </w:p>
    <w:bookmarkEnd w:id="8"/>
    <w:p w14:paraId="436553E5" w14:textId="77777777" w:rsidR="000D1419" w:rsidRPr="00F521D8" w:rsidRDefault="000D1419" w:rsidP="000D1419">
      <w:pPr>
        <w:spacing w:after="0" w:line="600" w:lineRule="auto"/>
        <w:ind w:left="284" w:hanging="284"/>
        <w:rPr>
          <w:rFonts w:ascii="Century Gothic" w:eastAsia="Times New Roman" w:hAnsi="Century Gothic" w:cs="Times New Roman"/>
          <w:sz w:val="18"/>
          <w:szCs w:val="18"/>
          <w:lang w:eastAsia="pl-PL"/>
        </w:rPr>
      </w:pPr>
    </w:p>
    <w:sectPr w:rsidR="000D1419" w:rsidRPr="00F521D8" w:rsidSect="00E83F92">
      <w:footerReference w:type="default" r:id="rId52"/>
      <w:headerReference w:type="first" r:id="rId53"/>
      <w:type w:val="continuous"/>
      <w:pgSz w:w="11906" w:h="16838"/>
      <w:pgMar w:top="1276"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9AAE" w14:textId="77777777" w:rsidR="00E83F92" w:rsidRDefault="00E83F92" w:rsidP="008A5607">
      <w:pPr>
        <w:spacing w:after="0" w:line="240" w:lineRule="auto"/>
      </w:pPr>
      <w:r>
        <w:separator/>
      </w:r>
    </w:p>
  </w:endnote>
  <w:endnote w:type="continuationSeparator" w:id="0">
    <w:p w14:paraId="07B597C0" w14:textId="77777777" w:rsidR="00E83F92" w:rsidRDefault="00E83F92"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933349"/>
      <w:docPartObj>
        <w:docPartGallery w:val="Page Numbers (Bottom of Page)"/>
        <w:docPartUnique/>
      </w:docPartObj>
    </w:sdtPr>
    <w:sdtEndPr>
      <w:rPr>
        <w:rFonts w:ascii="Century Gothic" w:hAnsi="Century Gothic"/>
        <w:sz w:val="16"/>
        <w:szCs w:val="16"/>
      </w:rPr>
    </w:sdtEndPr>
    <w:sdtContent>
      <w:p w14:paraId="5539F91C" w14:textId="77777777" w:rsidR="00601936" w:rsidRPr="005416AB" w:rsidRDefault="00601936">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Pr>
            <w:rFonts w:ascii="Century Gothic" w:hAnsi="Century Gothic"/>
            <w:noProof/>
            <w:sz w:val="16"/>
            <w:szCs w:val="16"/>
          </w:rPr>
          <w:t>16</w:t>
        </w:r>
        <w:r w:rsidRPr="005416AB">
          <w:rPr>
            <w:rFonts w:ascii="Century Gothic" w:hAnsi="Century Gothic"/>
            <w:sz w:val="16"/>
            <w:szCs w:val="16"/>
          </w:rPr>
          <w:fldChar w:fldCharType="end"/>
        </w:r>
      </w:p>
    </w:sdtContent>
  </w:sdt>
  <w:p w14:paraId="2C169A57" w14:textId="77777777" w:rsidR="00601936" w:rsidRDefault="006019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62D0D552" w:rsidR="00355578" w:rsidRPr="005416AB" w:rsidRDefault="00355578">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1A309B">
          <w:rPr>
            <w:rFonts w:ascii="Century Gothic" w:hAnsi="Century Gothic"/>
            <w:noProof/>
            <w:sz w:val="16"/>
            <w:szCs w:val="16"/>
          </w:rPr>
          <w:t>10</w:t>
        </w:r>
        <w:r w:rsidRPr="005416AB">
          <w:rPr>
            <w:rFonts w:ascii="Century Gothic" w:hAnsi="Century Gothic"/>
            <w:sz w:val="16"/>
            <w:szCs w:val="16"/>
          </w:rPr>
          <w:fldChar w:fldCharType="end"/>
        </w:r>
      </w:p>
    </w:sdtContent>
  </w:sdt>
  <w:p w14:paraId="7966064C" w14:textId="77777777" w:rsidR="00355578" w:rsidRDefault="003555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087E" w14:textId="77777777" w:rsidR="00E83F92" w:rsidRDefault="00E83F92" w:rsidP="008A5607">
      <w:pPr>
        <w:spacing w:after="0" w:line="240" w:lineRule="auto"/>
      </w:pPr>
      <w:r>
        <w:separator/>
      </w:r>
    </w:p>
  </w:footnote>
  <w:footnote w:type="continuationSeparator" w:id="0">
    <w:p w14:paraId="78D61125" w14:textId="77777777" w:rsidR="00E83F92" w:rsidRDefault="00E83F92"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C2D2" w14:textId="7BA1340C" w:rsidR="00355578" w:rsidRDefault="00355578">
    <w:pPr>
      <w:pStyle w:val="Nagwek"/>
    </w:pPr>
    <w:r>
      <w:rPr>
        <w:noProof/>
        <w:lang w:eastAsia="pl-PL"/>
      </w:rPr>
      <w:drawing>
        <wp:inline distT="0" distB="0" distL="0" distR="0" wp14:anchorId="42DFB09D" wp14:editId="51030344">
          <wp:extent cx="6267450" cy="1633855"/>
          <wp:effectExtent l="0" t="0" r="0" b="4445"/>
          <wp:docPr id="1170481598" name="Obraz 117048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1633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D2FFE"/>
    <w:multiLevelType w:val="multilevel"/>
    <w:tmpl w:val="27BCD22A"/>
    <w:lvl w:ilvl="0">
      <w:start w:val="1"/>
      <w:numFmt w:val="decimal"/>
      <w:lvlText w:val="%1."/>
      <w:lvlJc w:val="left"/>
      <w:pPr>
        <w:tabs>
          <w:tab w:val="num" w:pos="502"/>
        </w:tabs>
        <w:ind w:left="502" w:hanging="360"/>
      </w:pPr>
    </w:lvl>
    <w:lvl w:ilvl="1">
      <w:start w:val="20"/>
      <w:numFmt w:val="bullet"/>
      <w:lvlText w:val="-"/>
      <w:lvlJc w:val="left"/>
      <w:pPr>
        <w:ind w:left="1222" w:hanging="360"/>
      </w:pPr>
      <w:rPr>
        <w:rFonts w:ascii="Century Gothic" w:eastAsia="Times New Roman" w:hAnsi="Century Gothic" w:cs="Times New Roman"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04C23B36"/>
    <w:multiLevelType w:val="hybridMultilevel"/>
    <w:tmpl w:val="80606482"/>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 w15:restartNumberingAfterBreak="0">
    <w:nsid w:val="07DB0CE2"/>
    <w:multiLevelType w:val="hybridMultilevel"/>
    <w:tmpl w:val="E2BCCEB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6B114F"/>
    <w:multiLevelType w:val="hybridMultilevel"/>
    <w:tmpl w:val="912E0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45F91"/>
    <w:multiLevelType w:val="multilevel"/>
    <w:tmpl w:val="99C82BE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2CF4D0B"/>
    <w:multiLevelType w:val="hybridMultilevel"/>
    <w:tmpl w:val="E61C5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2D6697"/>
    <w:multiLevelType w:val="hybridMultilevel"/>
    <w:tmpl w:val="2DA21314"/>
    <w:lvl w:ilvl="0" w:tplc="5EDEE80E">
      <w:start w:val="1"/>
      <w:numFmt w:val="decimal"/>
      <w:lvlText w:val="%1)"/>
      <w:lvlJc w:val="left"/>
      <w:pPr>
        <w:ind w:left="1245" w:hanging="360"/>
      </w:pPr>
      <w:rPr>
        <w:rFonts w:ascii="Century Gothic" w:hAnsi="Century Gothic" w:hint="default"/>
        <w:b w:val="0"/>
        <w:sz w:val="18"/>
        <w:szCs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1" w15:restartNumberingAfterBreak="0">
    <w:nsid w:val="194C3FA2"/>
    <w:multiLevelType w:val="hybridMultilevel"/>
    <w:tmpl w:val="BC905EA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2" w15:restartNumberingAfterBreak="0">
    <w:nsid w:val="19FB5A64"/>
    <w:multiLevelType w:val="hybridMultilevel"/>
    <w:tmpl w:val="154A2356"/>
    <w:lvl w:ilvl="0" w:tplc="1B18DFBC">
      <w:start w:val="1"/>
      <w:numFmt w:val="decimal"/>
      <w:lvlText w:val="%1)"/>
      <w:lvlJc w:val="left"/>
      <w:pPr>
        <w:ind w:left="1440" w:hanging="360"/>
      </w:pPr>
      <w:rPr>
        <w:rFonts w:cs="Times New Roman"/>
        <w:b/>
        <w:bCs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D0C0A31"/>
    <w:multiLevelType w:val="hybridMultilevel"/>
    <w:tmpl w:val="3FA06F92"/>
    <w:lvl w:ilvl="0" w:tplc="04150011">
      <w:start w:val="1"/>
      <w:numFmt w:val="decimal"/>
      <w:lvlText w:val="%1)"/>
      <w:lvlJc w:val="left"/>
      <w:pPr>
        <w:ind w:left="78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DBF6CE8"/>
    <w:multiLevelType w:val="hybridMultilevel"/>
    <w:tmpl w:val="5FC0C31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6" w15:restartNumberingAfterBreak="0">
    <w:nsid w:val="22553F9E"/>
    <w:multiLevelType w:val="multilevel"/>
    <w:tmpl w:val="4DAAC1F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7141F2"/>
    <w:multiLevelType w:val="hybridMultilevel"/>
    <w:tmpl w:val="372E68D0"/>
    <w:lvl w:ilvl="0" w:tplc="E252FA0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2EF23FE0"/>
    <w:multiLevelType w:val="hybridMultilevel"/>
    <w:tmpl w:val="EFA4EDE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140B3C"/>
    <w:multiLevelType w:val="hybridMultilevel"/>
    <w:tmpl w:val="49A8482C"/>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2" w15:restartNumberingAfterBreak="0">
    <w:nsid w:val="360C30C3"/>
    <w:multiLevelType w:val="hybridMultilevel"/>
    <w:tmpl w:val="C2FCB41A"/>
    <w:lvl w:ilvl="0" w:tplc="A06CC37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B0AD6"/>
    <w:multiLevelType w:val="hybridMultilevel"/>
    <w:tmpl w:val="6310B964"/>
    <w:lvl w:ilvl="0" w:tplc="D74614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2353B1"/>
    <w:multiLevelType w:val="hybridMultilevel"/>
    <w:tmpl w:val="0AFCD21E"/>
    <w:lvl w:ilvl="0" w:tplc="0D20D12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D0EB3"/>
    <w:multiLevelType w:val="hybridMultilevel"/>
    <w:tmpl w:val="1C7C2A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5046345"/>
    <w:multiLevelType w:val="hybridMultilevel"/>
    <w:tmpl w:val="95A463EC"/>
    <w:lvl w:ilvl="0" w:tplc="A3E2B66A">
      <w:start w:val="1"/>
      <w:numFmt w:val="lowerLetter"/>
      <w:lvlText w:val="%1)"/>
      <w:lvlJc w:val="left"/>
      <w:pPr>
        <w:ind w:left="1080" w:hanging="360"/>
      </w:pPr>
      <w:rPr>
        <w:rFonts w:hint="default"/>
        <w:b w:val="0"/>
      </w:rPr>
    </w:lvl>
    <w:lvl w:ilvl="1" w:tplc="FA28899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F070B392">
      <w:start w:val="1"/>
      <w:numFmt w:val="decimal"/>
      <w:lvlText w:val="%4."/>
      <w:lvlJc w:val="left"/>
      <w:pPr>
        <w:ind w:left="3240" w:hanging="360"/>
      </w:pPr>
      <w:rPr>
        <w:b w:val="0"/>
        <w:i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6FA31E7"/>
    <w:multiLevelType w:val="hybridMultilevel"/>
    <w:tmpl w:val="FBE63AC8"/>
    <w:lvl w:ilvl="0" w:tplc="206AFE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89707FC"/>
    <w:multiLevelType w:val="hybridMultilevel"/>
    <w:tmpl w:val="DE3A18F0"/>
    <w:lvl w:ilvl="0" w:tplc="7334F9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7F213B"/>
    <w:multiLevelType w:val="hybridMultilevel"/>
    <w:tmpl w:val="2C7AD0E2"/>
    <w:lvl w:ilvl="0" w:tplc="A3E2B66A">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5E6DBF"/>
    <w:multiLevelType w:val="hybridMultilevel"/>
    <w:tmpl w:val="180E5034"/>
    <w:lvl w:ilvl="0" w:tplc="1A9080BC">
      <w:start w:val="13"/>
      <w:numFmt w:val="decimal"/>
      <w:lvlText w:val="%1."/>
      <w:lvlJc w:val="left"/>
      <w:pPr>
        <w:ind w:left="786"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4B13F09"/>
    <w:multiLevelType w:val="hybridMultilevel"/>
    <w:tmpl w:val="53E268C8"/>
    <w:lvl w:ilvl="0" w:tplc="0EF29A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5403FDC"/>
    <w:multiLevelType w:val="hybridMultilevel"/>
    <w:tmpl w:val="545A80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35028B"/>
    <w:multiLevelType w:val="hybridMultilevel"/>
    <w:tmpl w:val="75443B9A"/>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5" w15:restartNumberingAfterBreak="0">
    <w:nsid w:val="5ECC776A"/>
    <w:multiLevelType w:val="hybridMultilevel"/>
    <w:tmpl w:val="FE468A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FAA3B47"/>
    <w:multiLevelType w:val="hybridMultilevel"/>
    <w:tmpl w:val="89421C78"/>
    <w:lvl w:ilvl="0" w:tplc="A0B615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503DFC"/>
    <w:multiLevelType w:val="hybridMultilevel"/>
    <w:tmpl w:val="B052D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26526C"/>
    <w:multiLevelType w:val="hybridMultilevel"/>
    <w:tmpl w:val="73A85982"/>
    <w:lvl w:ilvl="0" w:tplc="FDB25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C57AB7"/>
    <w:multiLevelType w:val="hybridMultilevel"/>
    <w:tmpl w:val="06122D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8891E95"/>
    <w:multiLevelType w:val="hybridMultilevel"/>
    <w:tmpl w:val="DB0036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C722ACD"/>
    <w:multiLevelType w:val="hybridMultilevel"/>
    <w:tmpl w:val="E1ECB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3A05A8"/>
    <w:multiLevelType w:val="hybridMultilevel"/>
    <w:tmpl w:val="4C6AEF18"/>
    <w:lvl w:ilvl="0" w:tplc="F01C26F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73137A"/>
    <w:multiLevelType w:val="hybridMultilevel"/>
    <w:tmpl w:val="5FC0C31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A1F539A"/>
    <w:multiLevelType w:val="hybridMultilevel"/>
    <w:tmpl w:val="16BC89BA"/>
    <w:lvl w:ilvl="0" w:tplc="648CD5C2">
      <w:start w:val="1"/>
      <w:numFmt w:val="decimal"/>
      <w:lvlText w:val="%1."/>
      <w:lvlJc w:val="left"/>
      <w:pPr>
        <w:ind w:left="644" w:hanging="360"/>
      </w:pPr>
      <w:rPr>
        <w:rFonts w:eastAsia="Times New Roman" w:cs="TimesNew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B0F4F85"/>
    <w:multiLevelType w:val="hybridMultilevel"/>
    <w:tmpl w:val="4DB0D7E6"/>
    <w:lvl w:ilvl="0" w:tplc="96C81A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435827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7695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360305">
    <w:abstractNumId w:val="14"/>
  </w:num>
  <w:num w:numId="4" w16cid:durableId="1894732041">
    <w:abstractNumId w:val="8"/>
  </w:num>
  <w:num w:numId="5" w16cid:durableId="533542329">
    <w:abstractNumId w:val="33"/>
  </w:num>
  <w:num w:numId="6" w16cid:durableId="1196232782">
    <w:abstractNumId w:val="46"/>
  </w:num>
  <w:num w:numId="7" w16cid:durableId="2089765745">
    <w:abstractNumId w:val="15"/>
  </w:num>
  <w:num w:numId="8" w16cid:durableId="1476678210">
    <w:abstractNumId w:val="12"/>
  </w:num>
  <w:num w:numId="9" w16cid:durableId="147210044">
    <w:abstractNumId w:val="7"/>
  </w:num>
  <w:num w:numId="10" w16cid:durableId="1280453971">
    <w:abstractNumId w:val="17"/>
  </w:num>
  <w:num w:numId="11" w16cid:durableId="1284995861">
    <w:abstractNumId w:val="3"/>
  </w:num>
  <w:num w:numId="12" w16cid:durableId="663240485">
    <w:abstractNumId w:val="19"/>
  </w:num>
  <w:num w:numId="13" w16cid:durableId="157622159">
    <w:abstractNumId w:val="41"/>
  </w:num>
  <w:num w:numId="14" w16cid:durableId="1494950114">
    <w:abstractNumId w:val="4"/>
  </w:num>
  <w:num w:numId="15" w16cid:durableId="747850185">
    <w:abstractNumId w:val="35"/>
  </w:num>
  <w:num w:numId="16" w16cid:durableId="198323006">
    <w:abstractNumId w:val="18"/>
  </w:num>
  <w:num w:numId="17" w16cid:durableId="636450596">
    <w:abstractNumId w:val="34"/>
  </w:num>
  <w:num w:numId="18" w16cid:durableId="102193008">
    <w:abstractNumId w:val="16"/>
  </w:num>
  <w:num w:numId="19" w16cid:durableId="1018192787">
    <w:abstractNumId w:val="36"/>
  </w:num>
  <w:num w:numId="20" w16cid:durableId="1494174778">
    <w:abstractNumId w:val="10"/>
  </w:num>
  <w:num w:numId="21" w16cid:durableId="1093012059">
    <w:abstractNumId w:val="29"/>
  </w:num>
  <w:num w:numId="22" w16cid:durableId="1913273444">
    <w:abstractNumId w:val="23"/>
  </w:num>
  <w:num w:numId="23" w16cid:durableId="873881957">
    <w:abstractNumId w:val="40"/>
  </w:num>
  <w:num w:numId="24" w16cid:durableId="954559513">
    <w:abstractNumId w:val="26"/>
  </w:num>
  <w:num w:numId="25" w16cid:durableId="445002470">
    <w:abstractNumId w:val="31"/>
  </w:num>
  <w:num w:numId="26" w16cid:durableId="1086076564">
    <w:abstractNumId w:val="13"/>
  </w:num>
  <w:num w:numId="27" w16cid:durableId="1176581177">
    <w:abstractNumId w:val="11"/>
  </w:num>
  <w:num w:numId="28" w16cid:durableId="18893906">
    <w:abstractNumId w:val="5"/>
  </w:num>
  <w:num w:numId="29" w16cid:durableId="395321059">
    <w:abstractNumId w:val="21"/>
  </w:num>
  <w:num w:numId="30" w16cid:durableId="1861553594">
    <w:abstractNumId w:val="28"/>
  </w:num>
  <w:num w:numId="31" w16cid:durableId="627443234">
    <w:abstractNumId w:val="44"/>
  </w:num>
  <w:num w:numId="32" w16cid:durableId="1188449442">
    <w:abstractNumId w:val="22"/>
  </w:num>
  <w:num w:numId="33" w16cid:durableId="1558055564">
    <w:abstractNumId w:val="6"/>
  </w:num>
  <w:num w:numId="34" w16cid:durableId="677269948">
    <w:abstractNumId w:val="32"/>
  </w:num>
  <w:num w:numId="35" w16cid:durableId="1805852758">
    <w:abstractNumId w:val="24"/>
  </w:num>
  <w:num w:numId="36" w16cid:durableId="421032925">
    <w:abstractNumId w:val="25"/>
  </w:num>
  <w:num w:numId="37" w16cid:durableId="393969210">
    <w:abstractNumId w:val="39"/>
  </w:num>
  <w:num w:numId="38" w16cid:durableId="351683372">
    <w:abstractNumId w:val="38"/>
  </w:num>
  <w:num w:numId="39" w16cid:durableId="957566769">
    <w:abstractNumId w:val="42"/>
  </w:num>
  <w:num w:numId="40" w16cid:durableId="1470391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29884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2564640">
    <w:abstractNumId w:val="9"/>
  </w:num>
  <w:num w:numId="43" w16cid:durableId="1205561210">
    <w:abstractNumId w:val="43"/>
  </w:num>
  <w:num w:numId="44" w16cid:durableId="564149875">
    <w:abstractNumId w:val="45"/>
  </w:num>
  <w:num w:numId="45" w16cid:durableId="1100833578">
    <w:abstractNumId w:val="37"/>
  </w:num>
  <w:num w:numId="46" w16cid:durableId="386684331">
    <w:abstractNumId w:val="20"/>
  </w:num>
  <w:num w:numId="47" w16cid:durableId="1495298060">
    <w:abstractNumId w:val="30"/>
  </w:num>
  <w:num w:numId="48" w16cid:durableId="1776630886">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07D3"/>
    <w:rsid w:val="00002528"/>
    <w:rsid w:val="000039C3"/>
    <w:rsid w:val="00005BC6"/>
    <w:rsid w:val="00006D2A"/>
    <w:rsid w:val="00007D74"/>
    <w:rsid w:val="0001062B"/>
    <w:rsid w:val="00013798"/>
    <w:rsid w:val="00015C95"/>
    <w:rsid w:val="000176B9"/>
    <w:rsid w:val="0002061A"/>
    <w:rsid w:val="00026ABC"/>
    <w:rsid w:val="00030A12"/>
    <w:rsid w:val="000324B0"/>
    <w:rsid w:val="00037DF1"/>
    <w:rsid w:val="000404D3"/>
    <w:rsid w:val="00040991"/>
    <w:rsid w:val="00043576"/>
    <w:rsid w:val="00043E3D"/>
    <w:rsid w:val="000453CF"/>
    <w:rsid w:val="00047313"/>
    <w:rsid w:val="00047BA2"/>
    <w:rsid w:val="00050108"/>
    <w:rsid w:val="00054687"/>
    <w:rsid w:val="0005515E"/>
    <w:rsid w:val="00055554"/>
    <w:rsid w:val="00064B03"/>
    <w:rsid w:val="00070EA0"/>
    <w:rsid w:val="000747E8"/>
    <w:rsid w:val="00087B44"/>
    <w:rsid w:val="00091374"/>
    <w:rsid w:val="00091FAC"/>
    <w:rsid w:val="00093ECB"/>
    <w:rsid w:val="0009678C"/>
    <w:rsid w:val="000A06B1"/>
    <w:rsid w:val="000A124E"/>
    <w:rsid w:val="000A1CDD"/>
    <w:rsid w:val="000A27D3"/>
    <w:rsid w:val="000A45D5"/>
    <w:rsid w:val="000A637B"/>
    <w:rsid w:val="000B09E3"/>
    <w:rsid w:val="000B0D2A"/>
    <w:rsid w:val="000B43E7"/>
    <w:rsid w:val="000B5CB9"/>
    <w:rsid w:val="000B749E"/>
    <w:rsid w:val="000C112E"/>
    <w:rsid w:val="000C2373"/>
    <w:rsid w:val="000C40AE"/>
    <w:rsid w:val="000C47C7"/>
    <w:rsid w:val="000C4869"/>
    <w:rsid w:val="000C535B"/>
    <w:rsid w:val="000D00DD"/>
    <w:rsid w:val="000D00F6"/>
    <w:rsid w:val="000D1419"/>
    <w:rsid w:val="000D4CE6"/>
    <w:rsid w:val="000E00F6"/>
    <w:rsid w:val="000E02C6"/>
    <w:rsid w:val="000E7195"/>
    <w:rsid w:val="000F1631"/>
    <w:rsid w:val="000F32AD"/>
    <w:rsid w:val="000F534C"/>
    <w:rsid w:val="000F7949"/>
    <w:rsid w:val="00100267"/>
    <w:rsid w:val="00100CEF"/>
    <w:rsid w:val="0010180F"/>
    <w:rsid w:val="0010554E"/>
    <w:rsid w:val="00105A7D"/>
    <w:rsid w:val="00107ECA"/>
    <w:rsid w:val="0011065C"/>
    <w:rsid w:val="001115E0"/>
    <w:rsid w:val="00113B7C"/>
    <w:rsid w:val="00117A12"/>
    <w:rsid w:val="0012019B"/>
    <w:rsid w:val="00122D8C"/>
    <w:rsid w:val="001234DB"/>
    <w:rsid w:val="001250B1"/>
    <w:rsid w:val="00130B54"/>
    <w:rsid w:val="001314B7"/>
    <w:rsid w:val="00132F25"/>
    <w:rsid w:val="0013376F"/>
    <w:rsid w:val="0013437B"/>
    <w:rsid w:val="00135DFA"/>
    <w:rsid w:val="001372E8"/>
    <w:rsid w:val="00140091"/>
    <w:rsid w:val="00140F3D"/>
    <w:rsid w:val="00142F79"/>
    <w:rsid w:val="0014321D"/>
    <w:rsid w:val="001439CA"/>
    <w:rsid w:val="00144F13"/>
    <w:rsid w:val="00145512"/>
    <w:rsid w:val="00146B3A"/>
    <w:rsid w:val="0015094C"/>
    <w:rsid w:val="00155D16"/>
    <w:rsid w:val="001617B2"/>
    <w:rsid w:val="00166FA9"/>
    <w:rsid w:val="00172561"/>
    <w:rsid w:val="00174859"/>
    <w:rsid w:val="00181198"/>
    <w:rsid w:val="00184250"/>
    <w:rsid w:val="00193825"/>
    <w:rsid w:val="001938C9"/>
    <w:rsid w:val="001A0681"/>
    <w:rsid w:val="001A22FD"/>
    <w:rsid w:val="001A309B"/>
    <w:rsid w:val="001A3239"/>
    <w:rsid w:val="001A5D80"/>
    <w:rsid w:val="001B1C1E"/>
    <w:rsid w:val="001B54FB"/>
    <w:rsid w:val="001B5949"/>
    <w:rsid w:val="001B7A56"/>
    <w:rsid w:val="001C0BF9"/>
    <w:rsid w:val="001C1732"/>
    <w:rsid w:val="001C25C5"/>
    <w:rsid w:val="001C27D3"/>
    <w:rsid w:val="001D7DBF"/>
    <w:rsid w:val="001E0C38"/>
    <w:rsid w:val="001E4E0F"/>
    <w:rsid w:val="001E67DF"/>
    <w:rsid w:val="001F06BA"/>
    <w:rsid w:val="001F104E"/>
    <w:rsid w:val="0020163C"/>
    <w:rsid w:val="00203703"/>
    <w:rsid w:val="00206A71"/>
    <w:rsid w:val="00207230"/>
    <w:rsid w:val="00210655"/>
    <w:rsid w:val="00212982"/>
    <w:rsid w:val="002129A3"/>
    <w:rsid w:val="00212ED9"/>
    <w:rsid w:val="00214D7C"/>
    <w:rsid w:val="0021687E"/>
    <w:rsid w:val="002206C1"/>
    <w:rsid w:val="0023115C"/>
    <w:rsid w:val="002472DD"/>
    <w:rsid w:val="002519FD"/>
    <w:rsid w:val="00251ED5"/>
    <w:rsid w:val="00252AEB"/>
    <w:rsid w:val="002532BF"/>
    <w:rsid w:val="002551DA"/>
    <w:rsid w:val="002616D3"/>
    <w:rsid w:val="0026434F"/>
    <w:rsid w:val="0026535B"/>
    <w:rsid w:val="00265658"/>
    <w:rsid w:val="00273D77"/>
    <w:rsid w:val="00275DE3"/>
    <w:rsid w:val="002771A1"/>
    <w:rsid w:val="002807EB"/>
    <w:rsid w:val="00281E90"/>
    <w:rsid w:val="002829D0"/>
    <w:rsid w:val="00285176"/>
    <w:rsid w:val="00287B6E"/>
    <w:rsid w:val="00287E5D"/>
    <w:rsid w:val="0029147C"/>
    <w:rsid w:val="00294693"/>
    <w:rsid w:val="00295034"/>
    <w:rsid w:val="002954E2"/>
    <w:rsid w:val="002A027E"/>
    <w:rsid w:val="002A2F77"/>
    <w:rsid w:val="002A2F84"/>
    <w:rsid w:val="002A5A16"/>
    <w:rsid w:val="002B4836"/>
    <w:rsid w:val="002B6CC9"/>
    <w:rsid w:val="002C0195"/>
    <w:rsid w:val="002C5617"/>
    <w:rsid w:val="002C7EF9"/>
    <w:rsid w:val="002D2C37"/>
    <w:rsid w:val="002D777B"/>
    <w:rsid w:val="002D7F5D"/>
    <w:rsid w:val="002E01B1"/>
    <w:rsid w:val="002E45CB"/>
    <w:rsid w:val="002E759E"/>
    <w:rsid w:val="002F30A0"/>
    <w:rsid w:val="002F6214"/>
    <w:rsid w:val="002F653F"/>
    <w:rsid w:val="00302B23"/>
    <w:rsid w:val="00303533"/>
    <w:rsid w:val="0031145B"/>
    <w:rsid w:val="00312349"/>
    <w:rsid w:val="003141F5"/>
    <w:rsid w:val="003149C9"/>
    <w:rsid w:val="00321A7E"/>
    <w:rsid w:val="00323F63"/>
    <w:rsid w:val="00335ADC"/>
    <w:rsid w:val="003373AF"/>
    <w:rsid w:val="0034108F"/>
    <w:rsid w:val="00344EE0"/>
    <w:rsid w:val="00344F1D"/>
    <w:rsid w:val="003469C2"/>
    <w:rsid w:val="00350119"/>
    <w:rsid w:val="00351DBB"/>
    <w:rsid w:val="00354FAE"/>
    <w:rsid w:val="00355578"/>
    <w:rsid w:val="0035584E"/>
    <w:rsid w:val="00361097"/>
    <w:rsid w:val="003652C1"/>
    <w:rsid w:val="00375152"/>
    <w:rsid w:val="00377B49"/>
    <w:rsid w:val="00384EC1"/>
    <w:rsid w:val="00385614"/>
    <w:rsid w:val="00391A39"/>
    <w:rsid w:val="003920B3"/>
    <w:rsid w:val="0039228A"/>
    <w:rsid w:val="0039284F"/>
    <w:rsid w:val="0039346D"/>
    <w:rsid w:val="0039381B"/>
    <w:rsid w:val="00395F82"/>
    <w:rsid w:val="00397165"/>
    <w:rsid w:val="00397644"/>
    <w:rsid w:val="003A017C"/>
    <w:rsid w:val="003A34B2"/>
    <w:rsid w:val="003B4ECF"/>
    <w:rsid w:val="003B54C7"/>
    <w:rsid w:val="003B6CC1"/>
    <w:rsid w:val="003C1AE3"/>
    <w:rsid w:val="003C20C9"/>
    <w:rsid w:val="003C7A30"/>
    <w:rsid w:val="003D164F"/>
    <w:rsid w:val="003D3590"/>
    <w:rsid w:val="003D378D"/>
    <w:rsid w:val="003E0A7D"/>
    <w:rsid w:val="003E1955"/>
    <w:rsid w:val="003E2108"/>
    <w:rsid w:val="003E39B6"/>
    <w:rsid w:val="003E40AD"/>
    <w:rsid w:val="003E414C"/>
    <w:rsid w:val="003F1C65"/>
    <w:rsid w:val="003F4F46"/>
    <w:rsid w:val="003F5E07"/>
    <w:rsid w:val="003F6163"/>
    <w:rsid w:val="003F7D7D"/>
    <w:rsid w:val="00400AE0"/>
    <w:rsid w:val="00400DAE"/>
    <w:rsid w:val="00420D49"/>
    <w:rsid w:val="0042103C"/>
    <w:rsid w:val="00423B58"/>
    <w:rsid w:val="00424594"/>
    <w:rsid w:val="00426BC1"/>
    <w:rsid w:val="0043054D"/>
    <w:rsid w:val="00431CEC"/>
    <w:rsid w:val="0043504A"/>
    <w:rsid w:val="004368F2"/>
    <w:rsid w:val="00437040"/>
    <w:rsid w:val="0044256B"/>
    <w:rsid w:val="00445D7F"/>
    <w:rsid w:val="00446F14"/>
    <w:rsid w:val="00452693"/>
    <w:rsid w:val="00453AB8"/>
    <w:rsid w:val="00455A03"/>
    <w:rsid w:val="00456019"/>
    <w:rsid w:val="00456B57"/>
    <w:rsid w:val="00465D94"/>
    <w:rsid w:val="00466677"/>
    <w:rsid w:val="0047203A"/>
    <w:rsid w:val="004726EE"/>
    <w:rsid w:val="0048532C"/>
    <w:rsid w:val="004854FD"/>
    <w:rsid w:val="004928E2"/>
    <w:rsid w:val="00493BB5"/>
    <w:rsid w:val="00496022"/>
    <w:rsid w:val="004A0FB8"/>
    <w:rsid w:val="004A288A"/>
    <w:rsid w:val="004B1862"/>
    <w:rsid w:val="004B4527"/>
    <w:rsid w:val="004B6C26"/>
    <w:rsid w:val="004B77E4"/>
    <w:rsid w:val="004C1C01"/>
    <w:rsid w:val="004C2BA6"/>
    <w:rsid w:val="004C5534"/>
    <w:rsid w:val="004C7C89"/>
    <w:rsid w:val="004D08AF"/>
    <w:rsid w:val="004D1877"/>
    <w:rsid w:val="004D1AFD"/>
    <w:rsid w:val="004D29FF"/>
    <w:rsid w:val="004E3221"/>
    <w:rsid w:val="004E3F79"/>
    <w:rsid w:val="004E4E3D"/>
    <w:rsid w:val="004E7E7C"/>
    <w:rsid w:val="004F3307"/>
    <w:rsid w:val="004F5C7B"/>
    <w:rsid w:val="004F5DE2"/>
    <w:rsid w:val="00502FA1"/>
    <w:rsid w:val="00504431"/>
    <w:rsid w:val="00505859"/>
    <w:rsid w:val="0050670B"/>
    <w:rsid w:val="005072E1"/>
    <w:rsid w:val="005125F7"/>
    <w:rsid w:val="00513DF6"/>
    <w:rsid w:val="005156BC"/>
    <w:rsid w:val="00522AD4"/>
    <w:rsid w:val="00523E04"/>
    <w:rsid w:val="00525FE6"/>
    <w:rsid w:val="005262D1"/>
    <w:rsid w:val="005341D3"/>
    <w:rsid w:val="00540963"/>
    <w:rsid w:val="00540D6A"/>
    <w:rsid w:val="005416AB"/>
    <w:rsid w:val="00543F98"/>
    <w:rsid w:val="00546FCB"/>
    <w:rsid w:val="00554893"/>
    <w:rsid w:val="0055602D"/>
    <w:rsid w:val="005610A1"/>
    <w:rsid w:val="005675A5"/>
    <w:rsid w:val="00572A41"/>
    <w:rsid w:val="005743AF"/>
    <w:rsid w:val="005745EB"/>
    <w:rsid w:val="00575F3A"/>
    <w:rsid w:val="00581568"/>
    <w:rsid w:val="005826AA"/>
    <w:rsid w:val="00582F1D"/>
    <w:rsid w:val="005831DF"/>
    <w:rsid w:val="0058638E"/>
    <w:rsid w:val="00591071"/>
    <w:rsid w:val="005930C1"/>
    <w:rsid w:val="0059429A"/>
    <w:rsid w:val="005A457B"/>
    <w:rsid w:val="005A7782"/>
    <w:rsid w:val="005B0D65"/>
    <w:rsid w:val="005B2176"/>
    <w:rsid w:val="005B3918"/>
    <w:rsid w:val="005B73EB"/>
    <w:rsid w:val="005C2D2E"/>
    <w:rsid w:val="005C39ED"/>
    <w:rsid w:val="005C3AA0"/>
    <w:rsid w:val="005C496A"/>
    <w:rsid w:val="005D1C45"/>
    <w:rsid w:val="005D3050"/>
    <w:rsid w:val="005D378E"/>
    <w:rsid w:val="005D749F"/>
    <w:rsid w:val="005E33BD"/>
    <w:rsid w:val="005E3F0C"/>
    <w:rsid w:val="005E5EAA"/>
    <w:rsid w:val="005E619E"/>
    <w:rsid w:val="005E641D"/>
    <w:rsid w:val="005F004F"/>
    <w:rsid w:val="005F14B6"/>
    <w:rsid w:val="00600563"/>
    <w:rsid w:val="006007AA"/>
    <w:rsid w:val="006017DB"/>
    <w:rsid w:val="00601936"/>
    <w:rsid w:val="006049A8"/>
    <w:rsid w:val="00615144"/>
    <w:rsid w:val="00615C0E"/>
    <w:rsid w:val="00616337"/>
    <w:rsid w:val="00617891"/>
    <w:rsid w:val="0062001B"/>
    <w:rsid w:val="006204E8"/>
    <w:rsid w:val="00621132"/>
    <w:rsid w:val="0062565F"/>
    <w:rsid w:val="00627FEE"/>
    <w:rsid w:val="006305D1"/>
    <w:rsid w:val="00636F10"/>
    <w:rsid w:val="0063788E"/>
    <w:rsid w:val="00640863"/>
    <w:rsid w:val="006409D8"/>
    <w:rsid w:val="00644ADA"/>
    <w:rsid w:val="00644CEC"/>
    <w:rsid w:val="006526C3"/>
    <w:rsid w:val="00652D4B"/>
    <w:rsid w:val="00655E60"/>
    <w:rsid w:val="006563EF"/>
    <w:rsid w:val="0065649B"/>
    <w:rsid w:val="0066186F"/>
    <w:rsid w:val="00665537"/>
    <w:rsid w:val="00665DAA"/>
    <w:rsid w:val="00672602"/>
    <w:rsid w:val="00675146"/>
    <w:rsid w:val="00675E2C"/>
    <w:rsid w:val="0067689B"/>
    <w:rsid w:val="00682605"/>
    <w:rsid w:val="00684347"/>
    <w:rsid w:val="006869DF"/>
    <w:rsid w:val="00691512"/>
    <w:rsid w:val="00692ACD"/>
    <w:rsid w:val="00694C03"/>
    <w:rsid w:val="006963DB"/>
    <w:rsid w:val="006A10E0"/>
    <w:rsid w:val="006A1C99"/>
    <w:rsid w:val="006A248E"/>
    <w:rsid w:val="006B273C"/>
    <w:rsid w:val="006B3338"/>
    <w:rsid w:val="006C2595"/>
    <w:rsid w:val="006C3214"/>
    <w:rsid w:val="006C5841"/>
    <w:rsid w:val="006D322F"/>
    <w:rsid w:val="006D41ED"/>
    <w:rsid w:val="006D7408"/>
    <w:rsid w:val="006E174C"/>
    <w:rsid w:val="006E2486"/>
    <w:rsid w:val="006E27D8"/>
    <w:rsid w:val="006E3063"/>
    <w:rsid w:val="006E594A"/>
    <w:rsid w:val="006E6FEE"/>
    <w:rsid w:val="006E77B4"/>
    <w:rsid w:val="006F2678"/>
    <w:rsid w:val="006F299C"/>
    <w:rsid w:val="00701469"/>
    <w:rsid w:val="007024B9"/>
    <w:rsid w:val="0070492F"/>
    <w:rsid w:val="00706157"/>
    <w:rsid w:val="00706B3E"/>
    <w:rsid w:val="007103FA"/>
    <w:rsid w:val="00714270"/>
    <w:rsid w:val="0071617C"/>
    <w:rsid w:val="00723781"/>
    <w:rsid w:val="00724CAF"/>
    <w:rsid w:val="00726D0A"/>
    <w:rsid w:val="007301A5"/>
    <w:rsid w:val="00733F1D"/>
    <w:rsid w:val="00733F45"/>
    <w:rsid w:val="00736D36"/>
    <w:rsid w:val="00741CBA"/>
    <w:rsid w:val="00742AFB"/>
    <w:rsid w:val="0074396C"/>
    <w:rsid w:val="00744BDA"/>
    <w:rsid w:val="0074555F"/>
    <w:rsid w:val="00746320"/>
    <w:rsid w:val="00747320"/>
    <w:rsid w:val="00753068"/>
    <w:rsid w:val="00753D29"/>
    <w:rsid w:val="00753FFF"/>
    <w:rsid w:val="007548A7"/>
    <w:rsid w:val="0075505E"/>
    <w:rsid w:val="0075517D"/>
    <w:rsid w:val="007561FE"/>
    <w:rsid w:val="00764C03"/>
    <w:rsid w:val="00765369"/>
    <w:rsid w:val="0077030A"/>
    <w:rsid w:val="0077053B"/>
    <w:rsid w:val="00773E21"/>
    <w:rsid w:val="00774648"/>
    <w:rsid w:val="00777DF6"/>
    <w:rsid w:val="00791CE7"/>
    <w:rsid w:val="00796043"/>
    <w:rsid w:val="007A22FC"/>
    <w:rsid w:val="007A3701"/>
    <w:rsid w:val="007A5E60"/>
    <w:rsid w:val="007A694D"/>
    <w:rsid w:val="007A70BB"/>
    <w:rsid w:val="007B1D81"/>
    <w:rsid w:val="007B2D1E"/>
    <w:rsid w:val="007B3B51"/>
    <w:rsid w:val="007B55EE"/>
    <w:rsid w:val="007C125B"/>
    <w:rsid w:val="007C264C"/>
    <w:rsid w:val="007C2CDC"/>
    <w:rsid w:val="007C2E13"/>
    <w:rsid w:val="007C7307"/>
    <w:rsid w:val="007D21F6"/>
    <w:rsid w:val="007D25BC"/>
    <w:rsid w:val="007D270A"/>
    <w:rsid w:val="007D2718"/>
    <w:rsid w:val="007D490A"/>
    <w:rsid w:val="007E35DA"/>
    <w:rsid w:val="007E6667"/>
    <w:rsid w:val="007F1E19"/>
    <w:rsid w:val="007F5DBC"/>
    <w:rsid w:val="007F639A"/>
    <w:rsid w:val="007F71C0"/>
    <w:rsid w:val="008003CD"/>
    <w:rsid w:val="00800865"/>
    <w:rsid w:val="00800F60"/>
    <w:rsid w:val="0080197F"/>
    <w:rsid w:val="00804615"/>
    <w:rsid w:val="0080468E"/>
    <w:rsid w:val="00804715"/>
    <w:rsid w:val="00813969"/>
    <w:rsid w:val="008155B4"/>
    <w:rsid w:val="00817BA8"/>
    <w:rsid w:val="00823AD0"/>
    <w:rsid w:val="008252A8"/>
    <w:rsid w:val="0082651A"/>
    <w:rsid w:val="00832F19"/>
    <w:rsid w:val="008352A5"/>
    <w:rsid w:val="00835723"/>
    <w:rsid w:val="00836C14"/>
    <w:rsid w:val="00837F9E"/>
    <w:rsid w:val="00840F9A"/>
    <w:rsid w:val="0084126C"/>
    <w:rsid w:val="00844346"/>
    <w:rsid w:val="00846738"/>
    <w:rsid w:val="00852A77"/>
    <w:rsid w:val="00853737"/>
    <w:rsid w:val="00856E00"/>
    <w:rsid w:val="00856F64"/>
    <w:rsid w:val="00860EB0"/>
    <w:rsid w:val="008631E8"/>
    <w:rsid w:val="0086506A"/>
    <w:rsid w:val="008726BB"/>
    <w:rsid w:val="00873C11"/>
    <w:rsid w:val="008740AF"/>
    <w:rsid w:val="00877582"/>
    <w:rsid w:val="00880A54"/>
    <w:rsid w:val="008843F4"/>
    <w:rsid w:val="0088491B"/>
    <w:rsid w:val="00884F8B"/>
    <w:rsid w:val="00885B20"/>
    <w:rsid w:val="008875AC"/>
    <w:rsid w:val="00892633"/>
    <w:rsid w:val="00893514"/>
    <w:rsid w:val="00894398"/>
    <w:rsid w:val="00894653"/>
    <w:rsid w:val="00895B0A"/>
    <w:rsid w:val="008961FE"/>
    <w:rsid w:val="008A23C8"/>
    <w:rsid w:val="008A250B"/>
    <w:rsid w:val="008A5607"/>
    <w:rsid w:val="008B07B0"/>
    <w:rsid w:val="008B0B94"/>
    <w:rsid w:val="008B19FC"/>
    <w:rsid w:val="008B34CA"/>
    <w:rsid w:val="008B6FDE"/>
    <w:rsid w:val="008C052E"/>
    <w:rsid w:val="008C1FAA"/>
    <w:rsid w:val="008C22E8"/>
    <w:rsid w:val="008C5EB4"/>
    <w:rsid w:val="008C6426"/>
    <w:rsid w:val="008D1BC5"/>
    <w:rsid w:val="008D1FED"/>
    <w:rsid w:val="008D5441"/>
    <w:rsid w:val="008D6AD3"/>
    <w:rsid w:val="008E2DB7"/>
    <w:rsid w:val="008E4C29"/>
    <w:rsid w:val="008F5522"/>
    <w:rsid w:val="008F7F05"/>
    <w:rsid w:val="00901473"/>
    <w:rsid w:val="00905190"/>
    <w:rsid w:val="009128C9"/>
    <w:rsid w:val="00914378"/>
    <w:rsid w:val="00915015"/>
    <w:rsid w:val="00920D03"/>
    <w:rsid w:val="009226AA"/>
    <w:rsid w:val="009233D6"/>
    <w:rsid w:val="009241AD"/>
    <w:rsid w:val="0093046D"/>
    <w:rsid w:val="00931695"/>
    <w:rsid w:val="009350D4"/>
    <w:rsid w:val="00937E14"/>
    <w:rsid w:val="0094650C"/>
    <w:rsid w:val="009472DD"/>
    <w:rsid w:val="00951DAD"/>
    <w:rsid w:val="00953062"/>
    <w:rsid w:val="009534BE"/>
    <w:rsid w:val="00962D15"/>
    <w:rsid w:val="00971E32"/>
    <w:rsid w:val="00973005"/>
    <w:rsid w:val="00977AB5"/>
    <w:rsid w:val="00983D4E"/>
    <w:rsid w:val="00984AB0"/>
    <w:rsid w:val="00984E6F"/>
    <w:rsid w:val="00985927"/>
    <w:rsid w:val="009867CA"/>
    <w:rsid w:val="00993327"/>
    <w:rsid w:val="009A2FDA"/>
    <w:rsid w:val="009A5EDD"/>
    <w:rsid w:val="009A6F5C"/>
    <w:rsid w:val="009B08E5"/>
    <w:rsid w:val="009B4168"/>
    <w:rsid w:val="009B4BDA"/>
    <w:rsid w:val="009B4D8D"/>
    <w:rsid w:val="009B7C59"/>
    <w:rsid w:val="009C5D85"/>
    <w:rsid w:val="009C7819"/>
    <w:rsid w:val="009D1E64"/>
    <w:rsid w:val="009D22E0"/>
    <w:rsid w:val="009D2E14"/>
    <w:rsid w:val="009D33ED"/>
    <w:rsid w:val="009D4D5A"/>
    <w:rsid w:val="009D712A"/>
    <w:rsid w:val="009E1F3E"/>
    <w:rsid w:val="009E541A"/>
    <w:rsid w:val="009F04EB"/>
    <w:rsid w:val="009F2792"/>
    <w:rsid w:val="009F78E8"/>
    <w:rsid w:val="00A00128"/>
    <w:rsid w:val="00A030EB"/>
    <w:rsid w:val="00A072B7"/>
    <w:rsid w:val="00A11F0A"/>
    <w:rsid w:val="00A12384"/>
    <w:rsid w:val="00A12E42"/>
    <w:rsid w:val="00A14C52"/>
    <w:rsid w:val="00A14ED5"/>
    <w:rsid w:val="00A15933"/>
    <w:rsid w:val="00A165BF"/>
    <w:rsid w:val="00A167EA"/>
    <w:rsid w:val="00A175FA"/>
    <w:rsid w:val="00A230B3"/>
    <w:rsid w:val="00A251A6"/>
    <w:rsid w:val="00A25274"/>
    <w:rsid w:val="00A25DB1"/>
    <w:rsid w:val="00A2658D"/>
    <w:rsid w:val="00A26D57"/>
    <w:rsid w:val="00A302EF"/>
    <w:rsid w:val="00A3153C"/>
    <w:rsid w:val="00A342C6"/>
    <w:rsid w:val="00A36C86"/>
    <w:rsid w:val="00A3715D"/>
    <w:rsid w:val="00A4340B"/>
    <w:rsid w:val="00A464EF"/>
    <w:rsid w:val="00A4727F"/>
    <w:rsid w:val="00A50855"/>
    <w:rsid w:val="00A53BCC"/>
    <w:rsid w:val="00A574C6"/>
    <w:rsid w:val="00A60572"/>
    <w:rsid w:val="00A61461"/>
    <w:rsid w:val="00A620F1"/>
    <w:rsid w:val="00A649EC"/>
    <w:rsid w:val="00A667AA"/>
    <w:rsid w:val="00A66ED1"/>
    <w:rsid w:val="00A71E30"/>
    <w:rsid w:val="00A7669C"/>
    <w:rsid w:val="00A805AF"/>
    <w:rsid w:val="00A833B2"/>
    <w:rsid w:val="00A8783B"/>
    <w:rsid w:val="00A907F3"/>
    <w:rsid w:val="00A925AD"/>
    <w:rsid w:val="00A938E2"/>
    <w:rsid w:val="00A93A7D"/>
    <w:rsid w:val="00A9491E"/>
    <w:rsid w:val="00A94CB9"/>
    <w:rsid w:val="00A9545B"/>
    <w:rsid w:val="00A979F7"/>
    <w:rsid w:val="00AA0EFB"/>
    <w:rsid w:val="00AA5716"/>
    <w:rsid w:val="00AB659E"/>
    <w:rsid w:val="00AB67F2"/>
    <w:rsid w:val="00AC0B5D"/>
    <w:rsid w:val="00AC437E"/>
    <w:rsid w:val="00AC451E"/>
    <w:rsid w:val="00AC4CC3"/>
    <w:rsid w:val="00AC6EFF"/>
    <w:rsid w:val="00AC744E"/>
    <w:rsid w:val="00AC7B19"/>
    <w:rsid w:val="00AD016E"/>
    <w:rsid w:val="00AD0373"/>
    <w:rsid w:val="00AD6F60"/>
    <w:rsid w:val="00AE02C2"/>
    <w:rsid w:val="00AE06A9"/>
    <w:rsid w:val="00AE24D1"/>
    <w:rsid w:val="00AE3931"/>
    <w:rsid w:val="00AE5BE3"/>
    <w:rsid w:val="00AE7910"/>
    <w:rsid w:val="00AF0BB7"/>
    <w:rsid w:val="00AF28A7"/>
    <w:rsid w:val="00B01986"/>
    <w:rsid w:val="00B0507C"/>
    <w:rsid w:val="00B10302"/>
    <w:rsid w:val="00B124E4"/>
    <w:rsid w:val="00B14C32"/>
    <w:rsid w:val="00B20F33"/>
    <w:rsid w:val="00B21596"/>
    <w:rsid w:val="00B26B2D"/>
    <w:rsid w:val="00B26DA1"/>
    <w:rsid w:val="00B31440"/>
    <w:rsid w:val="00B31513"/>
    <w:rsid w:val="00B342D3"/>
    <w:rsid w:val="00B34CCF"/>
    <w:rsid w:val="00B34D20"/>
    <w:rsid w:val="00B34D61"/>
    <w:rsid w:val="00B44631"/>
    <w:rsid w:val="00B50C81"/>
    <w:rsid w:val="00B55848"/>
    <w:rsid w:val="00B56891"/>
    <w:rsid w:val="00B6046C"/>
    <w:rsid w:val="00B61097"/>
    <w:rsid w:val="00B62DC6"/>
    <w:rsid w:val="00B644D7"/>
    <w:rsid w:val="00B65869"/>
    <w:rsid w:val="00B76FC4"/>
    <w:rsid w:val="00B80508"/>
    <w:rsid w:val="00B80E46"/>
    <w:rsid w:val="00B8122B"/>
    <w:rsid w:val="00B82E34"/>
    <w:rsid w:val="00B839B9"/>
    <w:rsid w:val="00B84F6D"/>
    <w:rsid w:val="00B852D1"/>
    <w:rsid w:val="00B9259B"/>
    <w:rsid w:val="00B93F7A"/>
    <w:rsid w:val="00B95E90"/>
    <w:rsid w:val="00B96694"/>
    <w:rsid w:val="00B96859"/>
    <w:rsid w:val="00BA0098"/>
    <w:rsid w:val="00BA36ED"/>
    <w:rsid w:val="00BA412A"/>
    <w:rsid w:val="00BB089B"/>
    <w:rsid w:val="00BB0F81"/>
    <w:rsid w:val="00BB489E"/>
    <w:rsid w:val="00BB508C"/>
    <w:rsid w:val="00BB576E"/>
    <w:rsid w:val="00BC1B1C"/>
    <w:rsid w:val="00BC21FE"/>
    <w:rsid w:val="00BC65B3"/>
    <w:rsid w:val="00BC7227"/>
    <w:rsid w:val="00BD13F7"/>
    <w:rsid w:val="00BD4BFF"/>
    <w:rsid w:val="00BD60E6"/>
    <w:rsid w:val="00BD6909"/>
    <w:rsid w:val="00BD71B5"/>
    <w:rsid w:val="00BE1FEF"/>
    <w:rsid w:val="00BF1771"/>
    <w:rsid w:val="00BF2733"/>
    <w:rsid w:val="00BF2BEB"/>
    <w:rsid w:val="00BF4486"/>
    <w:rsid w:val="00BF7712"/>
    <w:rsid w:val="00BF7A6C"/>
    <w:rsid w:val="00C012EF"/>
    <w:rsid w:val="00C0152F"/>
    <w:rsid w:val="00C01706"/>
    <w:rsid w:val="00C02464"/>
    <w:rsid w:val="00C0254A"/>
    <w:rsid w:val="00C1128C"/>
    <w:rsid w:val="00C11498"/>
    <w:rsid w:val="00C13D74"/>
    <w:rsid w:val="00C15178"/>
    <w:rsid w:val="00C16F00"/>
    <w:rsid w:val="00C20605"/>
    <w:rsid w:val="00C212E9"/>
    <w:rsid w:val="00C21954"/>
    <w:rsid w:val="00C23D0C"/>
    <w:rsid w:val="00C24342"/>
    <w:rsid w:val="00C25CB7"/>
    <w:rsid w:val="00C33E59"/>
    <w:rsid w:val="00C355B2"/>
    <w:rsid w:val="00C41CF2"/>
    <w:rsid w:val="00C4508A"/>
    <w:rsid w:val="00C4786B"/>
    <w:rsid w:val="00C47DE7"/>
    <w:rsid w:val="00C52460"/>
    <w:rsid w:val="00C550D4"/>
    <w:rsid w:val="00C57B64"/>
    <w:rsid w:val="00C62327"/>
    <w:rsid w:val="00C63442"/>
    <w:rsid w:val="00C81152"/>
    <w:rsid w:val="00C832DC"/>
    <w:rsid w:val="00C848D5"/>
    <w:rsid w:val="00C8738A"/>
    <w:rsid w:val="00C951AC"/>
    <w:rsid w:val="00C96C87"/>
    <w:rsid w:val="00CA3054"/>
    <w:rsid w:val="00CA34F0"/>
    <w:rsid w:val="00CA5AE0"/>
    <w:rsid w:val="00CB2212"/>
    <w:rsid w:val="00CB2C51"/>
    <w:rsid w:val="00CC0C75"/>
    <w:rsid w:val="00CC4773"/>
    <w:rsid w:val="00CC5E52"/>
    <w:rsid w:val="00CC73B2"/>
    <w:rsid w:val="00CD15ED"/>
    <w:rsid w:val="00CD245D"/>
    <w:rsid w:val="00CD4235"/>
    <w:rsid w:val="00CD4799"/>
    <w:rsid w:val="00CD4C32"/>
    <w:rsid w:val="00CE1366"/>
    <w:rsid w:val="00CE390F"/>
    <w:rsid w:val="00CE3B52"/>
    <w:rsid w:val="00CE6118"/>
    <w:rsid w:val="00CE7501"/>
    <w:rsid w:val="00CE76C4"/>
    <w:rsid w:val="00CF1D2F"/>
    <w:rsid w:val="00CF2015"/>
    <w:rsid w:val="00CF31F3"/>
    <w:rsid w:val="00CF6B2F"/>
    <w:rsid w:val="00D02F94"/>
    <w:rsid w:val="00D049A4"/>
    <w:rsid w:val="00D1126A"/>
    <w:rsid w:val="00D16496"/>
    <w:rsid w:val="00D208BA"/>
    <w:rsid w:val="00D209A2"/>
    <w:rsid w:val="00D20C7E"/>
    <w:rsid w:val="00D20E19"/>
    <w:rsid w:val="00D2301F"/>
    <w:rsid w:val="00D2550F"/>
    <w:rsid w:val="00D30674"/>
    <w:rsid w:val="00D34CBA"/>
    <w:rsid w:val="00D4240B"/>
    <w:rsid w:val="00D432B1"/>
    <w:rsid w:val="00D44489"/>
    <w:rsid w:val="00D459BD"/>
    <w:rsid w:val="00D52E11"/>
    <w:rsid w:val="00D53279"/>
    <w:rsid w:val="00D579A6"/>
    <w:rsid w:val="00D60EA1"/>
    <w:rsid w:val="00D62FAC"/>
    <w:rsid w:val="00D7045C"/>
    <w:rsid w:val="00D74337"/>
    <w:rsid w:val="00D756C2"/>
    <w:rsid w:val="00D7761D"/>
    <w:rsid w:val="00D80424"/>
    <w:rsid w:val="00D80991"/>
    <w:rsid w:val="00D8266F"/>
    <w:rsid w:val="00D83A94"/>
    <w:rsid w:val="00D83EA9"/>
    <w:rsid w:val="00D87E15"/>
    <w:rsid w:val="00D901FC"/>
    <w:rsid w:val="00D903B6"/>
    <w:rsid w:val="00D92609"/>
    <w:rsid w:val="00D9280C"/>
    <w:rsid w:val="00DA2ADA"/>
    <w:rsid w:val="00DA47B4"/>
    <w:rsid w:val="00DB3C2C"/>
    <w:rsid w:val="00DB4CCF"/>
    <w:rsid w:val="00DC272F"/>
    <w:rsid w:val="00DC4980"/>
    <w:rsid w:val="00DC6760"/>
    <w:rsid w:val="00DC79D7"/>
    <w:rsid w:val="00DD0B8C"/>
    <w:rsid w:val="00DD53D3"/>
    <w:rsid w:val="00DE45D0"/>
    <w:rsid w:val="00DF3DB8"/>
    <w:rsid w:val="00DF49ED"/>
    <w:rsid w:val="00DF79E0"/>
    <w:rsid w:val="00E02D14"/>
    <w:rsid w:val="00E02E61"/>
    <w:rsid w:val="00E05A51"/>
    <w:rsid w:val="00E100A6"/>
    <w:rsid w:val="00E1342B"/>
    <w:rsid w:val="00E14396"/>
    <w:rsid w:val="00E204A7"/>
    <w:rsid w:val="00E23451"/>
    <w:rsid w:val="00E25D50"/>
    <w:rsid w:val="00E30CCD"/>
    <w:rsid w:val="00E32CE6"/>
    <w:rsid w:val="00E345D2"/>
    <w:rsid w:val="00E34F64"/>
    <w:rsid w:val="00E3510A"/>
    <w:rsid w:val="00E37A92"/>
    <w:rsid w:val="00E5097D"/>
    <w:rsid w:val="00E52FB5"/>
    <w:rsid w:val="00E53BEE"/>
    <w:rsid w:val="00E55AA0"/>
    <w:rsid w:val="00E648B5"/>
    <w:rsid w:val="00E64DE1"/>
    <w:rsid w:val="00E6733F"/>
    <w:rsid w:val="00E74697"/>
    <w:rsid w:val="00E77017"/>
    <w:rsid w:val="00E83F92"/>
    <w:rsid w:val="00E84754"/>
    <w:rsid w:val="00E85074"/>
    <w:rsid w:val="00E86609"/>
    <w:rsid w:val="00E86C23"/>
    <w:rsid w:val="00E8724A"/>
    <w:rsid w:val="00E923E0"/>
    <w:rsid w:val="00E9273C"/>
    <w:rsid w:val="00E95673"/>
    <w:rsid w:val="00EA4241"/>
    <w:rsid w:val="00EA724D"/>
    <w:rsid w:val="00EB2BED"/>
    <w:rsid w:val="00EB7C45"/>
    <w:rsid w:val="00EC3F9F"/>
    <w:rsid w:val="00ED0EAD"/>
    <w:rsid w:val="00ED2A33"/>
    <w:rsid w:val="00ED6A15"/>
    <w:rsid w:val="00EE0B38"/>
    <w:rsid w:val="00EE68EE"/>
    <w:rsid w:val="00EF34FE"/>
    <w:rsid w:val="00EF4E20"/>
    <w:rsid w:val="00F002FA"/>
    <w:rsid w:val="00F00C5A"/>
    <w:rsid w:val="00F069BE"/>
    <w:rsid w:val="00F167E0"/>
    <w:rsid w:val="00F21480"/>
    <w:rsid w:val="00F21EE9"/>
    <w:rsid w:val="00F2699A"/>
    <w:rsid w:val="00F26BFD"/>
    <w:rsid w:val="00F31562"/>
    <w:rsid w:val="00F34C6E"/>
    <w:rsid w:val="00F35E02"/>
    <w:rsid w:val="00F368E8"/>
    <w:rsid w:val="00F45BB7"/>
    <w:rsid w:val="00F46D9F"/>
    <w:rsid w:val="00F50CCD"/>
    <w:rsid w:val="00F521D8"/>
    <w:rsid w:val="00F52BF4"/>
    <w:rsid w:val="00F53D84"/>
    <w:rsid w:val="00F53EB0"/>
    <w:rsid w:val="00F55887"/>
    <w:rsid w:val="00F61DBB"/>
    <w:rsid w:val="00F62B07"/>
    <w:rsid w:val="00F62C9F"/>
    <w:rsid w:val="00F62F5E"/>
    <w:rsid w:val="00F630DC"/>
    <w:rsid w:val="00F6327D"/>
    <w:rsid w:val="00F67BEB"/>
    <w:rsid w:val="00F70F18"/>
    <w:rsid w:val="00F71936"/>
    <w:rsid w:val="00F71B95"/>
    <w:rsid w:val="00F71F45"/>
    <w:rsid w:val="00F75191"/>
    <w:rsid w:val="00F755EC"/>
    <w:rsid w:val="00F76A51"/>
    <w:rsid w:val="00F81921"/>
    <w:rsid w:val="00F84639"/>
    <w:rsid w:val="00F846DD"/>
    <w:rsid w:val="00F86087"/>
    <w:rsid w:val="00F86BC8"/>
    <w:rsid w:val="00F872D0"/>
    <w:rsid w:val="00F91580"/>
    <w:rsid w:val="00F9367D"/>
    <w:rsid w:val="00FA119A"/>
    <w:rsid w:val="00FA3F65"/>
    <w:rsid w:val="00FA551A"/>
    <w:rsid w:val="00FB1067"/>
    <w:rsid w:val="00FB4852"/>
    <w:rsid w:val="00FB4A42"/>
    <w:rsid w:val="00FB4B2A"/>
    <w:rsid w:val="00FB4FD8"/>
    <w:rsid w:val="00FC061D"/>
    <w:rsid w:val="00FC12FC"/>
    <w:rsid w:val="00FC1FF5"/>
    <w:rsid w:val="00FC2932"/>
    <w:rsid w:val="00FC59D3"/>
    <w:rsid w:val="00FD4AD1"/>
    <w:rsid w:val="00FD6B7A"/>
    <w:rsid w:val="00FD7A4E"/>
    <w:rsid w:val="00FE78C3"/>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5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NormalnyWeb">
    <w:name w:val="Normal (Web)"/>
    <w:basedOn w:val="Normalny"/>
    <w:uiPriority w:val="99"/>
    <w:unhideWhenUsed/>
    <w:rsid w:val="005C496A"/>
    <w:rPr>
      <w:rFonts w:ascii="Times New Roman" w:hAnsi="Times New Roman" w:cs="Times New Roman"/>
      <w:sz w:val="24"/>
      <w:szCs w:val="24"/>
    </w:rPr>
  </w:style>
  <w:style w:type="paragraph" w:customStyle="1" w:styleId="Default">
    <w:name w:val="Default"/>
    <w:rsid w:val="007530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gwek3">
    <w:name w:val="Nagłówek3"/>
    <w:basedOn w:val="Normalny"/>
    <w:next w:val="Podtytu"/>
    <w:rsid w:val="00E6733F"/>
    <w:pPr>
      <w:suppressAutoHyphens/>
      <w:spacing w:after="0" w:line="240" w:lineRule="auto"/>
      <w:jc w:val="center"/>
    </w:pPr>
    <w:rPr>
      <w:rFonts w:ascii="Times New Roman" w:eastAsia="Times New Roman" w:hAnsi="Times New Roman" w:cs="Times New Roman"/>
      <w:i/>
      <w:sz w:val="28"/>
      <w:szCs w:val="20"/>
      <w:lang w:eastAsia="zh-CN"/>
    </w:rPr>
  </w:style>
  <w:style w:type="character" w:customStyle="1" w:styleId="Nierozpoznanawzmianka3">
    <w:name w:val="Nierozpoznana wzmianka3"/>
    <w:basedOn w:val="Domylnaczcionkaakapitu"/>
    <w:uiPriority w:val="99"/>
    <w:semiHidden/>
    <w:unhideWhenUsed/>
    <w:rsid w:val="00742AFB"/>
    <w:rPr>
      <w:color w:val="605E5C"/>
      <w:shd w:val="clear" w:color="auto" w:fill="E1DFDD"/>
    </w:rPr>
  </w:style>
  <w:style w:type="character" w:customStyle="1" w:styleId="WW-Absatz-Standardschriftart1111111111">
    <w:name w:val="WW-Absatz-Standardschriftart1111111111"/>
    <w:rsid w:val="00D02F94"/>
  </w:style>
  <w:style w:type="character" w:customStyle="1" w:styleId="Nierozpoznanawzmianka4">
    <w:name w:val="Nierozpoznana wzmianka4"/>
    <w:basedOn w:val="Domylnaczcionkaakapitu"/>
    <w:uiPriority w:val="99"/>
    <w:semiHidden/>
    <w:unhideWhenUsed/>
    <w:rsid w:val="00CE7501"/>
    <w:rPr>
      <w:color w:val="605E5C"/>
      <w:shd w:val="clear" w:color="auto" w:fill="E1DFDD"/>
    </w:rPr>
  </w:style>
  <w:style w:type="character" w:customStyle="1" w:styleId="Nierozpoznanawzmianka5">
    <w:name w:val="Nierozpoznana wzmianka5"/>
    <w:basedOn w:val="Domylnaczcionkaakapitu"/>
    <w:uiPriority w:val="99"/>
    <w:semiHidden/>
    <w:unhideWhenUsed/>
    <w:rsid w:val="008A250B"/>
    <w:rPr>
      <w:color w:val="605E5C"/>
      <w:shd w:val="clear" w:color="auto" w:fill="E1DFDD"/>
    </w:rPr>
  </w:style>
  <w:style w:type="character" w:styleId="Nierozpoznanawzmianka">
    <w:name w:val="Unresolved Mention"/>
    <w:basedOn w:val="Domylnaczcionkaakapitu"/>
    <w:uiPriority w:val="99"/>
    <w:semiHidden/>
    <w:unhideWhenUsed/>
    <w:rsid w:val="006F2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1864">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992215904">
      <w:bodyDiv w:val="1"/>
      <w:marLeft w:val="0"/>
      <w:marRight w:val="0"/>
      <w:marTop w:val="0"/>
      <w:marBottom w:val="0"/>
      <w:divBdr>
        <w:top w:val="none" w:sz="0" w:space="0" w:color="auto"/>
        <w:left w:val="none" w:sz="0" w:space="0" w:color="auto"/>
        <w:bottom w:val="none" w:sz="0" w:space="0" w:color="auto"/>
        <w:right w:val="none" w:sz="0" w:space="0" w:color="auto"/>
      </w:divBdr>
    </w:div>
    <w:div w:id="119584788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367678753">
      <w:bodyDiv w:val="1"/>
      <w:marLeft w:val="0"/>
      <w:marRight w:val="0"/>
      <w:marTop w:val="0"/>
      <w:marBottom w:val="0"/>
      <w:divBdr>
        <w:top w:val="none" w:sz="0" w:space="0" w:color="auto"/>
        <w:left w:val="none" w:sz="0" w:space="0" w:color="auto"/>
        <w:bottom w:val="none" w:sz="0" w:space="0" w:color="auto"/>
        <w:right w:val="none" w:sz="0" w:space="0" w:color="auto"/>
      </w:divBdr>
    </w:div>
    <w:div w:id="141423334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platformazakupowa.pl" TargetMode="External"/><Relationship Id="rId21" Type="http://schemas.openxmlformats.org/officeDocument/2006/relationships/hyperlink" Target="https://sip.lex.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pn/pulmonologia_olsztyn" TargetMode="External"/><Relationship Id="rId50" Type="http://schemas.openxmlformats.org/officeDocument/2006/relationships/hyperlink" Target="https://platformazakupowa.pl/strona/45-instrukcj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mailto:mkin@pulmonologia.olsztyn.pl"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mkin@pulmonologia.olsztyn.pl"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yperlink" Target="https://platformazakupowa.pl/strona/45-instrukcje"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pulmonologia_olszty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8" Type="http://schemas.openxmlformats.org/officeDocument/2006/relationships/image" Target="media/image1.jpeg"/><Relationship Id="rId51" Type="http://schemas.openxmlformats.org/officeDocument/2006/relationships/hyperlink" Target="http://platformazakupowa.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9DF9-1B72-4B57-8F10-481F389C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8134</Words>
  <Characters>48809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Kin-Malesza</dc:creator>
  <cp:lastModifiedBy>Marta Kin-Malesza</cp:lastModifiedBy>
  <cp:revision>2</cp:revision>
  <cp:lastPrinted>2023-01-10T11:34:00Z</cp:lastPrinted>
  <dcterms:created xsi:type="dcterms:W3CDTF">2024-02-08T11:48:00Z</dcterms:created>
  <dcterms:modified xsi:type="dcterms:W3CDTF">2024-02-08T11:48:00Z</dcterms:modified>
</cp:coreProperties>
</file>